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7655" w:type="dxa"/>
        <w:jc w:val="center"/>
        <w:tblCellMar>
          <w:left w:w="0" w:type="dxa"/>
          <w:right w:w="0" w:type="dxa"/>
        </w:tblCellMar>
        <w:tblLook w:val="01E0" w:firstRow="1" w:lastRow="1" w:firstColumn="1" w:lastColumn="1" w:noHBand="0" w:noVBand="0"/>
      </w:tblPr>
      <w:tblGrid>
        <w:gridCol w:w="7655"/>
      </w:tblGrid>
      <w:tr w:rsidR="00CE1E94" w:rsidRPr="00B03E1D" w14:paraId="7B426FE9" w14:textId="77777777" w:rsidTr="00B03E1D">
        <w:trPr>
          <w:trHeight w:val="379"/>
          <w:jc w:val="center"/>
        </w:trPr>
        <w:tc>
          <w:tcPr>
            <w:tcW w:w="7655" w:type="dxa"/>
            <w:tcMar>
              <w:top w:w="482" w:type="dxa"/>
              <w:left w:w="0" w:type="dxa"/>
              <w:right w:w="0" w:type="dxa"/>
            </w:tcMar>
          </w:tcPr>
          <w:p w14:paraId="7DAD4524" w14:textId="6AB920A2" w:rsidR="00CE1E94" w:rsidRPr="00B03E1D" w:rsidRDefault="00CE1E94" w:rsidP="00B03E1D">
            <w:pPr>
              <w:pStyle w:val="TitreCouverture"/>
              <w:spacing w:after="0"/>
              <w:rPr>
                <w:rFonts w:ascii="Times New Roman" w:hAnsi="Times New Roman"/>
                <w:szCs w:val="24"/>
                <w:lang w:val="sr-Cyrl-CS"/>
              </w:rPr>
            </w:pPr>
            <w:bookmarkStart w:id="0" w:name="_Toc264539202"/>
            <w:r w:rsidRPr="00B03E1D">
              <w:rPr>
                <w:rFonts w:ascii="Times New Roman" w:hAnsi="Times New Roman"/>
                <w:lang w:val="sr-Cyrl-CS"/>
              </w:rPr>
              <w:br w:type="page"/>
            </w:r>
            <w:r w:rsidRPr="00B03E1D">
              <w:rPr>
                <w:rFonts w:ascii="Times New Roman" w:hAnsi="Times New Roman"/>
                <w:szCs w:val="24"/>
                <w:lang w:val="sr-Cyrl-CS"/>
              </w:rPr>
              <w:t>Уговор о кредитном аранжману КУПЦА</w:t>
            </w:r>
          </w:p>
        </w:tc>
      </w:tr>
      <w:tr w:rsidR="00CE1E94" w:rsidRPr="00B03E1D" w14:paraId="773F7223" w14:textId="77777777" w:rsidTr="00B03E1D">
        <w:trPr>
          <w:trHeight w:val="1092"/>
          <w:jc w:val="center"/>
        </w:trPr>
        <w:tc>
          <w:tcPr>
            <w:tcW w:w="7655" w:type="dxa"/>
            <w:tcMar>
              <w:left w:w="0" w:type="dxa"/>
              <w:right w:w="0" w:type="dxa"/>
            </w:tcMar>
          </w:tcPr>
          <w:p w14:paraId="3ECC24F9" w14:textId="77777777" w:rsidR="00CE1E94" w:rsidRPr="00B03E1D" w:rsidRDefault="00CE1E94" w:rsidP="00B03E1D">
            <w:pPr>
              <w:pStyle w:val="couvertureTableauchamps"/>
              <w:spacing w:before="0" w:after="0"/>
              <w:rPr>
                <w:rFonts w:ascii="Times New Roman" w:hAnsi="Times New Roman"/>
                <w:sz w:val="24"/>
                <w:szCs w:val="24"/>
                <w:lang w:val="sr-Cyrl-CS"/>
              </w:rPr>
            </w:pPr>
          </w:p>
          <w:p w14:paraId="38B32A84" w14:textId="77777777" w:rsidR="00CE1E94" w:rsidRPr="00B03E1D" w:rsidRDefault="00CE1E94" w:rsidP="00B03E1D">
            <w:pPr>
              <w:pStyle w:val="couvertureTableauchamps"/>
              <w:spacing w:before="0" w:after="0"/>
              <w:rPr>
                <w:rFonts w:ascii="Times New Roman" w:hAnsi="Times New Roman"/>
                <w:sz w:val="24"/>
                <w:szCs w:val="24"/>
                <w:lang w:val="sr-Cyrl-CS"/>
              </w:rPr>
            </w:pPr>
            <w:r w:rsidRPr="00B03E1D">
              <w:rPr>
                <w:rFonts w:ascii="Times New Roman" w:hAnsi="Times New Roman"/>
                <w:sz w:val="24"/>
                <w:szCs w:val="24"/>
                <w:lang w:val="sr-Cyrl-CS"/>
              </w:rPr>
              <w:t>Између</w:t>
            </w:r>
          </w:p>
          <w:p w14:paraId="4C72DD6C" w14:textId="77777777" w:rsidR="00CE1E94" w:rsidRPr="00B03E1D" w:rsidRDefault="00CE1E94" w:rsidP="00B03E1D">
            <w:pPr>
              <w:pStyle w:val="couvertureTableauchamps"/>
              <w:spacing w:before="0" w:after="0"/>
              <w:rPr>
                <w:rFonts w:ascii="Times New Roman" w:hAnsi="Times New Roman"/>
                <w:sz w:val="24"/>
                <w:szCs w:val="24"/>
                <w:lang w:val="sr-Cyrl-CS"/>
              </w:rPr>
            </w:pPr>
          </w:p>
          <w:p w14:paraId="6DA55F68" w14:textId="77777777" w:rsidR="00CE1E94" w:rsidRPr="00B03E1D" w:rsidRDefault="00CE1E94" w:rsidP="00B03E1D">
            <w:pPr>
              <w:pStyle w:val="couvertureTableauchamps"/>
              <w:spacing w:before="0" w:after="0"/>
              <w:rPr>
                <w:rFonts w:ascii="Times New Roman" w:hAnsi="Times New Roman"/>
                <w:sz w:val="24"/>
                <w:szCs w:val="24"/>
                <w:lang w:val="sr-Cyrl-CS"/>
              </w:rPr>
            </w:pPr>
            <w:r w:rsidRPr="00B03E1D">
              <w:rPr>
                <w:rFonts w:ascii="Times New Roman" w:hAnsi="Times New Roman"/>
                <w:sz w:val="24"/>
                <w:szCs w:val="24"/>
                <w:lang w:val="sr-Cyrl-CS"/>
              </w:rPr>
              <w:t>РЕПУБЛИКЕ СРБИЈЕ</w:t>
            </w:r>
          </w:p>
          <w:p w14:paraId="7C4A1D8D" w14:textId="77777777" w:rsidR="00CE1E94" w:rsidRPr="00B03E1D" w:rsidRDefault="00CE1E94" w:rsidP="00B03E1D">
            <w:pPr>
              <w:pStyle w:val="couvertureTableauchamps"/>
              <w:spacing w:before="0" w:after="0"/>
              <w:rPr>
                <w:rFonts w:ascii="Times New Roman" w:hAnsi="Times New Roman"/>
                <w:sz w:val="24"/>
                <w:szCs w:val="24"/>
                <w:lang w:val="sr-Cyrl-CS"/>
              </w:rPr>
            </w:pPr>
            <w:r w:rsidRPr="00B03E1D">
              <w:rPr>
                <w:rFonts w:ascii="Times New Roman" w:hAnsi="Times New Roman"/>
                <w:sz w:val="24"/>
                <w:szCs w:val="24"/>
                <w:lang w:val="sr-Cyrl-CS"/>
              </w:rPr>
              <w:t>коју заступа Влада Републике Србије поступајући преко Министарства финансија</w:t>
            </w:r>
          </w:p>
          <w:p w14:paraId="425CA554" w14:textId="77777777" w:rsidR="00CE1E94" w:rsidRPr="00B03E1D" w:rsidRDefault="00CE1E94" w:rsidP="00B03E1D">
            <w:pPr>
              <w:pStyle w:val="couvertureTableauchamps"/>
              <w:spacing w:before="0" w:after="0"/>
              <w:rPr>
                <w:rFonts w:ascii="Times New Roman" w:hAnsi="Times New Roman"/>
                <w:b w:val="0"/>
                <w:sz w:val="24"/>
                <w:szCs w:val="24"/>
                <w:lang w:val="sr-Cyrl-CS"/>
              </w:rPr>
            </w:pPr>
            <w:r w:rsidRPr="00B03E1D">
              <w:rPr>
                <w:rFonts w:ascii="Times New Roman" w:hAnsi="Times New Roman"/>
                <w:b w:val="0"/>
                <w:sz w:val="24"/>
                <w:szCs w:val="24"/>
                <w:lang w:val="sr-Cyrl-CS"/>
              </w:rPr>
              <w:t>у својству Зајмопримца</w:t>
            </w:r>
          </w:p>
        </w:tc>
      </w:tr>
      <w:tr w:rsidR="00CE1E94" w:rsidRPr="00B03E1D" w14:paraId="7D458DE3" w14:textId="77777777" w:rsidTr="00B03E1D">
        <w:trPr>
          <w:trHeight w:val="1023"/>
          <w:jc w:val="center"/>
        </w:trPr>
        <w:tc>
          <w:tcPr>
            <w:tcW w:w="7655" w:type="dxa"/>
            <w:tcMar>
              <w:left w:w="0" w:type="dxa"/>
              <w:right w:w="0" w:type="dxa"/>
            </w:tcMar>
          </w:tcPr>
          <w:p w14:paraId="580A94C3" w14:textId="77777777" w:rsidR="00CE1E94" w:rsidRPr="00B03E1D" w:rsidRDefault="00CE1E94" w:rsidP="00B03E1D">
            <w:pPr>
              <w:pStyle w:val="couvertureTableauchamps"/>
              <w:spacing w:before="0" w:after="0"/>
              <w:rPr>
                <w:rFonts w:ascii="Times New Roman" w:hAnsi="Times New Roman"/>
                <w:sz w:val="24"/>
                <w:szCs w:val="24"/>
                <w:lang w:val="sr-Cyrl-CS"/>
              </w:rPr>
            </w:pPr>
          </w:p>
          <w:p w14:paraId="28F9D3FC" w14:textId="77777777" w:rsidR="00CE1E94" w:rsidRPr="00B03E1D" w:rsidRDefault="00CE1E94" w:rsidP="00B03E1D">
            <w:pPr>
              <w:pStyle w:val="couvertureTableauchamps"/>
              <w:spacing w:before="0" w:after="0"/>
              <w:rPr>
                <w:rFonts w:ascii="Times New Roman" w:hAnsi="Times New Roman"/>
                <w:sz w:val="24"/>
                <w:szCs w:val="24"/>
                <w:lang w:val="sr-Cyrl-CS"/>
              </w:rPr>
            </w:pPr>
          </w:p>
          <w:p w14:paraId="1346278B" w14:textId="77777777" w:rsidR="00CE1E94" w:rsidRPr="00B03E1D" w:rsidRDefault="00CE1E94" w:rsidP="00B03E1D">
            <w:pPr>
              <w:pStyle w:val="couvertureTableauchamps"/>
              <w:spacing w:before="0" w:after="0"/>
              <w:rPr>
                <w:rFonts w:ascii="Times New Roman" w:hAnsi="Times New Roman"/>
                <w:sz w:val="24"/>
                <w:szCs w:val="24"/>
                <w:lang w:val="sr-Cyrl-CS"/>
              </w:rPr>
            </w:pPr>
            <w:r w:rsidRPr="00B03E1D">
              <w:rPr>
                <w:rFonts w:ascii="Times New Roman" w:hAnsi="Times New Roman"/>
                <w:sz w:val="24"/>
                <w:szCs w:val="24"/>
                <w:lang w:val="sr-Cyrl-CS"/>
              </w:rPr>
              <w:t>Аранжиран од стране</w:t>
            </w:r>
          </w:p>
          <w:p w14:paraId="0567AD6E" w14:textId="77777777" w:rsidR="00CE1E94" w:rsidRPr="00B03E1D" w:rsidRDefault="00CE1E94" w:rsidP="00B03E1D">
            <w:pPr>
              <w:pStyle w:val="couvertureTableauchamps"/>
              <w:spacing w:before="0" w:after="0"/>
              <w:rPr>
                <w:rFonts w:ascii="Times New Roman" w:hAnsi="Times New Roman"/>
                <w:sz w:val="24"/>
                <w:szCs w:val="24"/>
                <w:lang w:val="sr-Cyrl-CS"/>
              </w:rPr>
            </w:pPr>
          </w:p>
          <w:p w14:paraId="757515B2" w14:textId="77777777" w:rsidR="00CE1E94" w:rsidRPr="00B03E1D" w:rsidRDefault="00CE1E94" w:rsidP="00B03E1D">
            <w:pPr>
              <w:widowControl w:val="0"/>
              <w:spacing w:before="0" w:after="0" w:line="240" w:lineRule="auto"/>
              <w:ind w:left="0"/>
              <w:jc w:val="center"/>
              <w:rPr>
                <w:rFonts w:ascii="Times New Roman" w:hAnsi="Times New Roman"/>
                <w:b/>
                <w:color w:val="000000"/>
                <w:sz w:val="24"/>
                <w:lang w:val="sr-Cyrl-CS"/>
              </w:rPr>
            </w:pPr>
            <w:r w:rsidRPr="00B03E1D">
              <w:rPr>
                <w:rFonts w:ascii="Times New Roman" w:hAnsi="Times New Roman"/>
                <w:b/>
                <w:color w:val="000000"/>
                <w:sz w:val="24"/>
                <w:lang w:val="sr-Cyrl-CS"/>
              </w:rPr>
              <w:t>BNP PARIBAS</w:t>
            </w:r>
          </w:p>
          <w:p w14:paraId="27CE4B78" w14:textId="77777777" w:rsidR="00CE1E94" w:rsidRPr="00B03E1D" w:rsidRDefault="00CE1E94" w:rsidP="00B03E1D">
            <w:pPr>
              <w:widowControl w:val="0"/>
              <w:spacing w:before="0" w:after="0" w:line="240" w:lineRule="auto"/>
              <w:ind w:left="0"/>
              <w:jc w:val="center"/>
              <w:rPr>
                <w:rFonts w:ascii="Times New Roman" w:hAnsi="Times New Roman"/>
                <w:b/>
                <w:color w:val="000000"/>
                <w:sz w:val="24"/>
                <w:lang w:val="sr-Cyrl-CS"/>
              </w:rPr>
            </w:pPr>
            <w:r w:rsidRPr="00B03E1D">
              <w:rPr>
                <w:rFonts w:ascii="Times New Roman" w:hAnsi="Times New Roman"/>
                <w:b/>
                <w:color w:val="000000"/>
                <w:sz w:val="24"/>
                <w:lang w:val="sr-Cyrl-CS"/>
              </w:rPr>
              <w:t>CREDIT AGRICOLE CORPORATE AND INVESTMENT BANK</w:t>
            </w:r>
          </w:p>
          <w:p w14:paraId="30321389" w14:textId="77777777" w:rsidR="00CE1E94" w:rsidRPr="00B03E1D" w:rsidRDefault="00CE1E94" w:rsidP="00B03E1D">
            <w:pPr>
              <w:pStyle w:val="couvertureTableauchamps"/>
              <w:spacing w:before="0" w:after="0"/>
              <w:rPr>
                <w:rFonts w:ascii="Times New Roman" w:hAnsi="Times New Roman"/>
                <w:color w:val="000000"/>
                <w:sz w:val="24"/>
                <w:szCs w:val="24"/>
                <w:lang w:val="sr-Cyrl-CS"/>
              </w:rPr>
            </w:pPr>
            <w:r w:rsidRPr="00B03E1D">
              <w:rPr>
                <w:rFonts w:ascii="Times New Roman" w:hAnsi="Times New Roman"/>
                <w:color w:val="000000"/>
                <w:sz w:val="24"/>
                <w:lang w:val="sr-Cyrl-CS"/>
              </w:rPr>
              <w:t>SOCIETE GENERALE</w:t>
            </w:r>
            <w:r w:rsidRPr="00B03E1D">
              <w:rPr>
                <w:rFonts w:ascii="Times New Roman" w:hAnsi="Times New Roman"/>
                <w:color w:val="000000"/>
                <w:sz w:val="24"/>
                <w:szCs w:val="24"/>
                <w:lang w:val="sr-Cyrl-CS"/>
              </w:rPr>
              <w:t xml:space="preserve"> </w:t>
            </w:r>
          </w:p>
          <w:p w14:paraId="0C24398D" w14:textId="77777777" w:rsidR="00CE1E94" w:rsidRPr="00B03E1D" w:rsidRDefault="00CE1E94" w:rsidP="00B03E1D">
            <w:pPr>
              <w:pStyle w:val="couvertureTableauchamps"/>
              <w:spacing w:before="0" w:after="0"/>
              <w:rPr>
                <w:rFonts w:ascii="Times New Roman" w:hAnsi="Times New Roman"/>
                <w:b w:val="0"/>
                <w:sz w:val="24"/>
                <w:szCs w:val="24"/>
                <w:lang w:val="sr-Cyrl-CS"/>
              </w:rPr>
            </w:pPr>
            <w:r w:rsidRPr="00B03E1D">
              <w:rPr>
                <w:rFonts w:ascii="Times New Roman" w:hAnsi="Times New Roman"/>
                <w:b w:val="0"/>
                <w:sz w:val="24"/>
                <w:szCs w:val="24"/>
                <w:lang w:val="sr-Cyrl-CS"/>
              </w:rPr>
              <w:t>у својству Овлашћених водећих аранжера</w:t>
            </w:r>
          </w:p>
          <w:p w14:paraId="64C09456" w14:textId="77777777" w:rsidR="00CE1E94" w:rsidRPr="00B03E1D" w:rsidRDefault="00CE1E94" w:rsidP="00B03E1D">
            <w:pPr>
              <w:pStyle w:val="couvertureTableauchamps"/>
              <w:spacing w:before="0" w:after="0"/>
              <w:rPr>
                <w:rFonts w:ascii="Times New Roman" w:hAnsi="Times New Roman"/>
                <w:b w:val="0"/>
                <w:sz w:val="24"/>
                <w:szCs w:val="24"/>
                <w:lang w:val="sr-Cyrl-CS"/>
              </w:rPr>
            </w:pPr>
          </w:p>
          <w:p w14:paraId="4B079756" w14:textId="77777777" w:rsidR="00CE1E94" w:rsidRPr="00B03E1D" w:rsidRDefault="00CE1E94" w:rsidP="00B03E1D">
            <w:pPr>
              <w:pStyle w:val="couvertureTableauchamps"/>
              <w:spacing w:before="0" w:after="0"/>
              <w:rPr>
                <w:rFonts w:ascii="Times New Roman" w:hAnsi="Times New Roman"/>
                <w:sz w:val="24"/>
                <w:szCs w:val="24"/>
                <w:lang w:val="sr-Cyrl-CS"/>
              </w:rPr>
            </w:pPr>
          </w:p>
        </w:tc>
      </w:tr>
      <w:tr w:rsidR="00CE1E94" w:rsidRPr="00B03E1D" w14:paraId="05EBE5E6" w14:textId="77777777" w:rsidTr="00B03E1D">
        <w:trPr>
          <w:trHeight w:val="1023"/>
          <w:jc w:val="center"/>
        </w:trPr>
        <w:tc>
          <w:tcPr>
            <w:tcW w:w="7655" w:type="dxa"/>
            <w:tcMar>
              <w:left w:w="0" w:type="dxa"/>
              <w:right w:w="0" w:type="dxa"/>
            </w:tcMar>
          </w:tcPr>
          <w:p w14:paraId="706140E3" w14:textId="77777777" w:rsidR="00CE1E94" w:rsidRPr="00B03E1D" w:rsidRDefault="00CE1E94" w:rsidP="00B03E1D">
            <w:pPr>
              <w:pStyle w:val="couvertureTableauchamps"/>
              <w:spacing w:before="0" w:after="0"/>
              <w:rPr>
                <w:rFonts w:ascii="Times New Roman" w:hAnsi="Times New Roman"/>
                <w:sz w:val="24"/>
                <w:szCs w:val="24"/>
                <w:lang w:val="sr-Cyrl-CS"/>
              </w:rPr>
            </w:pPr>
            <w:r w:rsidRPr="00B03E1D">
              <w:rPr>
                <w:rFonts w:ascii="Times New Roman" w:hAnsi="Times New Roman"/>
                <w:sz w:val="24"/>
                <w:szCs w:val="24"/>
                <w:lang w:val="sr-Cyrl-CS"/>
              </w:rPr>
              <w:t>Са</w:t>
            </w:r>
          </w:p>
          <w:p w14:paraId="5E033561" w14:textId="77777777" w:rsidR="00CE1E94" w:rsidRPr="00B03E1D" w:rsidRDefault="00CE1E94" w:rsidP="00B03E1D">
            <w:pPr>
              <w:pStyle w:val="couvertureTableauchamps"/>
              <w:spacing w:before="0" w:after="0"/>
              <w:rPr>
                <w:rFonts w:ascii="Times New Roman" w:hAnsi="Times New Roman"/>
                <w:sz w:val="24"/>
                <w:szCs w:val="24"/>
                <w:lang w:val="sr-Cyrl-CS"/>
              </w:rPr>
            </w:pPr>
          </w:p>
          <w:p w14:paraId="3C23C040" w14:textId="77777777" w:rsidR="00CE1E94" w:rsidRPr="00B03E1D" w:rsidRDefault="00CE1E94" w:rsidP="00B03E1D">
            <w:pPr>
              <w:widowControl w:val="0"/>
              <w:spacing w:before="0" w:after="0" w:line="240" w:lineRule="auto"/>
              <w:ind w:left="0"/>
              <w:jc w:val="center"/>
              <w:rPr>
                <w:rFonts w:ascii="Times New Roman" w:hAnsi="Times New Roman"/>
                <w:b/>
                <w:color w:val="000000"/>
                <w:sz w:val="24"/>
                <w:lang w:val="sr-Cyrl-CS"/>
              </w:rPr>
            </w:pPr>
            <w:r w:rsidRPr="00B03E1D">
              <w:rPr>
                <w:rFonts w:ascii="Times New Roman" w:hAnsi="Times New Roman"/>
                <w:b/>
                <w:color w:val="000000"/>
                <w:sz w:val="24"/>
                <w:lang w:val="sr-Cyrl-CS"/>
              </w:rPr>
              <w:t>CREDIT AGRICOLE CORPORATE AND INVESTMENT BANK</w:t>
            </w:r>
          </w:p>
          <w:p w14:paraId="42933450" w14:textId="77777777" w:rsidR="00CE1E94" w:rsidRPr="00B03E1D" w:rsidRDefault="00CE1E94" w:rsidP="00B03E1D">
            <w:pPr>
              <w:spacing w:before="0" w:after="0" w:line="240" w:lineRule="auto"/>
              <w:ind w:left="0"/>
              <w:jc w:val="center"/>
              <w:rPr>
                <w:rFonts w:ascii="Times New Roman" w:hAnsi="Times New Roman"/>
                <w:sz w:val="24"/>
                <w:lang w:val="sr-Cyrl-CS"/>
              </w:rPr>
            </w:pPr>
            <w:r w:rsidRPr="00B03E1D">
              <w:rPr>
                <w:rFonts w:ascii="Times New Roman" w:hAnsi="Times New Roman"/>
                <w:sz w:val="24"/>
                <w:lang w:val="sr-Cyrl-CS"/>
              </w:rPr>
              <w:t>у својству Банке за глобалну координацију и документацију</w:t>
            </w:r>
          </w:p>
          <w:p w14:paraId="244AAB78" w14:textId="77777777" w:rsidR="00CE1E94" w:rsidRPr="00B03E1D" w:rsidRDefault="00CE1E94" w:rsidP="00B03E1D">
            <w:pPr>
              <w:spacing w:before="0" w:after="0" w:line="240" w:lineRule="auto"/>
              <w:ind w:left="0"/>
              <w:jc w:val="center"/>
              <w:rPr>
                <w:rFonts w:ascii="Times New Roman" w:hAnsi="Times New Roman"/>
                <w:sz w:val="24"/>
                <w:lang w:val="sr-Cyrl-CS"/>
              </w:rPr>
            </w:pPr>
          </w:p>
          <w:p w14:paraId="5FA0DC3B" w14:textId="77777777" w:rsidR="00CE1E94" w:rsidRPr="00B03E1D" w:rsidRDefault="00CE1E94" w:rsidP="00B03E1D">
            <w:pPr>
              <w:spacing w:before="0" w:after="0" w:line="240" w:lineRule="auto"/>
              <w:ind w:left="0"/>
              <w:jc w:val="center"/>
              <w:rPr>
                <w:rFonts w:ascii="Times New Roman" w:hAnsi="Times New Roman"/>
                <w:sz w:val="24"/>
                <w:lang w:val="sr-Cyrl-CS"/>
              </w:rPr>
            </w:pPr>
          </w:p>
          <w:p w14:paraId="392DA1C5" w14:textId="77777777" w:rsidR="00CE1E94" w:rsidRPr="00B03E1D" w:rsidRDefault="00CE1E94" w:rsidP="00B03E1D">
            <w:pPr>
              <w:pStyle w:val="couvertureTableauchamps"/>
              <w:spacing w:before="0" w:after="0"/>
              <w:rPr>
                <w:rFonts w:ascii="Times New Roman" w:hAnsi="Times New Roman"/>
                <w:color w:val="000000"/>
                <w:sz w:val="24"/>
                <w:szCs w:val="24"/>
                <w:lang w:val="sr-Cyrl-CS"/>
              </w:rPr>
            </w:pPr>
            <w:r w:rsidRPr="00B03E1D">
              <w:rPr>
                <w:rFonts w:ascii="Times New Roman" w:hAnsi="Times New Roman"/>
                <w:color w:val="000000"/>
                <w:sz w:val="24"/>
                <w:szCs w:val="24"/>
                <w:lang w:val="sr-Cyrl-CS"/>
              </w:rPr>
              <w:t>И</w:t>
            </w:r>
          </w:p>
          <w:p w14:paraId="26A3D058" w14:textId="77777777" w:rsidR="00CE1E94" w:rsidRPr="00B03E1D" w:rsidRDefault="00CE1E94" w:rsidP="00B03E1D">
            <w:pPr>
              <w:pStyle w:val="couvertureTableauchamps"/>
              <w:spacing w:before="0" w:after="0"/>
              <w:rPr>
                <w:rFonts w:ascii="Times New Roman" w:hAnsi="Times New Roman"/>
                <w:color w:val="000000"/>
                <w:sz w:val="24"/>
                <w:szCs w:val="24"/>
                <w:lang w:val="sr-Cyrl-CS"/>
              </w:rPr>
            </w:pPr>
          </w:p>
          <w:p w14:paraId="757C8846" w14:textId="77777777" w:rsidR="00CE1E94" w:rsidRPr="00B03E1D" w:rsidRDefault="00CE1E94" w:rsidP="00B03E1D">
            <w:pPr>
              <w:pStyle w:val="couvertureTableauchamps"/>
              <w:spacing w:before="0" w:after="0"/>
              <w:rPr>
                <w:rFonts w:ascii="Times New Roman" w:hAnsi="Times New Roman"/>
                <w:color w:val="000000"/>
                <w:sz w:val="24"/>
                <w:szCs w:val="24"/>
                <w:lang w:val="sr-Cyrl-CS"/>
              </w:rPr>
            </w:pPr>
            <w:r w:rsidRPr="00B03E1D">
              <w:rPr>
                <w:rFonts w:ascii="Times New Roman" w:hAnsi="Times New Roman"/>
                <w:color w:val="000000"/>
                <w:sz w:val="24"/>
                <w:szCs w:val="24"/>
                <w:lang w:val="sr-Cyrl-CS"/>
              </w:rPr>
              <w:t xml:space="preserve">CREDIT AGRICOLE CORPORATE AND INVESTMENT BANK </w:t>
            </w:r>
          </w:p>
          <w:p w14:paraId="4584CA22" w14:textId="77777777" w:rsidR="00CE1E94" w:rsidRPr="00B03E1D" w:rsidRDefault="00CE1E94" w:rsidP="00B03E1D">
            <w:pPr>
              <w:pStyle w:val="couvertureTableauchamps"/>
              <w:spacing w:before="0" w:after="0"/>
              <w:rPr>
                <w:rFonts w:ascii="Times New Roman" w:hAnsi="Times New Roman"/>
                <w:b w:val="0"/>
                <w:sz w:val="24"/>
                <w:szCs w:val="24"/>
                <w:lang w:val="sr-Cyrl-CS"/>
              </w:rPr>
            </w:pPr>
            <w:r w:rsidRPr="00B03E1D">
              <w:rPr>
                <w:rFonts w:ascii="Times New Roman" w:hAnsi="Times New Roman"/>
                <w:b w:val="0"/>
                <w:sz w:val="24"/>
                <w:szCs w:val="24"/>
                <w:lang w:val="sr-Cyrl-CS"/>
              </w:rPr>
              <w:t>у својству Агента ECA и Кредитног аранжмана</w:t>
            </w:r>
          </w:p>
          <w:p w14:paraId="124B58FD" w14:textId="77777777" w:rsidR="00CE1E94" w:rsidRPr="00B03E1D" w:rsidRDefault="00CE1E94" w:rsidP="00B03E1D">
            <w:pPr>
              <w:pStyle w:val="couvertureTableauchamps"/>
              <w:spacing w:before="0" w:after="0"/>
              <w:rPr>
                <w:rFonts w:ascii="Times New Roman" w:hAnsi="Times New Roman"/>
                <w:b w:val="0"/>
                <w:sz w:val="24"/>
                <w:szCs w:val="24"/>
                <w:lang w:val="sr-Cyrl-CS"/>
              </w:rPr>
            </w:pPr>
          </w:p>
          <w:p w14:paraId="6FA1A531" w14:textId="77777777" w:rsidR="00CE1E94" w:rsidRPr="00B03E1D" w:rsidRDefault="00CE1E94" w:rsidP="00B03E1D">
            <w:pPr>
              <w:pStyle w:val="couvertureTableauchamps"/>
              <w:spacing w:before="0" w:after="0"/>
              <w:rPr>
                <w:rFonts w:ascii="Times New Roman" w:hAnsi="Times New Roman"/>
                <w:b w:val="0"/>
                <w:sz w:val="24"/>
                <w:szCs w:val="24"/>
                <w:lang w:val="sr-Cyrl-CS"/>
              </w:rPr>
            </w:pPr>
          </w:p>
          <w:p w14:paraId="274B4D5A" w14:textId="77777777" w:rsidR="00CE1E94" w:rsidRPr="00B03E1D" w:rsidRDefault="00CE1E94" w:rsidP="00B03E1D">
            <w:pPr>
              <w:pStyle w:val="couvertureTableauchamps"/>
              <w:spacing w:before="0" w:after="0"/>
              <w:rPr>
                <w:rFonts w:ascii="Times New Roman" w:hAnsi="Times New Roman"/>
                <w:sz w:val="24"/>
                <w:szCs w:val="24"/>
                <w:lang w:val="sr-Cyrl-CS"/>
              </w:rPr>
            </w:pPr>
            <w:r w:rsidRPr="00B03E1D">
              <w:rPr>
                <w:rFonts w:ascii="Times New Roman" w:hAnsi="Times New Roman"/>
                <w:sz w:val="24"/>
                <w:szCs w:val="24"/>
                <w:lang w:val="sr-Cyrl-CS"/>
              </w:rPr>
              <w:t>И</w:t>
            </w:r>
          </w:p>
          <w:p w14:paraId="0EE3359D" w14:textId="77777777" w:rsidR="00CE1E94" w:rsidRPr="00B03E1D" w:rsidRDefault="00CE1E94" w:rsidP="00B03E1D">
            <w:pPr>
              <w:pStyle w:val="couvertureTableauchamps"/>
              <w:spacing w:before="0" w:after="0"/>
              <w:rPr>
                <w:rFonts w:ascii="Times New Roman" w:hAnsi="Times New Roman"/>
                <w:sz w:val="24"/>
                <w:szCs w:val="24"/>
                <w:lang w:val="sr-Cyrl-CS"/>
              </w:rPr>
            </w:pPr>
          </w:p>
          <w:p w14:paraId="3D8C7930" w14:textId="77777777" w:rsidR="00CE1E94" w:rsidRPr="00B03E1D" w:rsidRDefault="00CE1E94" w:rsidP="00B03E1D">
            <w:pPr>
              <w:pStyle w:val="couvertureTableauchamps"/>
              <w:spacing w:before="0" w:after="0"/>
              <w:rPr>
                <w:rFonts w:ascii="Times New Roman" w:hAnsi="Times New Roman"/>
                <w:sz w:val="24"/>
                <w:szCs w:val="24"/>
                <w:lang w:val="sr-Cyrl-CS"/>
              </w:rPr>
            </w:pPr>
            <w:r w:rsidRPr="00B03E1D">
              <w:rPr>
                <w:rFonts w:ascii="Times New Roman" w:hAnsi="Times New Roman"/>
                <w:sz w:val="24"/>
                <w:szCs w:val="24"/>
                <w:lang w:val="sr-Cyrl-CS"/>
              </w:rPr>
              <w:t>SOCIETE GENERALE</w:t>
            </w:r>
          </w:p>
          <w:p w14:paraId="51120645" w14:textId="77777777" w:rsidR="00CE1E94" w:rsidRPr="00B03E1D" w:rsidRDefault="00CE1E94" w:rsidP="00B03E1D">
            <w:pPr>
              <w:pStyle w:val="couvertureTableauchamps"/>
              <w:spacing w:before="0" w:after="0"/>
              <w:rPr>
                <w:rFonts w:ascii="Times New Roman" w:hAnsi="Times New Roman"/>
                <w:b w:val="0"/>
                <w:bCs w:val="0"/>
                <w:sz w:val="24"/>
                <w:szCs w:val="24"/>
                <w:lang w:val="sr-Cyrl-CS"/>
              </w:rPr>
            </w:pPr>
            <w:r w:rsidRPr="00B03E1D">
              <w:rPr>
                <w:rFonts w:ascii="Times New Roman" w:hAnsi="Times New Roman"/>
                <w:b w:val="0"/>
                <w:bCs w:val="0"/>
                <w:sz w:val="24"/>
                <w:szCs w:val="24"/>
                <w:lang w:val="sr-Cyrl-CS"/>
              </w:rPr>
              <w:t>у својству Агента животне и друштвене средине и Координатора зеленог зајма</w:t>
            </w:r>
          </w:p>
          <w:p w14:paraId="3B876B1F" w14:textId="77777777" w:rsidR="00CE1E94" w:rsidRPr="00B03E1D" w:rsidRDefault="00CE1E94" w:rsidP="00B03E1D">
            <w:pPr>
              <w:pStyle w:val="couvertureTableauchamps"/>
              <w:spacing w:before="0" w:after="0"/>
              <w:rPr>
                <w:rFonts w:ascii="Times New Roman" w:hAnsi="Times New Roman"/>
                <w:sz w:val="24"/>
                <w:szCs w:val="24"/>
                <w:lang w:val="sr-Cyrl-CS"/>
              </w:rPr>
            </w:pPr>
          </w:p>
          <w:p w14:paraId="552546DF" w14:textId="77777777" w:rsidR="00CE1E94" w:rsidRPr="00B03E1D" w:rsidRDefault="00CE1E94" w:rsidP="00B03E1D">
            <w:pPr>
              <w:pStyle w:val="couvertureTableauchamps"/>
              <w:spacing w:before="0" w:after="0"/>
              <w:rPr>
                <w:rFonts w:ascii="Times New Roman" w:hAnsi="Times New Roman"/>
                <w:sz w:val="24"/>
                <w:szCs w:val="24"/>
                <w:lang w:val="sr-Cyrl-CS"/>
              </w:rPr>
            </w:pPr>
            <w:r w:rsidRPr="00B03E1D">
              <w:rPr>
                <w:rFonts w:ascii="Times New Roman" w:hAnsi="Times New Roman"/>
                <w:sz w:val="24"/>
                <w:szCs w:val="24"/>
                <w:lang w:val="sr-Cyrl-CS"/>
              </w:rPr>
              <w:t>И</w:t>
            </w:r>
          </w:p>
          <w:p w14:paraId="121CC536" w14:textId="77777777" w:rsidR="00CE1E94" w:rsidRPr="00B03E1D" w:rsidRDefault="00CE1E94" w:rsidP="00B03E1D">
            <w:pPr>
              <w:pStyle w:val="couvertureTableauchamps"/>
              <w:spacing w:before="0" w:after="0"/>
              <w:rPr>
                <w:rFonts w:ascii="Times New Roman" w:hAnsi="Times New Roman"/>
                <w:sz w:val="24"/>
                <w:szCs w:val="24"/>
                <w:lang w:val="sr-Cyrl-CS"/>
              </w:rPr>
            </w:pPr>
          </w:p>
          <w:p w14:paraId="74C6672E" w14:textId="77777777" w:rsidR="00CE1E94" w:rsidRPr="00B03E1D" w:rsidRDefault="00CE1E94" w:rsidP="00B03E1D">
            <w:pPr>
              <w:spacing w:before="0" w:after="0" w:line="240" w:lineRule="auto"/>
              <w:ind w:left="0"/>
              <w:jc w:val="center"/>
              <w:rPr>
                <w:rFonts w:ascii="Times New Roman" w:hAnsi="Times New Roman"/>
                <w:b/>
                <w:sz w:val="24"/>
                <w:lang w:val="sr-Cyrl-CS"/>
              </w:rPr>
            </w:pPr>
            <w:r w:rsidRPr="00B03E1D">
              <w:rPr>
                <w:rFonts w:ascii="Times New Roman" w:hAnsi="Times New Roman"/>
                <w:b/>
                <w:sz w:val="24"/>
                <w:lang w:val="sr-Cyrl-CS"/>
              </w:rPr>
              <w:t xml:space="preserve">ФИНАНСИЈСКИХ ИНСТИТУЦИЈА НАВЕДЕНИХ </w:t>
            </w:r>
          </w:p>
          <w:p w14:paraId="7A71433F" w14:textId="34E68712" w:rsidR="00CE1E94" w:rsidRPr="00B03E1D" w:rsidRDefault="00CE1E94" w:rsidP="00B03E1D">
            <w:pPr>
              <w:spacing w:before="0" w:after="0" w:line="240" w:lineRule="auto"/>
              <w:ind w:left="0"/>
              <w:jc w:val="center"/>
              <w:rPr>
                <w:rFonts w:ascii="Times New Roman" w:hAnsi="Times New Roman"/>
                <w:sz w:val="24"/>
                <w:lang w:val="sr-Cyrl-CS"/>
              </w:rPr>
            </w:pPr>
            <w:r w:rsidRPr="00B03E1D">
              <w:rPr>
                <w:rFonts w:ascii="Times New Roman" w:hAnsi="Times New Roman"/>
                <w:b/>
                <w:sz w:val="24"/>
                <w:lang w:val="sr-Cyrl-CS"/>
              </w:rPr>
              <w:t xml:space="preserve">У </w:t>
            </w:r>
            <w:r w:rsidR="000114E3" w:rsidRPr="00B03E1D">
              <w:rPr>
                <w:rFonts w:ascii="Times New Roman" w:hAnsi="Times New Roman"/>
                <w:b/>
                <w:sz w:val="24"/>
                <w:lang w:val="sr-Cyrl-CS"/>
              </w:rPr>
              <w:t xml:space="preserve">ДЕЛУ I </w:t>
            </w:r>
            <w:r w:rsidRPr="00B03E1D">
              <w:rPr>
                <w:rFonts w:ascii="Times New Roman" w:hAnsi="Times New Roman"/>
                <w:b/>
                <w:sz w:val="24"/>
                <w:lang w:val="sr-Cyrl-CS"/>
              </w:rPr>
              <w:t>ПРИЛОГ</w:t>
            </w:r>
            <w:r w:rsidR="000114E3" w:rsidRPr="00B03E1D">
              <w:rPr>
                <w:rFonts w:ascii="Times New Roman" w:hAnsi="Times New Roman"/>
                <w:b/>
                <w:sz w:val="24"/>
                <w:lang w:val="sr-Cyrl-CS"/>
              </w:rPr>
              <w:t>А</w:t>
            </w:r>
            <w:r w:rsidRPr="00B03E1D">
              <w:rPr>
                <w:rFonts w:ascii="Times New Roman" w:hAnsi="Times New Roman"/>
                <w:b/>
                <w:sz w:val="24"/>
                <w:lang w:val="sr-Cyrl-CS"/>
              </w:rPr>
              <w:t xml:space="preserve"> 1</w:t>
            </w:r>
          </w:p>
          <w:p w14:paraId="662DCBAF" w14:textId="77777777" w:rsidR="00CE1E94" w:rsidRPr="00B03E1D" w:rsidRDefault="00CE1E94" w:rsidP="00B03E1D">
            <w:pPr>
              <w:pStyle w:val="couvertureTableauchamps"/>
              <w:spacing w:before="0" w:after="0"/>
              <w:rPr>
                <w:rFonts w:ascii="Times New Roman" w:hAnsi="Times New Roman"/>
                <w:b w:val="0"/>
                <w:sz w:val="24"/>
                <w:szCs w:val="24"/>
                <w:lang w:val="sr-Cyrl-CS"/>
              </w:rPr>
            </w:pPr>
            <w:r w:rsidRPr="00B03E1D">
              <w:rPr>
                <w:rFonts w:ascii="Times New Roman" w:hAnsi="Times New Roman"/>
                <w:b w:val="0"/>
                <w:sz w:val="24"/>
                <w:szCs w:val="24"/>
                <w:lang w:val="sr-Cyrl-CS"/>
              </w:rPr>
              <w:t>у својству Првобитних зајмодаваца</w:t>
            </w:r>
          </w:p>
        </w:tc>
      </w:tr>
      <w:tr w:rsidR="00CE1E94" w:rsidRPr="00B03E1D" w14:paraId="24EE8FAD" w14:textId="77777777" w:rsidTr="00B03E1D">
        <w:trPr>
          <w:trHeight w:val="920"/>
          <w:jc w:val="center"/>
        </w:trPr>
        <w:tc>
          <w:tcPr>
            <w:tcW w:w="7655" w:type="dxa"/>
            <w:tcMar>
              <w:top w:w="425" w:type="dxa"/>
              <w:left w:w="0" w:type="dxa"/>
              <w:right w:w="0" w:type="dxa"/>
            </w:tcMar>
          </w:tcPr>
          <w:p w14:paraId="45DF5C8E" w14:textId="00D83FA6" w:rsidR="00CE1E94" w:rsidRPr="00B03E1D" w:rsidRDefault="001F68F9" w:rsidP="00B03E1D">
            <w:pPr>
              <w:pStyle w:val="couvertureTableauchamps"/>
              <w:spacing w:before="360" w:after="0"/>
              <w:rPr>
                <w:rFonts w:ascii="Times New Roman" w:hAnsi="Times New Roman"/>
                <w:sz w:val="24"/>
                <w:szCs w:val="24"/>
                <w:lang w:val="sr-Cyrl-CS"/>
              </w:rPr>
            </w:pPr>
            <w:r w:rsidRPr="00B03E1D">
              <w:rPr>
                <w:rFonts w:ascii="Times New Roman" w:hAnsi="Times New Roman"/>
                <w:sz w:val="24"/>
                <w:szCs w:val="24"/>
                <w:lang w:val="sr-Cyrl-CS"/>
              </w:rPr>
              <w:t>27. март</w:t>
            </w:r>
            <w:r w:rsidR="00CE1E94" w:rsidRPr="00B03E1D">
              <w:rPr>
                <w:rFonts w:ascii="Times New Roman" w:hAnsi="Times New Roman"/>
                <w:sz w:val="24"/>
                <w:szCs w:val="24"/>
                <w:lang w:val="sr-Cyrl-CS"/>
              </w:rPr>
              <w:t xml:space="preserve"> 2026. године</w:t>
            </w:r>
          </w:p>
        </w:tc>
      </w:tr>
    </w:tbl>
    <w:p w14:paraId="633AFB7D" w14:textId="248962F2" w:rsidR="00CE1E94" w:rsidRPr="00B03E1D" w:rsidRDefault="00CE1E94">
      <w:pPr>
        <w:spacing w:before="0" w:after="0" w:line="240" w:lineRule="auto"/>
        <w:ind w:left="0"/>
        <w:jc w:val="left"/>
        <w:rPr>
          <w:rFonts w:ascii="Times New Roman" w:hAnsi="Times New Roman"/>
          <w:b/>
          <w:caps/>
          <w:sz w:val="24"/>
          <w:lang w:val="sr-Cyrl-CS"/>
        </w:rPr>
      </w:pPr>
    </w:p>
    <w:p w14:paraId="5657AA31" w14:textId="77777777" w:rsidR="00CE1E94" w:rsidRPr="00B03E1D" w:rsidRDefault="00CE1E94">
      <w:pPr>
        <w:spacing w:before="0" w:after="0" w:line="240" w:lineRule="auto"/>
        <w:ind w:left="0"/>
        <w:jc w:val="left"/>
        <w:rPr>
          <w:rFonts w:ascii="Times New Roman" w:hAnsi="Times New Roman"/>
          <w:b/>
          <w:caps/>
          <w:sz w:val="24"/>
          <w:lang w:val="sr-Cyrl-CS"/>
        </w:rPr>
      </w:pPr>
      <w:r w:rsidRPr="00B03E1D">
        <w:rPr>
          <w:rFonts w:ascii="Times New Roman" w:hAnsi="Times New Roman"/>
          <w:sz w:val="24"/>
          <w:lang w:val="sr-Cyrl-CS"/>
        </w:rPr>
        <w:br w:type="page"/>
      </w:r>
    </w:p>
    <w:p w14:paraId="05906C98" w14:textId="5B25DB37" w:rsidR="00CE1E94" w:rsidRPr="00B03E1D" w:rsidRDefault="00CE1E94" w:rsidP="00CE1E94">
      <w:pPr>
        <w:pStyle w:val="TitrePage"/>
        <w:tabs>
          <w:tab w:val="clear" w:pos="0"/>
        </w:tabs>
        <w:ind w:left="0"/>
        <w:rPr>
          <w:rFonts w:ascii="Times New Roman" w:hAnsi="Times New Roman"/>
          <w:sz w:val="24"/>
          <w:lang w:val="sr-Cyrl-CS"/>
        </w:rPr>
      </w:pPr>
      <w:r w:rsidRPr="00B03E1D">
        <w:rPr>
          <w:rFonts w:ascii="Times New Roman" w:hAnsi="Times New Roman"/>
          <w:sz w:val="24"/>
          <w:lang w:val="sr-Cyrl-CS"/>
        </w:rPr>
        <w:lastRenderedPageBreak/>
        <w:t>САДРЖАЈ</w:t>
      </w:r>
    </w:p>
    <w:p w14:paraId="10A2C695"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1.</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ДЕФИНИЦИЈЕ И ТУМАЧЕЊА</w:t>
      </w:r>
      <w:r w:rsidRPr="00B03E1D">
        <w:rPr>
          <w:rFonts w:ascii="Times New Roman" w:hAnsi="Times New Roman"/>
          <w:noProof/>
          <w:sz w:val="24"/>
          <w:szCs w:val="24"/>
          <w:lang w:val="sr-Cyrl-CS"/>
        </w:rPr>
        <w:tab/>
      </w:r>
    </w:p>
    <w:p w14:paraId="4FA900EB"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2.</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КРЕДИТНИ АРАНЖМАН</w:t>
      </w:r>
      <w:r w:rsidRPr="00B03E1D">
        <w:rPr>
          <w:rFonts w:ascii="Times New Roman" w:hAnsi="Times New Roman"/>
          <w:noProof/>
          <w:sz w:val="24"/>
          <w:szCs w:val="24"/>
          <w:lang w:val="sr-Cyrl-CS"/>
        </w:rPr>
        <w:tab/>
      </w:r>
    </w:p>
    <w:p w14:paraId="21951974"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3.</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СВРХА</w:t>
      </w:r>
      <w:r w:rsidRPr="00B03E1D">
        <w:rPr>
          <w:rFonts w:ascii="Times New Roman" w:hAnsi="Times New Roman"/>
          <w:noProof/>
          <w:sz w:val="24"/>
          <w:szCs w:val="24"/>
          <w:lang w:val="sr-Cyrl-CS"/>
        </w:rPr>
        <w:tab/>
      </w:r>
    </w:p>
    <w:p w14:paraId="6FFE4810"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4.</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УСЛОВИ КОРИШЋЕЊА СРЕДСТАВА</w:t>
      </w:r>
      <w:r w:rsidRPr="00B03E1D">
        <w:rPr>
          <w:rFonts w:ascii="Times New Roman" w:hAnsi="Times New Roman"/>
          <w:noProof/>
          <w:sz w:val="24"/>
          <w:szCs w:val="24"/>
          <w:lang w:val="sr-Cyrl-CS"/>
        </w:rPr>
        <w:tab/>
      </w:r>
    </w:p>
    <w:p w14:paraId="091F6E40"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5.</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КОРИШЋЕЊЕ СРЕДСТАВА - НЕОПОЗИВО ДИРЕКТНО ПЛАЋАЊЕ</w:t>
      </w:r>
      <w:r w:rsidRPr="00B03E1D">
        <w:rPr>
          <w:rFonts w:ascii="Times New Roman" w:hAnsi="Times New Roman"/>
          <w:noProof/>
          <w:sz w:val="24"/>
          <w:szCs w:val="24"/>
          <w:lang w:val="sr-Cyrl-CS"/>
        </w:rPr>
        <w:tab/>
      </w:r>
    </w:p>
    <w:p w14:paraId="15D53809"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6.</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ОТПЛАТА</w:t>
      </w:r>
      <w:r w:rsidRPr="00B03E1D">
        <w:rPr>
          <w:rFonts w:ascii="Times New Roman" w:hAnsi="Times New Roman"/>
          <w:noProof/>
          <w:sz w:val="24"/>
          <w:szCs w:val="24"/>
          <w:lang w:val="sr-Cyrl-CS"/>
        </w:rPr>
        <w:tab/>
      </w:r>
    </w:p>
    <w:p w14:paraId="2FD3803F"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7.</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ДОБРОВОЉНА ПРЕВРЕМЕНА ОТПЛАТА И ОТКАЗИВАЊЕ</w:t>
      </w:r>
      <w:r w:rsidRPr="00B03E1D">
        <w:rPr>
          <w:rFonts w:ascii="Times New Roman" w:hAnsi="Times New Roman"/>
          <w:noProof/>
          <w:sz w:val="24"/>
          <w:szCs w:val="24"/>
          <w:lang w:val="sr-Cyrl-CS"/>
        </w:rPr>
        <w:tab/>
      </w:r>
    </w:p>
    <w:p w14:paraId="5FEBB598"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8.</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ОБАВЕЗНА ПРЕВРЕМЕНА ОТПЛАТА</w:t>
      </w:r>
      <w:r w:rsidRPr="00B03E1D">
        <w:rPr>
          <w:rFonts w:ascii="Times New Roman" w:hAnsi="Times New Roman"/>
          <w:noProof/>
          <w:sz w:val="24"/>
          <w:szCs w:val="24"/>
          <w:lang w:val="sr-Cyrl-CS"/>
        </w:rPr>
        <w:tab/>
      </w:r>
    </w:p>
    <w:p w14:paraId="70A277B6"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9.</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ОГРАНИЧЕЊА</w:t>
      </w:r>
      <w:r w:rsidRPr="00B03E1D">
        <w:rPr>
          <w:rFonts w:ascii="Times New Roman" w:hAnsi="Times New Roman"/>
          <w:noProof/>
          <w:sz w:val="24"/>
          <w:szCs w:val="24"/>
          <w:lang w:val="sr-Cyrl-CS"/>
        </w:rPr>
        <w:tab/>
      </w:r>
    </w:p>
    <w:p w14:paraId="23D765BF"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10.</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КАМАТА</w:t>
      </w:r>
      <w:r w:rsidRPr="00B03E1D">
        <w:rPr>
          <w:rFonts w:ascii="Times New Roman" w:hAnsi="Times New Roman"/>
          <w:noProof/>
          <w:sz w:val="24"/>
          <w:szCs w:val="24"/>
          <w:lang w:val="sr-Cyrl-CS"/>
        </w:rPr>
        <w:tab/>
      </w:r>
    </w:p>
    <w:p w14:paraId="19672821"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11.</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КАМАТНИ ПЕРИОДИ</w:t>
      </w:r>
      <w:r w:rsidRPr="00B03E1D">
        <w:rPr>
          <w:rFonts w:ascii="Times New Roman" w:hAnsi="Times New Roman"/>
          <w:noProof/>
          <w:sz w:val="24"/>
          <w:szCs w:val="24"/>
          <w:lang w:val="sr-Cyrl-CS"/>
        </w:rPr>
        <w:tab/>
      </w:r>
    </w:p>
    <w:p w14:paraId="257B485D"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12.</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ПРОМЕНЕ У ОБРАЧУНУ КАМАТЕ</w:t>
      </w:r>
      <w:r w:rsidRPr="00B03E1D">
        <w:rPr>
          <w:rFonts w:ascii="Times New Roman" w:hAnsi="Times New Roman"/>
          <w:noProof/>
          <w:sz w:val="24"/>
          <w:szCs w:val="24"/>
          <w:lang w:val="sr-Cyrl-CS"/>
        </w:rPr>
        <w:tab/>
      </w:r>
    </w:p>
    <w:p w14:paraId="0593F17A"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13.</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НАКНАДЕ</w:t>
      </w:r>
      <w:r w:rsidRPr="00B03E1D">
        <w:rPr>
          <w:rFonts w:ascii="Times New Roman" w:hAnsi="Times New Roman"/>
          <w:noProof/>
          <w:sz w:val="24"/>
          <w:szCs w:val="24"/>
          <w:lang w:val="sr-Cyrl-CS"/>
        </w:rPr>
        <w:tab/>
      </w:r>
    </w:p>
    <w:p w14:paraId="17A3990F"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14.</w:t>
      </w:r>
      <w:r w:rsidRPr="00B03E1D">
        <w:rPr>
          <w:rFonts w:ascii="Times New Roman" w:eastAsiaTheme="minorEastAsia" w:hAnsi="Times New Roman"/>
          <w:noProof/>
          <w:kern w:val="2"/>
          <w:sz w:val="24"/>
          <w:szCs w:val="24"/>
          <w:lang w:val="sr-Cyrl-CS"/>
          <w14:ligatures w14:val="standardContextual"/>
        </w:rPr>
        <w:tab/>
        <w:t xml:space="preserve">предност </w:t>
      </w:r>
      <w:r w:rsidRPr="00B03E1D">
        <w:rPr>
          <w:rFonts w:ascii="Times New Roman" w:hAnsi="Times New Roman"/>
          <w:noProof/>
          <w:sz w:val="24"/>
          <w:szCs w:val="24"/>
          <w:lang w:val="sr-Cyrl-CS"/>
        </w:rPr>
        <w:t>ECA, ECA ПРЕМИЈА ОСИГУРАЊА, СУБРОГАЦИЈА</w:t>
      </w:r>
      <w:r w:rsidRPr="00B03E1D">
        <w:rPr>
          <w:rFonts w:ascii="Times New Roman" w:hAnsi="Times New Roman"/>
          <w:noProof/>
          <w:sz w:val="24"/>
          <w:szCs w:val="24"/>
          <w:lang w:val="sr-Cyrl-CS"/>
        </w:rPr>
        <w:tab/>
      </w:r>
    </w:p>
    <w:p w14:paraId="7A338FB7"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15.</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Бруто порез и обештећења</w:t>
      </w:r>
      <w:r w:rsidRPr="00B03E1D">
        <w:rPr>
          <w:rFonts w:ascii="Times New Roman" w:hAnsi="Times New Roman"/>
          <w:noProof/>
          <w:sz w:val="24"/>
          <w:szCs w:val="24"/>
          <w:lang w:val="sr-Cyrl-CS"/>
        </w:rPr>
        <w:tab/>
      </w:r>
    </w:p>
    <w:p w14:paraId="271D5352"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16.</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Повећани трошкови</w:t>
      </w:r>
      <w:r w:rsidRPr="00B03E1D">
        <w:rPr>
          <w:rFonts w:ascii="Times New Roman" w:hAnsi="Times New Roman"/>
          <w:noProof/>
          <w:sz w:val="24"/>
          <w:szCs w:val="24"/>
          <w:lang w:val="sr-Cyrl-CS"/>
        </w:rPr>
        <w:tab/>
      </w:r>
    </w:p>
    <w:p w14:paraId="2B1243BC"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17.</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ДРУГА ОБЕШТЕЋЕЊА</w:t>
      </w:r>
      <w:r w:rsidRPr="00B03E1D">
        <w:rPr>
          <w:rFonts w:ascii="Times New Roman" w:hAnsi="Times New Roman"/>
          <w:noProof/>
          <w:sz w:val="24"/>
          <w:szCs w:val="24"/>
          <w:lang w:val="sr-Cyrl-CS"/>
        </w:rPr>
        <w:tab/>
      </w:r>
    </w:p>
    <w:p w14:paraId="76BD600E"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18.</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Ублажавање кредитног ризика од стране зајмодаваца</w:t>
      </w:r>
      <w:r w:rsidRPr="00B03E1D">
        <w:rPr>
          <w:rFonts w:ascii="Times New Roman" w:hAnsi="Times New Roman"/>
          <w:noProof/>
          <w:sz w:val="24"/>
          <w:szCs w:val="24"/>
          <w:lang w:val="sr-Cyrl-CS"/>
        </w:rPr>
        <w:tab/>
      </w:r>
    </w:p>
    <w:p w14:paraId="5A1AF457"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19.</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Трошкови и издаци</w:t>
      </w:r>
      <w:r w:rsidRPr="00B03E1D">
        <w:rPr>
          <w:rFonts w:ascii="Times New Roman" w:hAnsi="Times New Roman"/>
          <w:noProof/>
          <w:sz w:val="24"/>
          <w:szCs w:val="24"/>
          <w:lang w:val="sr-Cyrl-CS"/>
        </w:rPr>
        <w:tab/>
      </w:r>
    </w:p>
    <w:p w14:paraId="571CA62A"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20.</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Изјаве</w:t>
      </w:r>
      <w:r w:rsidRPr="00B03E1D">
        <w:rPr>
          <w:rFonts w:ascii="Times New Roman" w:hAnsi="Times New Roman"/>
          <w:noProof/>
          <w:sz w:val="24"/>
          <w:szCs w:val="24"/>
          <w:lang w:val="sr-Cyrl-CS"/>
        </w:rPr>
        <w:tab/>
      </w:r>
    </w:p>
    <w:p w14:paraId="011F7D11"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21.</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Обавезе информисања</w:t>
      </w:r>
      <w:r w:rsidRPr="00B03E1D">
        <w:rPr>
          <w:rFonts w:ascii="Times New Roman" w:hAnsi="Times New Roman"/>
          <w:noProof/>
          <w:sz w:val="24"/>
          <w:szCs w:val="24"/>
          <w:lang w:val="sr-Cyrl-CS"/>
        </w:rPr>
        <w:tab/>
      </w:r>
    </w:p>
    <w:p w14:paraId="300DA68E"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22.</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Опште обавезе</w:t>
      </w:r>
      <w:r w:rsidRPr="00B03E1D">
        <w:rPr>
          <w:rFonts w:ascii="Times New Roman" w:hAnsi="Times New Roman"/>
          <w:noProof/>
          <w:sz w:val="24"/>
          <w:szCs w:val="24"/>
          <w:lang w:val="sr-Cyrl-CS"/>
        </w:rPr>
        <w:tab/>
      </w:r>
    </w:p>
    <w:p w14:paraId="16BB63F7"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23.</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Случајеви неиспуњења обавеза</w:t>
      </w:r>
      <w:r w:rsidRPr="00B03E1D">
        <w:rPr>
          <w:rFonts w:ascii="Times New Roman" w:hAnsi="Times New Roman"/>
          <w:noProof/>
          <w:sz w:val="24"/>
          <w:szCs w:val="24"/>
          <w:lang w:val="sr-Cyrl-CS"/>
        </w:rPr>
        <w:tab/>
      </w:r>
    </w:p>
    <w:p w14:paraId="2DF6B98F"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24.</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Промене зајмодаваца</w:t>
      </w:r>
      <w:r w:rsidRPr="00B03E1D">
        <w:rPr>
          <w:rFonts w:ascii="Times New Roman" w:hAnsi="Times New Roman"/>
          <w:noProof/>
          <w:sz w:val="24"/>
          <w:szCs w:val="24"/>
          <w:lang w:val="sr-Cyrl-CS"/>
        </w:rPr>
        <w:tab/>
      </w:r>
    </w:p>
    <w:p w14:paraId="6D397555"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25.</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Улога агента ECA и кредитног аранжмана, Овлашћених водећих аранжера, Банке за глобалну координацију и документацију, Агента животне и друштвене средине и Координатора зеленог зајма</w:t>
      </w:r>
      <w:r w:rsidRPr="00B03E1D">
        <w:rPr>
          <w:rFonts w:ascii="Times New Roman" w:hAnsi="Times New Roman"/>
          <w:noProof/>
          <w:sz w:val="24"/>
          <w:szCs w:val="24"/>
          <w:lang w:val="sr-Cyrl-CS"/>
        </w:rPr>
        <w:tab/>
      </w:r>
    </w:p>
    <w:p w14:paraId="50571FEC"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26.</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Пословање финансијских страна</w:t>
      </w:r>
      <w:r w:rsidRPr="00B03E1D">
        <w:rPr>
          <w:rFonts w:ascii="Times New Roman" w:hAnsi="Times New Roman"/>
          <w:noProof/>
          <w:sz w:val="24"/>
          <w:szCs w:val="24"/>
          <w:lang w:val="sr-Cyrl-CS"/>
        </w:rPr>
        <w:tab/>
      </w:r>
    </w:p>
    <w:p w14:paraId="39708178"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27.</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Расподела између финансијских страна</w:t>
      </w:r>
      <w:r w:rsidRPr="00B03E1D">
        <w:rPr>
          <w:rFonts w:ascii="Times New Roman" w:hAnsi="Times New Roman"/>
          <w:noProof/>
          <w:sz w:val="24"/>
          <w:szCs w:val="24"/>
          <w:lang w:val="sr-Cyrl-CS"/>
        </w:rPr>
        <w:tab/>
      </w:r>
    </w:p>
    <w:p w14:paraId="2C239F2E"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28.</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Механизам плаћања</w:t>
      </w:r>
      <w:r w:rsidRPr="00B03E1D">
        <w:rPr>
          <w:rFonts w:ascii="Times New Roman" w:hAnsi="Times New Roman"/>
          <w:noProof/>
          <w:sz w:val="24"/>
          <w:szCs w:val="24"/>
          <w:lang w:val="sr-Cyrl-CS"/>
        </w:rPr>
        <w:tab/>
      </w:r>
    </w:p>
    <w:p w14:paraId="6D9E5F3B"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29.</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Компензација</w:t>
      </w:r>
      <w:r w:rsidRPr="00B03E1D">
        <w:rPr>
          <w:rFonts w:ascii="Times New Roman" w:hAnsi="Times New Roman"/>
          <w:noProof/>
          <w:sz w:val="24"/>
          <w:szCs w:val="24"/>
          <w:lang w:val="sr-Cyrl-CS"/>
        </w:rPr>
        <w:tab/>
      </w:r>
    </w:p>
    <w:p w14:paraId="6FB84B20"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30.</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обавештења</w:t>
      </w:r>
      <w:r w:rsidRPr="00B03E1D">
        <w:rPr>
          <w:rFonts w:ascii="Times New Roman" w:hAnsi="Times New Roman"/>
          <w:noProof/>
          <w:sz w:val="24"/>
          <w:szCs w:val="24"/>
          <w:lang w:val="sr-Cyrl-CS"/>
        </w:rPr>
        <w:tab/>
      </w:r>
    </w:p>
    <w:p w14:paraId="0C26EBA9"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31.</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Обрачуни и потврде</w:t>
      </w:r>
      <w:r w:rsidRPr="00B03E1D">
        <w:rPr>
          <w:rFonts w:ascii="Times New Roman" w:hAnsi="Times New Roman"/>
          <w:noProof/>
          <w:sz w:val="24"/>
          <w:szCs w:val="24"/>
          <w:lang w:val="sr-Cyrl-CS"/>
        </w:rPr>
        <w:tab/>
      </w:r>
    </w:p>
    <w:p w14:paraId="4C2B6E90"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32.</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Делимична ништавост</w:t>
      </w:r>
      <w:r w:rsidRPr="00B03E1D">
        <w:rPr>
          <w:rFonts w:ascii="Times New Roman" w:hAnsi="Times New Roman"/>
          <w:noProof/>
          <w:sz w:val="24"/>
          <w:szCs w:val="24"/>
          <w:lang w:val="sr-Cyrl-CS"/>
        </w:rPr>
        <w:tab/>
      </w:r>
    </w:p>
    <w:p w14:paraId="393D5EAF" w14:textId="11300BB6"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lastRenderedPageBreak/>
        <w:t>33.</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ПРАВНА СРЕДСТВА, ОДУСТАНАК ОД ПРАВА И НЕПРЕДВИЂЕНЕ ОКОЛНОСТИ, ЗАМЕНА ПРИКАЗА КАМАТНЕ СТОПЕ, ПРЕНОС ЗАЈМОПРИМЦА И ПОНИШТЕЊЕ</w:t>
      </w:r>
    </w:p>
    <w:p w14:paraId="02662749"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34.</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поверљивост</w:t>
      </w:r>
      <w:r w:rsidRPr="00B03E1D">
        <w:rPr>
          <w:rFonts w:ascii="Times New Roman" w:hAnsi="Times New Roman"/>
          <w:noProof/>
          <w:sz w:val="24"/>
          <w:szCs w:val="24"/>
          <w:lang w:val="sr-Cyrl-CS"/>
        </w:rPr>
        <w:tab/>
      </w:r>
    </w:p>
    <w:p w14:paraId="23FDC87B"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35.</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Поверљивост СТОПА ФИНАНСИРАЊА</w:t>
      </w:r>
      <w:r w:rsidRPr="00B03E1D">
        <w:rPr>
          <w:rFonts w:ascii="Times New Roman" w:hAnsi="Times New Roman"/>
          <w:noProof/>
          <w:sz w:val="24"/>
          <w:szCs w:val="24"/>
          <w:lang w:val="sr-Cyrl-CS"/>
        </w:rPr>
        <w:tab/>
      </w:r>
    </w:p>
    <w:p w14:paraId="5A00C990"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36.</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Меродавно право</w:t>
      </w:r>
      <w:r w:rsidRPr="00B03E1D">
        <w:rPr>
          <w:rFonts w:ascii="Times New Roman" w:hAnsi="Times New Roman"/>
          <w:noProof/>
          <w:sz w:val="24"/>
          <w:szCs w:val="24"/>
          <w:lang w:val="sr-Cyrl-CS"/>
        </w:rPr>
        <w:tab/>
      </w:r>
    </w:p>
    <w:p w14:paraId="6B41709A"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37.</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НАДЛЕЖНОСТ - арбитража</w:t>
      </w:r>
      <w:r w:rsidRPr="00B03E1D">
        <w:rPr>
          <w:rFonts w:ascii="Times New Roman" w:hAnsi="Times New Roman"/>
          <w:noProof/>
          <w:sz w:val="24"/>
          <w:szCs w:val="24"/>
          <w:lang w:val="sr-Cyrl-CS"/>
        </w:rPr>
        <w:tab/>
      </w:r>
    </w:p>
    <w:p w14:paraId="4889B53D" w14:textId="77777777" w:rsidR="00CE1E94" w:rsidRPr="00B03E1D" w:rsidRDefault="00CE1E94" w:rsidP="00CE1E94">
      <w:pPr>
        <w:pStyle w:val="TOC1"/>
        <w:spacing w:before="0" w:after="120"/>
        <w:rPr>
          <w:rFonts w:ascii="Times New Roman" w:eastAsiaTheme="minorEastAsia" w:hAnsi="Times New Roman"/>
          <w:noProof/>
          <w:kern w:val="2"/>
          <w:sz w:val="24"/>
          <w:szCs w:val="24"/>
          <w:lang w:val="sr-Cyrl-CS"/>
          <w14:ligatures w14:val="standardContextual"/>
        </w:rPr>
      </w:pPr>
      <w:r w:rsidRPr="00B03E1D">
        <w:rPr>
          <w:rFonts w:ascii="Times New Roman" w:hAnsi="Times New Roman"/>
          <w:noProof/>
          <w:sz w:val="24"/>
          <w:szCs w:val="24"/>
          <w:lang w:val="sr-Cyrl-CS"/>
        </w:rPr>
        <w:t>38.</w:t>
      </w:r>
      <w:r w:rsidRPr="00B03E1D">
        <w:rPr>
          <w:rFonts w:ascii="Times New Roman" w:eastAsiaTheme="minorEastAsia" w:hAnsi="Times New Roman"/>
          <w:noProof/>
          <w:kern w:val="2"/>
          <w:sz w:val="24"/>
          <w:szCs w:val="24"/>
          <w:lang w:val="sr-Cyrl-CS"/>
          <w14:ligatures w14:val="standardContextual"/>
        </w:rPr>
        <w:tab/>
      </w:r>
      <w:r w:rsidRPr="00B03E1D">
        <w:rPr>
          <w:rFonts w:ascii="Times New Roman" w:hAnsi="Times New Roman"/>
          <w:noProof/>
          <w:sz w:val="24"/>
          <w:szCs w:val="24"/>
          <w:lang w:val="sr-Cyrl-CS"/>
        </w:rPr>
        <w:t>ПОТПУН уговор</w:t>
      </w:r>
      <w:r w:rsidRPr="00B03E1D">
        <w:rPr>
          <w:rFonts w:ascii="Times New Roman" w:hAnsi="Times New Roman"/>
          <w:noProof/>
          <w:sz w:val="24"/>
          <w:szCs w:val="24"/>
          <w:lang w:val="sr-Cyrl-CS"/>
        </w:rPr>
        <w:tab/>
      </w:r>
    </w:p>
    <w:p w14:paraId="65FAB136" w14:textId="77777777" w:rsidR="00CE1E94" w:rsidRPr="00B03E1D" w:rsidRDefault="00CE1E94" w:rsidP="00CE1E94">
      <w:pPr>
        <w:pStyle w:val="TOC1"/>
        <w:spacing w:before="0" w:after="120"/>
        <w:rPr>
          <w:rFonts w:ascii="Times New Roman" w:hAnsi="Times New Roman"/>
          <w:sz w:val="24"/>
          <w:szCs w:val="24"/>
          <w:lang w:val="sr-Cyrl-CS"/>
        </w:rPr>
      </w:pPr>
    </w:p>
    <w:p w14:paraId="5D6D4C77" w14:textId="77777777" w:rsidR="00CE1E94" w:rsidRPr="00B03E1D" w:rsidRDefault="00CE1E94" w:rsidP="00CE1E94">
      <w:pPr>
        <w:pStyle w:val="TitrePage"/>
        <w:tabs>
          <w:tab w:val="clear" w:pos="0"/>
        </w:tabs>
        <w:ind w:left="0"/>
        <w:rPr>
          <w:rFonts w:ascii="Times New Roman" w:hAnsi="Times New Roman"/>
          <w:sz w:val="24"/>
          <w:lang w:val="sr-Cyrl-CS"/>
        </w:rPr>
      </w:pPr>
      <w:r w:rsidRPr="00B03E1D">
        <w:rPr>
          <w:rFonts w:ascii="Times New Roman" w:hAnsi="Times New Roman"/>
          <w:sz w:val="24"/>
          <w:lang w:val="sr-Cyrl-CS"/>
        </w:rPr>
        <w:t>анекси</w:t>
      </w:r>
    </w:p>
    <w:bookmarkStart w:id="1" w:name="_Toc265521097" w:displacedByCustomXml="next"/>
    <w:bookmarkEnd w:id="1" w:displacedByCustomXml="next"/>
    <w:sdt>
      <w:sdtPr>
        <w:rPr>
          <w:rFonts w:ascii="Times New Roman" w:hAnsi="Times New Roman"/>
          <w:sz w:val="24"/>
          <w:lang w:val="sr-Cyrl-CS"/>
        </w:rPr>
        <w:id w:val="41934901"/>
        <w:docPartObj>
          <w:docPartGallery w:val="Table of Contents"/>
          <w:docPartUnique/>
        </w:docPartObj>
      </w:sdtPr>
      <w:sdtEndPr/>
      <w:sdtContent>
        <w:p w14:paraId="451B67FE" w14:textId="77777777" w:rsidR="00CE1E94" w:rsidRPr="00B03E1D" w:rsidRDefault="00CE1E94" w:rsidP="00CE1E94">
          <w:pPr>
            <w:pStyle w:val="TOC2"/>
            <w:tabs>
              <w:tab w:val="left" w:pos="1320"/>
            </w:tabs>
            <w:spacing w:before="0" w:after="120" w:line="240" w:lineRule="auto"/>
            <w:rPr>
              <w:rFonts w:ascii="Times New Roman" w:eastAsiaTheme="minorEastAsia" w:hAnsi="Times New Roman"/>
              <w:noProof/>
              <w:kern w:val="2"/>
              <w:sz w:val="24"/>
              <w:lang w:val="sr-Cyrl-CS"/>
              <w14:ligatures w14:val="standardContextual"/>
            </w:rPr>
          </w:pPr>
          <w:r w:rsidRPr="00B03E1D">
            <w:rPr>
              <w:rFonts w:ascii="Times New Roman" w:hAnsi="Times New Roman"/>
              <w:noProof/>
              <w:sz w:val="24"/>
              <w:lang w:val="sr-Cyrl-CS"/>
            </w:rPr>
            <w:t>ПРИЛОГ 1.</w:t>
          </w:r>
          <w:r w:rsidRPr="00B03E1D">
            <w:rPr>
              <w:rFonts w:ascii="Times New Roman" w:eastAsiaTheme="minorEastAsia" w:hAnsi="Times New Roman"/>
              <w:noProof/>
              <w:kern w:val="2"/>
              <w:sz w:val="24"/>
              <w:lang w:val="sr-Cyrl-CS"/>
              <w14:ligatures w14:val="standardContextual"/>
            </w:rPr>
            <w:t xml:space="preserve"> </w:t>
          </w:r>
          <w:r w:rsidRPr="00B03E1D">
            <w:rPr>
              <w:rFonts w:ascii="Times New Roman" w:hAnsi="Times New Roman"/>
              <w:noProof/>
              <w:sz w:val="24"/>
              <w:lang w:val="sr-Cyrl-CS"/>
            </w:rPr>
            <w:t>ПРВОБИТНИ ЗАЈМОДАВЦИ</w:t>
          </w:r>
          <w:r w:rsidRPr="00B03E1D">
            <w:rPr>
              <w:rFonts w:ascii="Times New Roman" w:hAnsi="Times New Roman"/>
              <w:noProof/>
              <w:webHidden/>
              <w:sz w:val="24"/>
              <w:lang w:val="sr-Cyrl-CS"/>
            </w:rPr>
            <w:tab/>
          </w:r>
        </w:p>
        <w:p w14:paraId="4771514A" w14:textId="77777777" w:rsidR="00CE1E94" w:rsidRPr="00B03E1D" w:rsidRDefault="00CE1E94" w:rsidP="00CE1E94">
          <w:pPr>
            <w:pStyle w:val="TOC2"/>
            <w:tabs>
              <w:tab w:val="left" w:pos="1320"/>
            </w:tabs>
            <w:spacing w:before="0" w:after="120" w:line="240" w:lineRule="auto"/>
            <w:rPr>
              <w:rFonts w:ascii="Times New Roman" w:eastAsiaTheme="minorEastAsia" w:hAnsi="Times New Roman"/>
              <w:noProof/>
              <w:kern w:val="2"/>
              <w:sz w:val="24"/>
              <w:lang w:val="sr-Cyrl-CS"/>
              <w14:ligatures w14:val="standardContextual"/>
            </w:rPr>
          </w:pPr>
          <w:r w:rsidRPr="00B03E1D">
            <w:rPr>
              <w:rFonts w:ascii="Times New Roman" w:hAnsi="Times New Roman"/>
              <w:noProof/>
              <w:sz w:val="24"/>
              <w:lang w:val="sr-Cyrl-CS"/>
            </w:rPr>
            <w:t>ПРИЛОГ 2.</w:t>
          </w:r>
          <w:r w:rsidRPr="00B03E1D">
            <w:rPr>
              <w:rFonts w:ascii="Times New Roman" w:eastAsiaTheme="minorEastAsia" w:hAnsi="Times New Roman"/>
              <w:noProof/>
              <w:kern w:val="2"/>
              <w:sz w:val="24"/>
              <w:lang w:val="sr-Cyrl-CS"/>
              <w14:ligatures w14:val="standardContextual"/>
            </w:rPr>
            <w:t xml:space="preserve"> </w:t>
          </w:r>
          <w:r w:rsidRPr="00B03E1D">
            <w:rPr>
              <w:rFonts w:ascii="Times New Roman" w:hAnsi="Times New Roman"/>
              <w:noProof/>
              <w:sz w:val="24"/>
              <w:lang w:val="sr-Cyrl-CS"/>
            </w:rPr>
            <w:t>ПРЕДУСЛОВИ</w:t>
          </w:r>
          <w:r w:rsidRPr="00B03E1D">
            <w:rPr>
              <w:rFonts w:ascii="Times New Roman" w:hAnsi="Times New Roman"/>
              <w:noProof/>
              <w:webHidden/>
              <w:sz w:val="24"/>
              <w:lang w:val="sr-Cyrl-CS"/>
            </w:rPr>
            <w:tab/>
          </w:r>
        </w:p>
        <w:p w14:paraId="614871CD" w14:textId="6104CFDA" w:rsidR="00CE1E94" w:rsidRPr="00B03E1D" w:rsidRDefault="00CE1E94" w:rsidP="00CE1E94">
          <w:pPr>
            <w:pStyle w:val="TOC2"/>
            <w:tabs>
              <w:tab w:val="left" w:pos="1320"/>
            </w:tabs>
            <w:spacing w:before="0" w:after="120" w:line="240" w:lineRule="auto"/>
            <w:rPr>
              <w:rFonts w:ascii="Times New Roman" w:eastAsiaTheme="minorEastAsia" w:hAnsi="Times New Roman"/>
              <w:noProof/>
              <w:kern w:val="2"/>
              <w:sz w:val="24"/>
              <w:lang w:val="sr-Cyrl-CS"/>
              <w14:ligatures w14:val="standardContextual"/>
            </w:rPr>
          </w:pPr>
          <w:r w:rsidRPr="00B03E1D">
            <w:rPr>
              <w:rFonts w:ascii="Times New Roman" w:hAnsi="Times New Roman"/>
              <w:noProof/>
              <w:sz w:val="24"/>
              <w:lang w:val="sr-Cyrl-CS"/>
            </w:rPr>
            <w:t>ПРИЛОГ 3. ПОТВРДА ПРОДАВЦА</w:t>
          </w:r>
          <w:r w:rsidRPr="00B03E1D">
            <w:rPr>
              <w:rFonts w:ascii="Times New Roman" w:hAnsi="Times New Roman"/>
              <w:noProof/>
              <w:webHidden/>
              <w:sz w:val="24"/>
              <w:lang w:val="sr-Cyrl-CS"/>
            </w:rPr>
            <w:tab/>
          </w:r>
        </w:p>
        <w:p w14:paraId="3342B138" w14:textId="77777777" w:rsidR="00CE1E94" w:rsidRPr="00B03E1D" w:rsidRDefault="00CE1E94" w:rsidP="00CE1E94">
          <w:pPr>
            <w:pStyle w:val="TOC2"/>
            <w:tabs>
              <w:tab w:val="left" w:pos="1320"/>
            </w:tabs>
            <w:spacing w:before="0" w:after="120" w:line="240" w:lineRule="auto"/>
            <w:rPr>
              <w:rFonts w:ascii="Times New Roman" w:eastAsiaTheme="minorEastAsia" w:hAnsi="Times New Roman"/>
              <w:noProof/>
              <w:kern w:val="2"/>
              <w:sz w:val="24"/>
              <w:lang w:val="sr-Cyrl-CS"/>
              <w14:ligatures w14:val="standardContextual"/>
            </w:rPr>
          </w:pPr>
          <w:r w:rsidRPr="00B03E1D">
            <w:rPr>
              <w:rFonts w:ascii="Times New Roman" w:hAnsi="Times New Roman"/>
              <w:noProof/>
              <w:sz w:val="24"/>
              <w:lang w:val="sr-Cyrl-CS"/>
            </w:rPr>
            <w:t>ПРИЛОГ 4.</w:t>
          </w:r>
          <w:r w:rsidRPr="00B03E1D">
            <w:rPr>
              <w:rFonts w:ascii="Times New Roman" w:eastAsiaTheme="minorEastAsia" w:hAnsi="Times New Roman"/>
              <w:noProof/>
              <w:kern w:val="2"/>
              <w:sz w:val="24"/>
              <w:lang w:val="sr-Cyrl-CS"/>
              <w14:ligatures w14:val="standardContextual"/>
            </w:rPr>
            <w:t xml:space="preserve"> </w:t>
          </w:r>
          <w:r w:rsidRPr="00B03E1D">
            <w:rPr>
              <w:rFonts w:ascii="Times New Roman" w:hAnsi="Times New Roman"/>
              <w:noProof/>
              <w:sz w:val="24"/>
              <w:lang w:val="sr-Cyrl-CS"/>
            </w:rPr>
            <w:t>ОБРАЗАЦ ЗАХТЕВА ЗА КОРИШЋЕЊЕ СРЕДСТАВА</w:t>
          </w:r>
          <w:r w:rsidRPr="00B03E1D">
            <w:rPr>
              <w:rFonts w:ascii="Times New Roman" w:hAnsi="Times New Roman"/>
              <w:noProof/>
              <w:webHidden/>
              <w:sz w:val="24"/>
              <w:lang w:val="sr-Cyrl-CS"/>
            </w:rPr>
            <w:tab/>
          </w:r>
        </w:p>
        <w:p w14:paraId="209592D4" w14:textId="77777777" w:rsidR="00CE1E94" w:rsidRPr="00B03E1D" w:rsidRDefault="00CE1E94" w:rsidP="00CE1E94">
          <w:pPr>
            <w:pStyle w:val="TOC2"/>
            <w:tabs>
              <w:tab w:val="left" w:pos="1320"/>
            </w:tabs>
            <w:spacing w:before="0" w:after="120" w:line="240" w:lineRule="auto"/>
            <w:rPr>
              <w:rFonts w:ascii="Times New Roman" w:eastAsiaTheme="minorEastAsia" w:hAnsi="Times New Roman"/>
              <w:noProof/>
              <w:kern w:val="2"/>
              <w:sz w:val="24"/>
              <w:lang w:val="sr-Cyrl-CS"/>
              <w14:ligatures w14:val="standardContextual"/>
            </w:rPr>
          </w:pPr>
          <w:r w:rsidRPr="00B03E1D">
            <w:rPr>
              <w:rFonts w:ascii="Times New Roman" w:hAnsi="Times New Roman"/>
              <w:noProof/>
              <w:sz w:val="24"/>
              <w:lang w:val="sr-Cyrl-CS"/>
            </w:rPr>
            <w:t>ПРИЛОГ 5.</w:t>
          </w:r>
          <w:r w:rsidRPr="00B03E1D">
            <w:rPr>
              <w:rFonts w:ascii="Times New Roman" w:eastAsiaTheme="minorEastAsia" w:hAnsi="Times New Roman"/>
              <w:noProof/>
              <w:kern w:val="2"/>
              <w:sz w:val="24"/>
              <w:lang w:val="sr-Cyrl-CS"/>
              <w14:ligatures w14:val="standardContextual"/>
            </w:rPr>
            <w:t xml:space="preserve"> </w:t>
          </w:r>
          <w:r w:rsidRPr="00B03E1D">
            <w:rPr>
              <w:rFonts w:ascii="Times New Roman" w:hAnsi="Times New Roman"/>
              <w:bCs/>
              <w:noProof/>
              <w:sz w:val="24"/>
              <w:lang w:val="sr-Cyrl-CS"/>
            </w:rPr>
            <w:t>ОБРАЗАЦ ПОТВРДЕ О ОВЛАШЋЕЊУ И ДУЖНОСТИ ПРОДАВЦА</w:t>
          </w:r>
          <w:r w:rsidRPr="00B03E1D">
            <w:rPr>
              <w:rFonts w:ascii="Times New Roman" w:hAnsi="Times New Roman"/>
              <w:noProof/>
              <w:webHidden/>
              <w:sz w:val="24"/>
              <w:lang w:val="sr-Cyrl-CS"/>
            </w:rPr>
            <w:tab/>
          </w:r>
        </w:p>
        <w:p w14:paraId="252E8E8F" w14:textId="7D581FD8" w:rsidR="00CE1E94" w:rsidRPr="00B03E1D" w:rsidRDefault="00CE1E94" w:rsidP="00CE1E94">
          <w:pPr>
            <w:pStyle w:val="TOC2"/>
            <w:tabs>
              <w:tab w:val="left" w:pos="1320"/>
            </w:tabs>
            <w:spacing w:before="0" w:after="120" w:line="240" w:lineRule="auto"/>
            <w:rPr>
              <w:rFonts w:ascii="Times New Roman" w:eastAsiaTheme="minorEastAsia" w:hAnsi="Times New Roman"/>
              <w:noProof/>
              <w:kern w:val="2"/>
              <w:sz w:val="24"/>
              <w:lang w:val="sr-Cyrl-CS"/>
              <w14:ligatures w14:val="standardContextual"/>
            </w:rPr>
          </w:pPr>
          <w:r w:rsidRPr="00B03E1D">
            <w:rPr>
              <w:rFonts w:ascii="Times New Roman" w:hAnsi="Times New Roman"/>
              <w:noProof/>
              <w:sz w:val="24"/>
              <w:lang w:val="sr-Cyrl-CS"/>
            </w:rPr>
            <w:t>ПРИЛОГ 6.</w:t>
          </w:r>
          <w:r w:rsidRPr="00B03E1D">
            <w:rPr>
              <w:rFonts w:ascii="Times New Roman" w:eastAsiaTheme="minorEastAsia" w:hAnsi="Times New Roman"/>
              <w:noProof/>
              <w:kern w:val="2"/>
              <w:sz w:val="24"/>
              <w:lang w:val="sr-Cyrl-CS"/>
              <w14:ligatures w14:val="standardContextual"/>
            </w:rPr>
            <w:t xml:space="preserve"> </w:t>
          </w:r>
          <w:r w:rsidRPr="00B03E1D">
            <w:rPr>
              <w:rFonts w:ascii="Times New Roman" w:hAnsi="Times New Roman"/>
              <w:noProof/>
              <w:sz w:val="24"/>
              <w:lang w:val="sr-Cyrl-CS"/>
            </w:rPr>
            <w:t xml:space="preserve">ОБРАЗАЦ ПОТВРДЕ О ОВЛАШЋЕЊУ И ДУЖНОСТИ </w:t>
          </w:r>
          <w:r w:rsidR="00876424" w:rsidRPr="00B03E1D">
            <w:rPr>
              <w:rFonts w:ascii="Times New Roman" w:hAnsi="Times New Roman"/>
              <w:noProof/>
              <w:sz w:val="24"/>
              <w:lang w:val="sr-Cyrl-CS"/>
            </w:rPr>
            <w:t>НАРУЧИОЦА</w:t>
          </w:r>
          <w:r w:rsidRPr="00B03E1D">
            <w:rPr>
              <w:rFonts w:ascii="Times New Roman" w:hAnsi="Times New Roman"/>
              <w:noProof/>
              <w:sz w:val="24"/>
              <w:lang w:val="sr-Cyrl-CS"/>
            </w:rPr>
            <w:t>........</w:t>
          </w:r>
          <w:r w:rsidRPr="00B03E1D">
            <w:rPr>
              <w:rFonts w:ascii="Times New Roman" w:hAnsi="Times New Roman"/>
              <w:noProof/>
              <w:webHidden/>
              <w:sz w:val="24"/>
              <w:lang w:val="sr-Cyrl-CS"/>
            </w:rPr>
            <w:tab/>
          </w:r>
        </w:p>
        <w:p w14:paraId="061FB8A1" w14:textId="38CA8C64" w:rsidR="00CE1E94" w:rsidRPr="00B03E1D" w:rsidRDefault="00CE1E94" w:rsidP="00CE1E94">
          <w:pPr>
            <w:pStyle w:val="TOC2"/>
            <w:tabs>
              <w:tab w:val="left" w:pos="1320"/>
            </w:tabs>
            <w:spacing w:before="0" w:after="120" w:line="240" w:lineRule="auto"/>
            <w:rPr>
              <w:rFonts w:ascii="Times New Roman" w:eastAsiaTheme="minorEastAsia" w:hAnsi="Times New Roman"/>
              <w:noProof/>
              <w:kern w:val="2"/>
              <w:sz w:val="24"/>
              <w:lang w:val="sr-Cyrl-CS"/>
              <w14:ligatures w14:val="standardContextual"/>
            </w:rPr>
          </w:pPr>
          <w:r w:rsidRPr="00B03E1D">
            <w:rPr>
              <w:rFonts w:ascii="Times New Roman" w:hAnsi="Times New Roman"/>
              <w:noProof/>
              <w:sz w:val="24"/>
              <w:lang w:val="sr-Cyrl-CS"/>
            </w:rPr>
            <w:t>ПРИЛОГ 7.</w:t>
          </w:r>
          <w:r w:rsidRPr="00B03E1D">
            <w:rPr>
              <w:rFonts w:ascii="Times New Roman" w:eastAsiaTheme="minorEastAsia" w:hAnsi="Times New Roman"/>
              <w:noProof/>
              <w:kern w:val="2"/>
              <w:sz w:val="24"/>
              <w:lang w:val="sr-Cyrl-CS"/>
              <w14:ligatures w14:val="standardContextual"/>
            </w:rPr>
            <w:t xml:space="preserve"> </w:t>
          </w:r>
          <w:r w:rsidRPr="00B03E1D">
            <w:rPr>
              <w:rFonts w:ascii="Times New Roman" w:hAnsi="Times New Roman"/>
              <w:noProof/>
              <w:sz w:val="24"/>
              <w:lang w:val="sr-Cyrl-CS"/>
            </w:rPr>
            <w:t>ОБРАЗАЦ ПОТВРДЕ О ОВЛАШЋЕЊУ И ДУЖНОСТИ ЗАЈМОПРИМЦА...</w:t>
          </w:r>
        </w:p>
        <w:p w14:paraId="09FAA034" w14:textId="77777777" w:rsidR="00CE1E94" w:rsidRPr="00B03E1D" w:rsidRDefault="00CE1E94" w:rsidP="00CE1E94">
          <w:pPr>
            <w:pStyle w:val="TOC2"/>
            <w:tabs>
              <w:tab w:val="left" w:pos="1320"/>
            </w:tabs>
            <w:spacing w:before="0" w:after="120" w:line="240" w:lineRule="auto"/>
            <w:rPr>
              <w:rFonts w:ascii="Times New Roman" w:eastAsiaTheme="minorEastAsia" w:hAnsi="Times New Roman"/>
              <w:noProof/>
              <w:kern w:val="2"/>
              <w:sz w:val="24"/>
              <w:lang w:val="sr-Cyrl-CS"/>
              <w14:ligatures w14:val="standardContextual"/>
            </w:rPr>
          </w:pPr>
          <w:r w:rsidRPr="00B03E1D">
            <w:rPr>
              <w:rFonts w:ascii="Times New Roman" w:hAnsi="Times New Roman"/>
              <w:noProof/>
              <w:sz w:val="24"/>
              <w:lang w:val="sr-Cyrl-CS"/>
            </w:rPr>
            <w:t>ПРИЛОГ 8. ОБРАЗАЦ УГОВОРА О ПРЕНОСУ</w:t>
          </w:r>
          <w:r w:rsidRPr="00B03E1D">
            <w:rPr>
              <w:rFonts w:ascii="Times New Roman" w:hAnsi="Times New Roman"/>
              <w:noProof/>
              <w:webHidden/>
              <w:sz w:val="24"/>
              <w:lang w:val="sr-Cyrl-CS"/>
            </w:rPr>
            <w:tab/>
          </w:r>
        </w:p>
        <w:p w14:paraId="6EE0A8B4" w14:textId="77777777" w:rsidR="00CE1E94" w:rsidRPr="00B03E1D" w:rsidRDefault="00CE1E94" w:rsidP="00CE1E94">
          <w:pPr>
            <w:pStyle w:val="TOC2"/>
            <w:tabs>
              <w:tab w:val="left" w:pos="1320"/>
            </w:tabs>
            <w:spacing w:before="0" w:after="120" w:line="240" w:lineRule="auto"/>
            <w:rPr>
              <w:rFonts w:ascii="Times New Roman" w:eastAsiaTheme="minorEastAsia" w:hAnsi="Times New Roman"/>
              <w:noProof/>
              <w:kern w:val="2"/>
              <w:sz w:val="24"/>
              <w:lang w:val="sr-Cyrl-CS"/>
              <w14:ligatures w14:val="standardContextual"/>
            </w:rPr>
          </w:pPr>
          <w:r w:rsidRPr="00B03E1D">
            <w:rPr>
              <w:rFonts w:ascii="Times New Roman" w:hAnsi="Times New Roman"/>
              <w:noProof/>
              <w:sz w:val="24"/>
              <w:lang w:val="sr-Cyrl-CS"/>
            </w:rPr>
            <w:t>ПРИЛОГ 9.</w:t>
          </w:r>
          <w:r w:rsidRPr="00B03E1D">
            <w:rPr>
              <w:rFonts w:ascii="Times New Roman" w:eastAsiaTheme="minorEastAsia" w:hAnsi="Times New Roman"/>
              <w:noProof/>
              <w:kern w:val="2"/>
              <w:sz w:val="24"/>
              <w:lang w:val="sr-Cyrl-CS"/>
              <w14:ligatures w14:val="standardContextual"/>
            </w:rPr>
            <w:t xml:space="preserve"> </w:t>
          </w:r>
          <w:r w:rsidRPr="00B03E1D">
            <w:rPr>
              <w:rFonts w:ascii="Times New Roman" w:hAnsi="Times New Roman"/>
              <w:noProof/>
              <w:sz w:val="24"/>
              <w:lang w:val="sr-Cyrl-CS"/>
            </w:rPr>
            <w:t>КОНТАКТ ПОДАЦИ .............................................................................................</w:t>
          </w:r>
        </w:p>
        <w:p w14:paraId="3BB4FBF9" w14:textId="77777777" w:rsidR="00CE1E94" w:rsidRPr="00B03E1D" w:rsidRDefault="00CE1E94" w:rsidP="00CE1E94">
          <w:pPr>
            <w:pStyle w:val="TOC2"/>
            <w:tabs>
              <w:tab w:val="left" w:pos="1320"/>
            </w:tabs>
            <w:spacing w:before="0" w:after="120" w:line="240" w:lineRule="auto"/>
            <w:rPr>
              <w:rFonts w:ascii="Times New Roman" w:eastAsiaTheme="minorEastAsia" w:hAnsi="Times New Roman"/>
              <w:noProof/>
              <w:kern w:val="2"/>
              <w:sz w:val="24"/>
              <w:lang w:val="sr-Cyrl-CS"/>
              <w14:ligatures w14:val="standardContextual"/>
            </w:rPr>
          </w:pPr>
          <w:r w:rsidRPr="00B03E1D">
            <w:rPr>
              <w:rFonts w:ascii="Times New Roman" w:hAnsi="Times New Roman"/>
              <w:noProof/>
              <w:sz w:val="24"/>
              <w:lang w:val="sr-Cyrl-CS"/>
            </w:rPr>
            <w:t>ПРИЛОГ 10.</w:t>
          </w:r>
          <w:r w:rsidRPr="00B03E1D">
            <w:rPr>
              <w:rFonts w:ascii="Times New Roman" w:eastAsiaTheme="minorEastAsia" w:hAnsi="Times New Roman"/>
              <w:noProof/>
              <w:kern w:val="2"/>
              <w:sz w:val="24"/>
              <w:lang w:val="sr-Cyrl-CS"/>
              <w14:ligatures w14:val="standardContextual"/>
            </w:rPr>
            <w:t xml:space="preserve"> </w:t>
          </w:r>
          <w:r w:rsidRPr="00B03E1D">
            <w:rPr>
              <w:rFonts w:ascii="Times New Roman" w:hAnsi="Times New Roman"/>
              <w:noProof/>
              <w:sz w:val="24"/>
              <w:lang w:val="sr-Cyrl-CS"/>
            </w:rPr>
            <w:t>ОБРАЗАЦ ИЗВЕШТАЈА О ЗЕЛЕНОМ ЗАЈМУ.................................................</w:t>
          </w:r>
        </w:p>
      </w:sdtContent>
    </w:sdt>
    <w:p w14:paraId="29335F97" w14:textId="77777777" w:rsidR="00CE1E94" w:rsidRPr="00B03E1D" w:rsidRDefault="00CE1E94" w:rsidP="00CE1E94">
      <w:pPr>
        <w:spacing w:before="0" w:after="0" w:line="240" w:lineRule="auto"/>
        <w:ind w:left="0"/>
        <w:jc w:val="left"/>
        <w:rPr>
          <w:rFonts w:ascii="Times New Roman" w:eastAsia="SimSun" w:hAnsi="Times New Roman"/>
          <w:b/>
          <w:sz w:val="24"/>
          <w:lang w:val="sr-Cyrl-CS" w:eastAsia="en-US"/>
        </w:rPr>
      </w:pPr>
      <w:bookmarkStart w:id="2" w:name="_Toc264539200"/>
      <w:r w:rsidRPr="00B03E1D">
        <w:rPr>
          <w:rFonts w:ascii="Times New Roman" w:eastAsia="SimSun" w:hAnsi="Times New Roman"/>
          <w:b/>
          <w:sz w:val="24"/>
          <w:lang w:val="sr-Cyrl-CS" w:eastAsia="en-US"/>
        </w:rPr>
        <w:br w:type="page"/>
      </w:r>
    </w:p>
    <w:p w14:paraId="32E6FF6B" w14:textId="167438BC" w:rsidR="00CE1E94" w:rsidRPr="00B03E1D" w:rsidRDefault="00CE1E94" w:rsidP="00CE1E94">
      <w:pPr>
        <w:spacing w:before="0" w:after="0" w:line="240" w:lineRule="auto"/>
        <w:ind w:left="0"/>
        <w:rPr>
          <w:rFonts w:ascii="Times New Roman" w:eastAsia="SimSun" w:hAnsi="Times New Roman"/>
          <w:sz w:val="24"/>
          <w:lang w:val="sr-Cyrl-CS" w:eastAsia="en-US"/>
        </w:rPr>
      </w:pPr>
      <w:r w:rsidRPr="00B03E1D">
        <w:rPr>
          <w:rFonts w:ascii="Times New Roman" w:eastAsia="SimSun" w:hAnsi="Times New Roman"/>
          <w:b/>
          <w:sz w:val="24"/>
          <w:lang w:val="sr-Cyrl-CS" w:eastAsia="en-US"/>
        </w:rPr>
        <w:lastRenderedPageBreak/>
        <w:t>ОВАЈ УГОВОР</w:t>
      </w:r>
      <w:r w:rsidRPr="00B03E1D">
        <w:rPr>
          <w:rFonts w:ascii="Times New Roman" w:eastAsia="SimSun" w:hAnsi="Times New Roman"/>
          <w:sz w:val="24"/>
          <w:lang w:val="sr-Cyrl-CS" w:eastAsia="en-US"/>
        </w:rPr>
        <w:t xml:space="preserve"> (у даљем тексту: „</w:t>
      </w:r>
      <w:r w:rsidRPr="00B03E1D">
        <w:rPr>
          <w:rFonts w:ascii="Times New Roman" w:eastAsia="SimSun" w:hAnsi="Times New Roman"/>
          <w:b/>
          <w:sz w:val="24"/>
          <w:lang w:val="sr-Cyrl-CS" w:eastAsia="en-US"/>
        </w:rPr>
        <w:t>Уговор</w:t>
      </w:r>
      <w:r w:rsidRPr="00B03E1D">
        <w:rPr>
          <w:rFonts w:ascii="Times New Roman" w:hAnsi="Times New Roman"/>
          <w:sz w:val="24"/>
          <w:lang w:val="sr-Cyrl-CS"/>
        </w:rPr>
        <w:t>ˮ</w:t>
      </w:r>
      <w:r w:rsidRPr="00B03E1D">
        <w:rPr>
          <w:rFonts w:ascii="Times New Roman" w:eastAsia="SimSun" w:hAnsi="Times New Roman"/>
          <w:sz w:val="24"/>
          <w:lang w:val="sr-Cyrl-CS" w:eastAsia="en-US"/>
        </w:rPr>
        <w:t xml:space="preserve">) је датиран на </w:t>
      </w:r>
      <w:r w:rsidR="001F68F9" w:rsidRPr="00B03E1D">
        <w:rPr>
          <w:rFonts w:ascii="Times New Roman" w:eastAsia="SimSun" w:hAnsi="Times New Roman"/>
          <w:sz w:val="24"/>
          <w:lang w:val="sr-Cyrl-CS" w:eastAsia="en-US"/>
        </w:rPr>
        <w:t>27. март</w:t>
      </w:r>
      <w:r w:rsidRPr="00B03E1D">
        <w:rPr>
          <w:rFonts w:ascii="Times New Roman" w:eastAsia="SimSun" w:hAnsi="Times New Roman"/>
          <w:sz w:val="24"/>
          <w:lang w:val="sr-Cyrl-CS" w:eastAsia="en-US"/>
        </w:rPr>
        <w:t xml:space="preserve"> 2026. године и закључен</w:t>
      </w:r>
    </w:p>
    <w:p w14:paraId="62E1845C" w14:textId="77777777" w:rsidR="00CE1E94" w:rsidRPr="00B03E1D" w:rsidRDefault="00CE1E94" w:rsidP="00CE1E94">
      <w:pPr>
        <w:spacing w:before="0" w:after="0" w:line="240" w:lineRule="auto"/>
        <w:ind w:left="0"/>
        <w:rPr>
          <w:rFonts w:ascii="Times New Roman" w:eastAsia="SimSun" w:hAnsi="Times New Roman"/>
          <w:sz w:val="24"/>
          <w:lang w:val="sr-Cyrl-CS" w:eastAsia="en-US"/>
        </w:rPr>
      </w:pPr>
    </w:p>
    <w:p w14:paraId="009FAB1F" w14:textId="77777777" w:rsidR="00CE1E94" w:rsidRPr="00B03E1D" w:rsidRDefault="00CE1E94" w:rsidP="00CE1E94">
      <w:pPr>
        <w:spacing w:before="0" w:after="0" w:line="240" w:lineRule="auto"/>
        <w:ind w:left="0"/>
        <w:rPr>
          <w:rFonts w:ascii="Times New Roman" w:eastAsia="SimSun" w:hAnsi="Times New Roman"/>
          <w:sz w:val="24"/>
          <w:lang w:val="sr-Cyrl-CS" w:eastAsia="en-US"/>
        </w:rPr>
      </w:pPr>
      <w:r w:rsidRPr="00B03E1D">
        <w:rPr>
          <w:rFonts w:ascii="Times New Roman" w:eastAsia="SimSun" w:hAnsi="Times New Roman"/>
          <w:b/>
          <w:sz w:val="24"/>
          <w:lang w:val="sr-Cyrl-CS" w:eastAsia="en-US"/>
        </w:rPr>
        <w:t>ИЗМЕЂУ</w:t>
      </w:r>
      <w:r w:rsidRPr="00B03E1D">
        <w:rPr>
          <w:rFonts w:ascii="Times New Roman" w:eastAsia="SimSun" w:hAnsi="Times New Roman"/>
          <w:sz w:val="24"/>
          <w:lang w:val="sr-Cyrl-CS" w:eastAsia="en-US"/>
        </w:rPr>
        <w:t>:</w:t>
      </w:r>
    </w:p>
    <w:p w14:paraId="087474BE" w14:textId="77777777" w:rsidR="00CE1E94" w:rsidRPr="00B03E1D" w:rsidRDefault="00CE1E94" w:rsidP="00CE1E94">
      <w:pPr>
        <w:spacing w:before="0" w:after="0" w:line="240" w:lineRule="auto"/>
        <w:ind w:left="0"/>
        <w:rPr>
          <w:rFonts w:ascii="Times New Roman" w:eastAsia="SimSun" w:hAnsi="Times New Roman"/>
          <w:sz w:val="24"/>
          <w:lang w:val="sr-Cyrl-CS" w:eastAsia="en-US"/>
        </w:rPr>
      </w:pPr>
    </w:p>
    <w:p w14:paraId="76AF6481" w14:textId="73B08E4D"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r w:rsidRPr="00B03E1D">
        <w:rPr>
          <w:rFonts w:ascii="Times New Roman" w:eastAsia="SimSun" w:hAnsi="Times New Roman"/>
          <w:sz w:val="24"/>
          <w:lang w:val="sr-Cyrl-CS" w:eastAsia="en-US"/>
        </w:rPr>
        <w:t>(1)</w:t>
      </w:r>
      <w:r w:rsidRPr="00B03E1D">
        <w:rPr>
          <w:rFonts w:ascii="Times New Roman" w:eastAsia="SimSun" w:hAnsi="Times New Roman"/>
          <w:b/>
          <w:sz w:val="24"/>
          <w:lang w:val="sr-Cyrl-CS" w:eastAsia="en-US"/>
        </w:rPr>
        <w:tab/>
        <w:t>РЕПУБЛИК</w:t>
      </w:r>
      <w:r w:rsidR="004C05DE" w:rsidRPr="00B03E1D">
        <w:rPr>
          <w:rFonts w:ascii="Times New Roman" w:eastAsia="SimSun" w:hAnsi="Times New Roman"/>
          <w:b/>
          <w:sz w:val="24"/>
          <w:lang w:val="sr-Cyrl-CS" w:eastAsia="en-US"/>
        </w:rPr>
        <w:t>Е</w:t>
      </w:r>
      <w:r w:rsidRPr="00B03E1D">
        <w:rPr>
          <w:rFonts w:ascii="Times New Roman" w:eastAsia="SimSun" w:hAnsi="Times New Roman"/>
          <w:b/>
          <w:sz w:val="24"/>
          <w:lang w:val="sr-Cyrl-CS" w:eastAsia="en-US"/>
        </w:rPr>
        <w:t xml:space="preserve"> СРБИЈ</w:t>
      </w:r>
      <w:r w:rsidR="004C05DE" w:rsidRPr="00B03E1D">
        <w:rPr>
          <w:rFonts w:ascii="Times New Roman" w:eastAsia="SimSun" w:hAnsi="Times New Roman"/>
          <w:b/>
          <w:sz w:val="24"/>
          <w:lang w:val="sr-Cyrl-CS" w:eastAsia="en-US"/>
        </w:rPr>
        <w:t>Е</w:t>
      </w:r>
      <w:r w:rsidRPr="00B03E1D">
        <w:rPr>
          <w:rFonts w:ascii="Times New Roman" w:eastAsia="SimSun" w:hAnsi="Times New Roman"/>
          <w:bCs/>
          <w:sz w:val="24"/>
          <w:lang w:val="sr-Cyrl-CS" w:eastAsia="en-US"/>
        </w:rPr>
        <w:t>, коју представља Влада Републике Србије поступајући преко Министарства финансија</w:t>
      </w:r>
      <w:r w:rsidRPr="00B03E1D">
        <w:rPr>
          <w:rFonts w:ascii="Times New Roman" w:eastAsiaTheme="minorHAnsi" w:hAnsi="Times New Roman"/>
          <w:sz w:val="24"/>
          <w:lang w:val="sr-Cyrl-CS"/>
        </w:rPr>
        <w:t xml:space="preserve"> као зајмопримац</w:t>
      </w:r>
      <w:r w:rsidRPr="00B03E1D">
        <w:rPr>
          <w:rFonts w:ascii="Times New Roman" w:eastAsia="SimSun" w:hAnsi="Times New Roman"/>
          <w:bCs/>
          <w:sz w:val="24"/>
          <w:lang w:val="sr-Cyrl-CS" w:eastAsia="en-US"/>
        </w:rPr>
        <w:t xml:space="preserve"> </w:t>
      </w:r>
      <w:r w:rsidRPr="00B03E1D">
        <w:rPr>
          <w:rFonts w:ascii="Times New Roman" w:eastAsia="SimSun" w:hAnsi="Times New Roman"/>
          <w:sz w:val="24"/>
          <w:lang w:val="sr-Cyrl-CS" w:eastAsia="en-US"/>
        </w:rPr>
        <w:t>(у даљем тексту: „</w:t>
      </w:r>
      <w:r w:rsidRPr="00B03E1D">
        <w:rPr>
          <w:rFonts w:ascii="Times New Roman" w:eastAsia="SimSun" w:hAnsi="Times New Roman"/>
          <w:b/>
          <w:sz w:val="24"/>
          <w:lang w:val="sr-Cyrl-CS" w:eastAsia="en-US"/>
        </w:rPr>
        <w:t>Зајмопримац</w:t>
      </w:r>
      <w:r w:rsidRPr="00B03E1D">
        <w:rPr>
          <w:rFonts w:ascii="Times New Roman" w:hAnsi="Times New Roman"/>
          <w:sz w:val="24"/>
          <w:lang w:val="sr-Cyrl-CS"/>
        </w:rPr>
        <w:t>ˮ</w:t>
      </w:r>
      <w:r w:rsidRPr="00B03E1D">
        <w:rPr>
          <w:rFonts w:ascii="Times New Roman" w:eastAsia="SimSun" w:hAnsi="Times New Roman"/>
          <w:sz w:val="24"/>
          <w:lang w:val="sr-Cyrl-CS" w:eastAsia="en-US"/>
        </w:rPr>
        <w:t>);</w:t>
      </w:r>
    </w:p>
    <w:p w14:paraId="41AF9925" w14:textId="77777777"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p>
    <w:p w14:paraId="0892EE72" w14:textId="6AD657D9"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r w:rsidRPr="00B03E1D">
        <w:rPr>
          <w:rFonts w:ascii="Times New Roman" w:eastAsia="SimSun" w:hAnsi="Times New Roman"/>
          <w:sz w:val="24"/>
          <w:lang w:val="sr-Cyrl-CS" w:eastAsia="en-US"/>
        </w:rPr>
        <w:t>(2)</w:t>
      </w:r>
      <w:r w:rsidRPr="00B03E1D">
        <w:rPr>
          <w:rFonts w:ascii="Times New Roman" w:eastAsia="SimSun" w:hAnsi="Times New Roman"/>
          <w:sz w:val="24"/>
          <w:lang w:val="sr-Cyrl-CS" w:eastAsia="en-US"/>
        </w:rPr>
        <w:tab/>
      </w:r>
      <w:r w:rsidRPr="00B03E1D">
        <w:rPr>
          <w:rFonts w:ascii="Times New Roman" w:eastAsia="SimSun" w:hAnsi="Times New Roman"/>
          <w:b/>
          <w:sz w:val="24"/>
          <w:lang w:val="sr-Cyrl-CS" w:eastAsia="en-US"/>
        </w:rPr>
        <w:t>CREDIT AGRICOLE CORPORATE AND INVESTMENT BANK</w:t>
      </w:r>
      <w:r w:rsidRPr="00B03E1D">
        <w:rPr>
          <w:rFonts w:ascii="Times New Roman" w:eastAsia="SimSun" w:hAnsi="Times New Roman"/>
          <w:sz w:val="24"/>
          <w:lang w:val="sr-Cyrl-CS" w:eastAsia="en-US"/>
        </w:rPr>
        <w:t>, француско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акционарско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друштв</w:t>
      </w:r>
      <w:r w:rsidR="004C05DE" w:rsidRPr="00B03E1D">
        <w:rPr>
          <w:rFonts w:ascii="Times New Roman" w:eastAsia="SimSun" w:hAnsi="Times New Roman"/>
          <w:sz w:val="24"/>
          <w:lang w:val="sr-Cyrl-CS" w:eastAsia="en-US"/>
        </w:rPr>
        <w:t>а</w:t>
      </w:r>
      <w:r w:rsidRPr="00B03E1D">
        <w:rPr>
          <w:rFonts w:ascii="Times New Roman" w:eastAsia="SimSun" w:hAnsi="Times New Roman"/>
          <w:sz w:val="24"/>
          <w:lang w:val="sr-Cyrl-CS" w:eastAsia="en-US"/>
        </w:rPr>
        <w:t xml:space="preserve"> (фра. </w:t>
      </w:r>
      <w:r w:rsidRPr="00B03E1D">
        <w:rPr>
          <w:rFonts w:ascii="Times New Roman" w:eastAsia="SimSun" w:hAnsi="Times New Roman"/>
          <w:i/>
          <w:iCs/>
          <w:sz w:val="24"/>
          <w:lang w:val="sr-Cyrl-CS" w:eastAsia="en-US"/>
        </w:rPr>
        <w:t>société anonyme</w:t>
      </w:r>
      <w:r w:rsidRPr="00B03E1D">
        <w:rPr>
          <w:rFonts w:ascii="Times New Roman" w:eastAsia="SimSun" w:hAnsi="Times New Roman"/>
          <w:iCs/>
          <w:sz w:val="24"/>
          <w:lang w:val="sr-Cyrl-CS" w:eastAsia="en-US"/>
        </w:rPr>
        <w:t>),</w:t>
      </w:r>
      <w:r w:rsidRPr="00B03E1D">
        <w:rPr>
          <w:rFonts w:ascii="Times New Roman" w:eastAsia="SimSun" w:hAnsi="Times New Roman"/>
          <w:sz w:val="24"/>
          <w:lang w:val="sr-Cyrl-CS" w:eastAsia="en-US"/>
        </w:rPr>
        <w:t xml:space="preserve"> чије је седиште на адреси 12 place des Etats-Unis, CS 70052, 92547 Монруж, Француска, уписано у трговачком и пословном регистру у Нантеру под бројем 304 187 701 RCS Нантер, као банка за глобалну координацију и документацију (у даљем тексту: „</w:t>
      </w:r>
      <w:r w:rsidRPr="00B03E1D">
        <w:rPr>
          <w:rFonts w:ascii="Times New Roman" w:eastAsia="SimSun" w:hAnsi="Times New Roman"/>
          <w:b/>
          <w:bCs/>
          <w:sz w:val="24"/>
          <w:lang w:val="sr-Cyrl-CS" w:eastAsia="en-US"/>
        </w:rPr>
        <w:t>Банка за глобалну координацију и документацију</w:t>
      </w:r>
      <w:r w:rsidRPr="00B03E1D">
        <w:rPr>
          <w:rFonts w:ascii="Times New Roman" w:eastAsia="SimSun" w:hAnsi="Times New Roman"/>
          <w:sz w:val="24"/>
          <w:lang w:val="sr-Cyrl-CS" w:eastAsia="en-US"/>
        </w:rPr>
        <w:t>ˮ);</w:t>
      </w:r>
    </w:p>
    <w:p w14:paraId="07D24244" w14:textId="77777777" w:rsidR="00CE1E94" w:rsidRPr="00B03E1D" w:rsidRDefault="00CE1E94" w:rsidP="00CE1E94">
      <w:pPr>
        <w:pStyle w:val="ListParagraph"/>
        <w:spacing w:before="0" w:after="0" w:line="240" w:lineRule="auto"/>
        <w:ind w:left="709" w:hanging="709"/>
        <w:rPr>
          <w:rFonts w:ascii="Times New Roman" w:eastAsia="SimSun" w:hAnsi="Times New Roman"/>
          <w:bCs/>
          <w:sz w:val="24"/>
          <w:lang w:val="sr-Cyrl-CS" w:eastAsia="en-US"/>
        </w:rPr>
      </w:pPr>
    </w:p>
    <w:p w14:paraId="2844DCAF" w14:textId="5DA1BC16"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r w:rsidRPr="00B03E1D">
        <w:rPr>
          <w:rFonts w:ascii="Times New Roman" w:eastAsia="SimSun" w:hAnsi="Times New Roman"/>
          <w:bCs/>
          <w:sz w:val="24"/>
          <w:lang w:val="sr-Cyrl-CS" w:eastAsia="en-US"/>
        </w:rPr>
        <w:t>(3)</w:t>
      </w:r>
      <w:r w:rsidRPr="00B03E1D">
        <w:rPr>
          <w:rFonts w:ascii="Times New Roman" w:eastAsia="SimSun" w:hAnsi="Times New Roman"/>
          <w:bCs/>
          <w:sz w:val="24"/>
          <w:lang w:val="sr-Cyrl-CS" w:eastAsia="en-US"/>
        </w:rPr>
        <w:tab/>
      </w:r>
      <w:r w:rsidRPr="00B03E1D">
        <w:rPr>
          <w:rFonts w:ascii="Times New Roman" w:eastAsia="Calibri" w:hAnsi="Times New Roman"/>
          <w:b/>
          <w:bCs/>
          <w:sz w:val="24"/>
          <w:lang w:val="sr-Cyrl-CS"/>
        </w:rPr>
        <w:t>BNP PARIBAS</w:t>
      </w:r>
      <w:r w:rsidRPr="00B03E1D">
        <w:rPr>
          <w:rFonts w:ascii="Times New Roman" w:eastAsia="Calibri" w:hAnsi="Times New Roman"/>
          <w:sz w:val="24"/>
          <w:lang w:val="sr-Cyrl-CS"/>
        </w:rPr>
        <w:t xml:space="preserve">, </w:t>
      </w:r>
      <w:r w:rsidRPr="00B03E1D">
        <w:rPr>
          <w:rFonts w:ascii="Times New Roman" w:hAnsi="Times New Roman"/>
          <w:bCs/>
          <w:sz w:val="24"/>
          <w:lang w:val="sr-Cyrl-CS"/>
        </w:rPr>
        <w:t>француско</w:t>
      </w:r>
      <w:r w:rsidR="004C05DE" w:rsidRPr="00B03E1D">
        <w:rPr>
          <w:rFonts w:ascii="Times New Roman" w:hAnsi="Times New Roman"/>
          <w:bCs/>
          <w:sz w:val="24"/>
          <w:lang w:val="sr-Cyrl-CS"/>
        </w:rPr>
        <w:t>г</w:t>
      </w:r>
      <w:r w:rsidRPr="00B03E1D">
        <w:rPr>
          <w:rFonts w:ascii="Times New Roman" w:hAnsi="Times New Roman"/>
          <w:bCs/>
          <w:sz w:val="24"/>
          <w:lang w:val="sr-Cyrl-CS"/>
        </w:rPr>
        <w:t xml:space="preserve"> акционарско</w:t>
      </w:r>
      <w:r w:rsidR="004C05DE" w:rsidRPr="00B03E1D">
        <w:rPr>
          <w:rFonts w:ascii="Times New Roman" w:hAnsi="Times New Roman"/>
          <w:bCs/>
          <w:sz w:val="24"/>
          <w:lang w:val="sr-Cyrl-CS"/>
        </w:rPr>
        <w:t>г</w:t>
      </w:r>
      <w:r w:rsidRPr="00B03E1D">
        <w:rPr>
          <w:rFonts w:ascii="Times New Roman" w:hAnsi="Times New Roman"/>
          <w:bCs/>
          <w:sz w:val="24"/>
          <w:lang w:val="sr-Cyrl-CS"/>
        </w:rPr>
        <w:t xml:space="preserve"> друштв</w:t>
      </w:r>
      <w:r w:rsidR="004C05DE" w:rsidRPr="00B03E1D">
        <w:rPr>
          <w:rFonts w:ascii="Times New Roman" w:hAnsi="Times New Roman"/>
          <w:bCs/>
          <w:sz w:val="24"/>
          <w:lang w:val="sr-Cyrl-CS"/>
        </w:rPr>
        <w:t>а</w:t>
      </w:r>
      <w:r w:rsidRPr="00B03E1D">
        <w:rPr>
          <w:rStyle w:val="StyleTimesNewRoman"/>
          <w:sz w:val="24"/>
          <w:lang w:val="sr-Cyrl-CS"/>
        </w:rPr>
        <w:t>,</w:t>
      </w:r>
      <w:r w:rsidRPr="00B03E1D">
        <w:rPr>
          <w:rStyle w:val="StyleTimesNewRoman"/>
          <w:bCs/>
          <w:sz w:val="24"/>
          <w:lang w:val="sr-Cyrl-CS"/>
        </w:rPr>
        <w:t xml:space="preserve"> </w:t>
      </w:r>
      <w:r w:rsidRPr="00B03E1D">
        <w:rPr>
          <w:rFonts w:ascii="Times New Roman" w:eastAsia="SimSun" w:hAnsi="Times New Roman"/>
          <w:sz w:val="24"/>
          <w:lang w:val="sr-Cyrl-CS" w:eastAsia="en-US"/>
        </w:rPr>
        <w:t xml:space="preserve">чије седиште је на адреси </w:t>
      </w:r>
      <w:r w:rsidRPr="00B03E1D">
        <w:rPr>
          <w:rStyle w:val="StyleTimesNewRoman"/>
          <w:sz w:val="24"/>
          <w:lang w:val="sr-Cyrl-CS"/>
        </w:rPr>
        <w:t>16, boulevard des Italiens, 75009 Париз, Француска</w:t>
      </w:r>
      <w:r w:rsidRPr="00B03E1D">
        <w:rPr>
          <w:rFonts w:ascii="Times New Roman" w:hAnsi="Times New Roman"/>
          <w:sz w:val="24"/>
          <w:lang w:val="sr-Cyrl-CS"/>
        </w:rPr>
        <w:t xml:space="preserve">, уписано у трговачком и пословном регистру у Паризу под бројем </w:t>
      </w:r>
      <w:r w:rsidRPr="00B03E1D">
        <w:rPr>
          <w:rStyle w:val="StyleTimesNewRoman"/>
          <w:sz w:val="24"/>
          <w:lang w:val="sr-Cyrl-CS"/>
        </w:rPr>
        <w:t>662 042 449 RCS Париз</w:t>
      </w:r>
      <w:r w:rsidRPr="00B03E1D">
        <w:rPr>
          <w:rFonts w:ascii="Times New Roman" w:eastAsia="SimSun" w:hAnsi="Times New Roman"/>
          <w:sz w:val="24"/>
          <w:lang w:val="sr-Cyrl-CS" w:eastAsia="en-US"/>
        </w:rPr>
        <w:t>, као овлашћени водећи аранжер;</w:t>
      </w:r>
    </w:p>
    <w:p w14:paraId="74D2DEF7" w14:textId="77777777"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p>
    <w:p w14:paraId="58C0AF2D" w14:textId="64F146FD"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r w:rsidRPr="00B03E1D">
        <w:rPr>
          <w:rFonts w:ascii="Times New Roman" w:eastAsia="SimSun" w:hAnsi="Times New Roman"/>
          <w:sz w:val="24"/>
          <w:lang w:val="sr-Cyrl-CS" w:eastAsia="en-US"/>
        </w:rPr>
        <w:t>(4)</w:t>
      </w:r>
      <w:r w:rsidRPr="00B03E1D">
        <w:rPr>
          <w:rFonts w:ascii="Times New Roman" w:eastAsia="SimSun" w:hAnsi="Times New Roman"/>
          <w:sz w:val="24"/>
          <w:lang w:val="sr-Cyrl-CS" w:eastAsia="en-US"/>
        </w:rPr>
        <w:tab/>
      </w:r>
      <w:r w:rsidRPr="00B03E1D">
        <w:rPr>
          <w:rFonts w:ascii="Times New Roman" w:eastAsia="SimSun" w:hAnsi="Times New Roman"/>
          <w:b/>
          <w:sz w:val="24"/>
          <w:lang w:val="sr-Cyrl-CS" w:eastAsia="en-US"/>
        </w:rPr>
        <w:t>CREDIT AGRICOLE CORPORATE AND INVESTMENT BANK</w:t>
      </w:r>
      <w:r w:rsidRPr="00B03E1D">
        <w:rPr>
          <w:rFonts w:ascii="Times New Roman" w:eastAsia="SimSun" w:hAnsi="Times New Roman"/>
          <w:bCs/>
          <w:sz w:val="24"/>
          <w:lang w:val="sr-Cyrl-CS" w:eastAsia="en-US"/>
        </w:rPr>
        <w:t>,</w:t>
      </w:r>
      <w:r w:rsidRPr="00B03E1D">
        <w:rPr>
          <w:rFonts w:ascii="Times New Roman" w:hAnsi="Times New Roman"/>
          <w:sz w:val="24"/>
          <w:lang w:val="sr-Cyrl-CS" w:eastAsia="en-US"/>
        </w:rPr>
        <w:t xml:space="preserve"> </w:t>
      </w:r>
      <w:r w:rsidRPr="00B03E1D">
        <w:rPr>
          <w:rFonts w:ascii="Times New Roman" w:eastAsia="SimSun" w:hAnsi="Times New Roman"/>
          <w:sz w:val="24"/>
          <w:lang w:val="sr-Cyrl-CS" w:eastAsia="en-US"/>
        </w:rPr>
        <w:t>француско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акционарско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друштв</w:t>
      </w:r>
      <w:r w:rsidR="004C05DE" w:rsidRPr="00B03E1D">
        <w:rPr>
          <w:rFonts w:ascii="Times New Roman" w:eastAsia="SimSun" w:hAnsi="Times New Roman"/>
          <w:sz w:val="24"/>
          <w:lang w:val="sr-Cyrl-CS" w:eastAsia="en-US"/>
        </w:rPr>
        <w:t>а</w:t>
      </w:r>
      <w:r w:rsidRPr="00B03E1D">
        <w:rPr>
          <w:rFonts w:ascii="Times New Roman" w:eastAsia="SimSun" w:hAnsi="Times New Roman"/>
          <w:sz w:val="24"/>
          <w:lang w:val="sr-Cyrl-CS" w:eastAsia="en-US"/>
        </w:rPr>
        <w:t xml:space="preserve">, чије седиште је на адреси </w:t>
      </w:r>
      <w:r w:rsidRPr="00B03E1D">
        <w:rPr>
          <w:rFonts w:ascii="Times New Roman" w:eastAsia="SimSun" w:hAnsi="Times New Roman"/>
          <w:color w:val="000000" w:themeColor="text1"/>
          <w:sz w:val="24"/>
          <w:lang w:val="sr-Cyrl-CS"/>
        </w:rPr>
        <w:t>12 place des Etats-Unis, CS 70052, 92547 Монруж</w:t>
      </w:r>
      <w:r w:rsidRPr="00B03E1D">
        <w:rPr>
          <w:rFonts w:ascii="Times New Roman" w:eastAsia="SimSun" w:hAnsi="Times New Roman"/>
          <w:sz w:val="24"/>
          <w:lang w:val="sr-Cyrl-CS" w:eastAsia="en-US"/>
        </w:rPr>
        <w:t>, Француска, уписано у трговачком и пословном регистру у Нантеру под бројем 304 187 701</w:t>
      </w:r>
      <w:r w:rsidRPr="00B03E1D">
        <w:rPr>
          <w:rFonts w:ascii="Times New Roman" w:hAnsi="Times New Roman"/>
          <w:sz w:val="24"/>
          <w:lang w:val="sr-Cyrl-CS" w:eastAsia="en-US"/>
        </w:rPr>
        <w:t xml:space="preserve"> </w:t>
      </w:r>
      <w:r w:rsidRPr="00B03E1D">
        <w:rPr>
          <w:rFonts w:ascii="Times New Roman" w:eastAsia="SimSun" w:hAnsi="Times New Roman"/>
          <w:sz w:val="24"/>
          <w:lang w:val="sr-Cyrl-CS" w:eastAsia="en-US"/>
        </w:rPr>
        <w:t>RCS Нантер, као овлашћени водећи аранжер;</w:t>
      </w:r>
    </w:p>
    <w:p w14:paraId="730D3E84" w14:textId="77777777"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p>
    <w:p w14:paraId="5E2440BE" w14:textId="4506D5A9"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r w:rsidRPr="00B03E1D">
        <w:rPr>
          <w:rFonts w:ascii="Times New Roman" w:eastAsia="SimSun" w:hAnsi="Times New Roman"/>
          <w:sz w:val="24"/>
          <w:lang w:val="sr-Cyrl-CS" w:eastAsia="en-US"/>
        </w:rPr>
        <w:t>(5)</w:t>
      </w:r>
      <w:r w:rsidRPr="00B03E1D">
        <w:rPr>
          <w:rFonts w:ascii="Times New Roman" w:eastAsia="SimSun" w:hAnsi="Times New Roman"/>
          <w:sz w:val="24"/>
          <w:lang w:val="sr-Cyrl-CS" w:eastAsia="en-US"/>
        </w:rPr>
        <w:tab/>
      </w:r>
      <w:r w:rsidRPr="00B03E1D">
        <w:rPr>
          <w:rFonts w:ascii="Times New Roman" w:eastAsia="SimSun" w:hAnsi="Times New Roman"/>
          <w:b/>
          <w:sz w:val="24"/>
          <w:lang w:val="sr-Cyrl-CS" w:eastAsia="en-US"/>
        </w:rPr>
        <w:t>SOCIÉTÉ GÉNÉRALE</w:t>
      </w:r>
      <w:r w:rsidRPr="00B03E1D">
        <w:rPr>
          <w:rFonts w:ascii="Times New Roman" w:eastAsia="SimSun" w:hAnsi="Times New Roman"/>
          <w:bCs/>
          <w:sz w:val="24"/>
          <w:lang w:val="sr-Cyrl-CS" w:eastAsia="en-US"/>
        </w:rPr>
        <w:t>,</w:t>
      </w:r>
      <w:r w:rsidRPr="00B03E1D">
        <w:rPr>
          <w:rFonts w:ascii="Times New Roman" w:eastAsia="SimSun" w:hAnsi="Times New Roman"/>
          <w:b/>
          <w:sz w:val="24"/>
          <w:lang w:val="sr-Cyrl-CS" w:eastAsia="en-US"/>
        </w:rPr>
        <w:t xml:space="preserve"> </w:t>
      </w:r>
      <w:r w:rsidRPr="00B03E1D">
        <w:rPr>
          <w:rFonts w:ascii="Times New Roman" w:eastAsia="SimSun" w:hAnsi="Times New Roman"/>
          <w:sz w:val="24"/>
          <w:lang w:val="sr-Cyrl-CS" w:eastAsia="en-US"/>
        </w:rPr>
        <w:t>француско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акционарско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друштв</w:t>
      </w:r>
      <w:r w:rsidR="004C05DE" w:rsidRPr="00B03E1D">
        <w:rPr>
          <w:rFonts w:ascii="Times New Roman" w:eastAsia="SimSun" w:hAnsi="Times New Roman"/>
          <w:sz w:val="24"/>
          <w:lang w:val="sr-Cyrl-CS" w:eastAsia="en-US"/>
        </w:rPr>
        <w:t>а</w:t>
      </w:r>
      <w:r w:rsidRPr="00B03E1D">
        <w:rPr>
          <w:rFonts w:ascii="Times New Roman" w:eastAsia="SimSun" w:hAnsi="Times New Roman"/>
          <w:sz w:val="24"/>
          <w:lang w:val="sr-Cyrl-CS" w:eastAsia="en-US"/>
        </w:rPr>
        <w:t xml:space="preserve">, чије седиште је на адреси 29 boulevard Haussmann, 75009 Париз, Француска, уписано у трговачком и пословном регистру у Паризу </w:t>
      </w:r>
      <w:r w:rsidRPr="00B03E1D">
        <w:rPr>
          <w:rFonts w:ascii="Times New Roman" w:hAnsi="Times New Roman"/>
          <w:sz w:val="24"/>
          <w:lang w:val="sr-Cyrl-CS"/>
        </w:rPr>
        <w:t>под бројем</w:t>
      </w:r>
      <w:r w:rsidRPr="00B03E1D">
        <w:rPr>
          <w:rFonts w:ascii="Times New Roman" w:eastAsia="SimSun" w:hAnsi="Times New Roman"/>
          <w:sz w:val="24"/>
          <w:lang w:val="sr-Cyrl-CS" w:eastAsia="en-US"/>
        </w:rPr>
        <w:t xml:space="preserve"> 552 120 222</w:t>
      </w:r>
      <w:r w:rsidRPr="00B03E1D">
        <w:rPr>
          <w:rFonts w:ascii="Times New Roman" w:hAnsi="Times New Roman"/>
          <w:sz w:val="24"/>
          <w:lang w:val="sr-Cyrl-CS" w:eastAsia="en-US"/>
        </w:rPr>
        <w:t xml:space="preserve"> </w:t>
      </w:r>
      <w:r w:rsidRPr="00B03E1D">
        <w:rPr>
          <w:rFonts w:ascii="Times New Roman" w:eastAsia="SimSun" w:hAnsi="Times New Roman"/>
          <w:sz w:val="24"/>
          <w:lang w:val="sr-Cyrl-CS" w:eastAsia="en-US"/>
        </w:rPr>
        <w:t>RCS Париз</w:t>
      </w:r>
      <w:r w:rsidRPr="00B03E1D">
        <w:rPr>
          <w:rFonts w:ascii="Times New Roman" w:hAnsi="Times New Roman"/>
          <w:sz w:val="24"/>
          <w:lang w:val="sr-Cyrl-CS"/>
        </w:rPr>
        <w:t>,</w:t>
      </w:r>
      <w:r w:rsidRPr="00B03E1D">
        <w:rPr>
          <w:rFonts w:ascii="Times New Roman" w:eastAsia="SimSun" w:hAnsi="Times New Roman"/>
          <w:sz w:val="24"/>
          <w:lang w:val="sr-Cyrl-CS" w:eastAsia="en-US"/>
        </w:rPr>
        <w:t xml:space="preserve"> као овлашћени водећи аранжер;</w:t>
      </w:r>
    </w:p>
    <w:p w14:paraId="2FD49D5B" w14:textId="77777777"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p>
    <w:p w14:paraId="0AA567DB" w14:textId="5A0CB8B6"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r w:rsidRPr="00B03E1D">
        <w:rPr>
          <w:rFonts w:ascii="Times New Roman" w:eastAsia="SimSun" w:hAnsi="Times New Roman"/>
          <w:sz w:val="24"/>
          <w:lang w:val="sr-Cyrl-CS" w:eastAsia="en-US"/>
        </w:rPr>
        <w:tab/>
        <w:t xml:space="preserve">(BNP Paribs, Crédit Agricole Corporate and Investment Bank и Société Générale, када </w:t>
      </w:r>
      <w:r w:rsidR="004C05DE" w:rsidRPr="00B03E1D">
        <w:rPr>
          <w:rFonts w:ascii="Times New Roman" w:eastAsia="SimSun" w:hAnsi="Times New Roman"/>
          <w:sz w:val="24"/>
          <w:lang w:val="sr-Cyrl-CS" w:eastAsia="en-US"/>
        </w:rPr>
        <w:t>поступају</w:t>
      </w:r>
      <w:r w:rsidRPr="00B03E1D">
        <w:rPr>
          <w:rFonts w:ascii="Times New Roman" w:eastAsia="SimSun" w:hAnsi="Times New Roman"/>
          <w:sz w:val="24"/>
          <w:lang w:val="sr-Cyrl-CS" w:eastAsia="en-US"/>
        </w:rPr>
        <w:t xml:space="preserve"> као овлашћени водећи аранжери, заједно ће бити означени као </w:t>
      </w:r>
      <w:r w:rsidRPr="00B03E1D">
        <w:rPr>
          <w:rFonts w:ascii="Times New Roman" w:eastAsia="SimSun" w:hAnsi="Times New Roman"/>
          <w:b/>
          <w:bCs/>
          <w:sz w:val="24"/>
          <w:lang w:val="sr-Cyrl-CS" w:eastAsia="en-US"/>
        </w:rPr>
        <w:t>Овлашћени водећи аранжери</w:t>
      </w:r>
      <w:r w:rsidRPr="00B03E1D">
        <w:rPr>
          <w:rFonts w:ascii="Times New Roman" w:eastAsia="SimSun" w:hAnsi="Times New Roman"/>
          <w:sz w:val="24"/>
          <w:lang w:val="sr-Cyrl-CS" w:eastAsia="en-US"/>
        </w:rPr>
        <w:t>)</w:t>
      </w:r>
    </w:p>
    <w:p w14:paraId="068DEE17" w14:textId="77777777"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p>
    <w:p w14:paraId="0DF39E4F" w14:textId="21211AF7"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r w:rsidRPr="00B03E1D">
        <w:rPr>
          <w:rFonts w:ascii="Times New Roman" w:eastAsia="SimSun" w:hAnsi="Times New Roman"/>
          <w:sz w:val="24"/>
          <w:lang w:val="sr-Cyrl-CS" w:eastAsia="en-US"/>
        </w:rPr>
        <w:t>(6)</w:t>
      </w:r>
      <w:r w:rsidRPr="00B03E1D">
        <w:rPr>
          <w:rFonts w:ascii="Times New Roman" w:eastAsia="SimSun" w:hAnsi="Times New Roman"/>
          <w:sz w:val="24"/>
          <w:lang w:val="sr-Cyrl-CS" w:eastAsia="en-US"/>
        </w:rPr>
        <w:tab/>
      </w:r>
      <w:bookmarkStart w:id="3" w:name="_Hlk163841767"/>
      <w:r w:rsidRPr="00B03E1D">
        <w:rPr>
          <w:rFonts w:ascii="Times New Roman" w:eastAsia="SimSun" w:hAnsi="Times New Roman"/>
          <w:b/>
          <w:sz w:val="24"/>
          <w:lang w:val="sr-Cyrl-CS" w:eastAsia="en-US"/>
        </w:rPr>
        <w:t>CREDIT AGRICOLE CORPORATE AND INVESTMENT BANK</w:t>
      </w:r>
      <w:r w:rsidRPr="00B03E1D">
        <w:rPr>
          <w:rFonts w:ascii="Times New Roman" w:eastAsia="SimSun" w:hAnsi="Times New Roman"/>
          <w:bCs/>
          <w:sz w:val="24"/>
          <w:lang w:val="sr-Cyrl-CS" w:eastAsia="en-US"/>
        </w:rPr>
        <w:t>,</w:t>
      </w:r>
      <w:r w:rsidRPr="00B03E1D">
        <w:rPr>
          <w:rFonts w:ascii="Times New Roman" w:hAnsi="Times New Roman"/>
          <w:sz w:val="24"/>
          <w:lang w:val="sr-Cyrl-CS" w:eastAsia="en-US"/>
        </w:rPr>
        <w:t xml:space="preserve"> </w:t>
      </w:r>
      <w:r w:rsidRPr="00B03E1D">
        <w:rPr>
          <w:rFonts w:ascii="Times New Roman" w:eastAsia="SimSun" w:hAnsi="Times New Roman"/>
          <w:sz w:val="24"/>
          <w:lang w:val="sr-Cyrl-CS" w:eastAsia="en-US"/>
        </w:rPr>
        <w:t>француско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акционарско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друштв</w:t>
      </w:r>
      <w:r w:rsidR="004C05DE" w:rsidRPr="00B03E1D">
        <w:rPr>
          <w:rFonts w:ascii="Times New Roman" w:eastAsia="SimSun" w:hAnsi="Times New Roman"/>
          <w:sz w:val="24"/>
          <w:lang w:val="sr-Cyrl-CS" w:eastAsia="en-US"/>
        </w:rPr>
        <w:t>а</w:t>
      </w:r>
      <w:r w:rsidRPr="00B03E1D">
        <w:rPr>
          <w:rFonts w:ascii="Times New Roman" w:eastAsia="SimSun" w:hAnsi="Times New Roman"/>
          <w:sz w:val="24"/>
          <w:lang w:val="sr-Cyrl-CS" w:eastAsia="en-US"/>
        </w:rPr>
        <w:t xml:space="preserve">, чије седиште је на адреси </w:t>
      </w:r>
      <w:r w:rsidRPr="00B03E1D">
        <w:rPr>
          <w:rFonts w:ascii="Times New Roman" w:eastAsia="SimSun" w:hAnsi="Times New Roman"/>
          <w:color w:val="000000" w:themeColor="text1"/>
          <w:sz w:val="24"/>
          <w:lang w:val="sr-Cyrl-CS"/>
        </w:rPr>
        <w:t>12 place des Etats-Unis, CS 70052, 92547 Монруж</w:t>
      </w:r>
      <w:r w:rsidRPr="00B03E1D">
        <w:rPr>
          <w:rFonts w:ascii="Times New Roman" w:eastAsia="SimSun" w:hAnsi="Times New Roman"/>
          <w:sz w:val="24"/>
          <w:lang w:val="sr-Cyrl-CS" w:eastAsia="en-US"/>
        </w:rPr>
        <w:t>, Француска, уписано у трговачком и пословном регистру у Нантеру под бројем 304 187 701</w:t>
      </w:r>
      <w:r w:rsidRPr="00B03E1D">
        <w:rPr>
          <w:rFonts w:ascii="Times New Roman" w:hAnsi="Times New Roman"/>
          <w:sz w:val="24"/>
          <w:lang w:val="sr-Cyrl-CS" w:eastAsia="en-US"/>
        </w:rPr>
        <w:t xml:space="preserve"> </w:t>
      </w:r>
      <w:r w:rsidRPr="00B03E1D">
        <w:rPr>
          <w:rFonts w:ascii="Times New Roman" w:eastAsia="SimSun" w:hAnsi="Times New Roman"/>
          <w:sz w:val="24"/>
          <w:lang w:val="sr-Cyrl-CS" w:eastAsia="en-US"/>
        </w:rPr>
        <w:t>RCS Нантер, као агент ЕСА и кредитног аранжмана (у даљем тексту: „</w:t>
      </w:r>
      <w:r w:rsidRPr="00B03E1D">
        <w:rPr>
          <w:rFonts w:ascii="Times New Roman" w:eastAsia="SimSun" w:hAnsi="Times New Roman"/>
          <w:b/>
          <w:bCs/>
          <w:sz w:val="24"/>
          <w:lang w:val="sr-Cyrl-CS" w:eastAsia="en-US"/>
        </w:rPr>
        <w:t>Агент ЕСА и Кредитног аранжмана</w:t>
      </w:r>
      <w:r w:rsidRPr="00B03E1D">
        <w:rPr>
          <w:rFonts w:ascii="Times New Roman" w:eastAsia="SimSun" w:hAnsi="Times New Roman"/>
          <w:sz w:val="24"/>
          <w:lang w:val="sr-Cyrl-CS" w:eastAsia="en-US"/>
        </w:rPr>
        <w:t>ˮ);</w:t>
      </w:r>
      <w:bookmarkEnd w:id="3"/>
    </w:p>
    <w:p w14:paraId="560CE7C8" w14:textId="77777777"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p>
    <w:p w14:paraId="4824CE81" w14:textId="42E168BB"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r w:rsidRPr="00B03E1D">
        <w:rPr>
          <w:rFonts w:ascii="Times New Roman" w:eastAsia="SimSun" w:hAnsi="Times New Roman"/>
          <w:sz w:val="24"/>
          <w:lang w:val="sr-Cyrl-CS" w:eastAsia="en-US"/>
        </w:rPr>
        <w:t>(7)</w:t>
      </w:r>
      <w:r w:rsidRPr="00B03E1D">
        <w:rPr>
          <w:rFonts w:ascii="Times New Roman" w:eastAsia="SimSun" w:hAnsi="Times New Roman"/>
          <w:sz w:val="24"/>
          <w:lang w:val="sr-Cyrl-CS" w:eastAsia="en-US"/>
        </w:rPr>
        <w:tab/>
      </w:r>
      <w:r w:rsidRPr="00B03E1D">
        <w:rPr>
          <w:rFonts w:ascii="Times New Roman" w:eastAsia="SimSun" w:hAnsi="Times New Roman"/>
          <w:b/>
          <w:sz w:val="24"/>
          <w:lang w:val="sr-Cyrl-CS" w:eastAsia="en-US"/>
        </w:rPr>
        <w:t>SOCIÉTÉ GÉNÉRALE</w:t>
      </w:r>
      <w:r w:rsidRPr="00B03E1D">
        <w:rPr>
          <w:rFonts w:ascii="Times New Roman" w:eastAsia="SimSun" w:hAnsi="Times New Roman"/>
          <w:bCs/>
          <w:sz w:val="24"/>
          <w:lang w:val="sr-Cyrl-CS" w:eastAsia="en-US"/>
        </w:rPr>
        <w:t>,</w:t>
      </w:r>
      <w:r w:rsidRPr="00B03E1D">
        <w:rPr>
          <w:rFonts w:ascii="Times New Roman" w:eastAsia="SimSun" w:hAnsi="Times New Roman"/>
          <w:b/>
          <w:sz w:val="24"/>
          <w:lang w:val="sr-Cyrl-CS" w:eastAsia="en-US"/>
        </w:rPr>
        <w:t xml:space="preserve"> </w:t>
      </w:r>
      <w:r w:rsidRPr="00B03E1D">
        <w:rPr>
          <w:rFonts w:ascii="Times New Roman" w:eastAsia="SimSun" w:hAnsi="Times New Roman"/>
          <w:sz w:val="24"/>
          <w:lang w:val="sr-Cyrl-CS" w:eastAsia="en-US"/>
        </w:rPr>
        <w:t>француско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акционарско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друштв</w:t>
      </w:r>
      <w:r w:rsidR="004C05DE" w:rsidRPr="00B03E1D">
        <w:rPr>
          <w:rFonts w:ascii="Times New Roman" w:eastAsia="SimSun" w:hAnsi="Times New Roman"/>
          <w:sz w:val="24"/>
          <w:lang w:val="sr-Cyrl-CS" w:eastAsia="en-US"/>
        </w:rPr>
        <w:t>а</w:t>
      </w:r>
      <w:r w:rsidRPr="00B03E1D">
        <w:rPr>
          <w:rFonts w:ascii="Times New Roman" w:eastAsia="SimSun" w:hAnsi="Times New Roman"/>
          <w:sz w:val="24"/>
          <w:lang w:val="sr-Cyrl-CS" w:eastAsia="en-US"/>
        </w:rPr>
        <w:t xml:space="preserve">, чије седиште је на адреси 29 boulevard Haussmann, 75009 Париз, Француска, уписано у трговачком и пословном регистру у Паризу </w:t>
      </w:r>
      <w:r w:rsidRPr="00B03E1D">
        <w:rPr>
          <w:rFonts w:ascii="Times New Roman" w:hAnsi="Times New Roman"/>
          <w:sz w:val="24"/>
          <w:lang w:val="sr-Cyrl-CS"/>
        </w:rPr>
        <w:t>под бројем</w:t>
      </w:r>
      <w:r w:rsidRPr="00B03E1D">
        <w:rPr>
          <w:rFonts w:ascii="Times New Roman" w:eastAsia="SimSun" w:hAnsi="Times New Roman"/>
          <w:sz w:val="24"/>
          <w:lang w:val="sr-Cyrl-CS" w:eastAsia="en-US"/>
        </w:rPr>
        <w:t xml:space="preserve"> 552 120 222</w:t>
      </w:r>
      <w:r w:rsidRPr="00B03E1D">
        <w:rPr>
          <w:rFonts w:ascii="Times New Roman" w:hAnsi="Times New Roman"/>
          <w:sz w:val="24"/>
          <w:lang w:val="sr-Cyrl-CS" w:eastAsia="en-US"/>
        </w:rPr>
        <w:t xml:space="preserve"> </w:t>
      </w:r>
      <w:r w:rsidRPr="00B03E1D">
        <w:rPr>
          <w:rFonts w:ascii="Times New Roman" w:eastAsia="SimSun" w:hAnsi="Times New Roman"/>
          <w:sz w:val="24"/>
          <w:lang w:val="sr-Cyrl-CS" w:eastAsia="en-US"/>
        </w:rPr>
        <w:t>RCS Париз</w:t>
      </w:r>
      <w:r w:rsidRPr="00B03E1D">
        <w:rPr>
          <w:rFonts w:ascii="Times New Roman" w:hAnsi="Times New Roman"/>
          <w:sz w:val="24"/>
          <w:lang w:val="sr-Cyrl-CS"/>
        </w:rPr>
        <w:t>,</w:t>
      </w:r>
      <w:r w:rsidRPr="00B03E1D">
        <w:rPr>
          <w:rFonts w:ascii="Times New Roman" w:eastAsia="SimSun" w:hAnsi="Times New Roman"/>
          <w:sz w:val="24"/>
          <w:lang w:val="sr-Cyrl-CS" w:eastAsia="en-US"/>
        </w:rPr>
        <w:t xml:space="preserve"> као агент животне и друштвене средине (у даљем тексту: „</w:t>
      </w:r>
      <w:r w:rsidRPr="00B03E1D">
        <w:rPr>
          <w:rFonts w:ascii="Times New Roman" w:eastAsia="SimSun" w:hAnsi="Times New Roman"/>
          <w:b/>
          <w:bCs/>
          <w:sz w:val="24"/>
          <w:lang w:val="sr-Cyrl-CS" w:eastAsia="en-US"/>
        </w:rPr>
        <w:t>Агент животне и друштвене средине</w:t>
      </w:r>
      <w:r w:rsidRPr="00B03E1D">
        <w:rPr>
          <w:rFonts w:ascii="Times New Roman" w:eastAsia="SimSun" w:hAnsi="Times New Roman"/>
          <w:sz w:val="24"/>
          <w:lang w:val="sr-Cyrl-CS" w:eastAsia="en-US"/>
        </w:rPr>
        <w:t>ˮ);</w:t>
      </w:r>
    </w:p>
    <w:p w14:paraId="47130574" w14:textId="77777777"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p>
    <w:p w14:paraId="3FC4FDC5" w14:textId="14F38E11" w:rsidR="00CE1E94" w:rsidRPr="00B03E1D" w:rsidRDefault="00CE1E94" w:rsidP="00CE1E94">
      <w:pPr>
        <w:pStyle w:val="ListParagraph"/>
        <w:spacing w:before="0" w:after="0" w:line="240" w:lineRule="auto"/>
        <w:ind w:left="709" w:hanging="709"/>
        <w:rPr>
          <w:rFonts w:ascii="Times New Roman" w:eastAsia="SimSun" w:hAnsi="Times New Roman"/>
          <w:color w:val="000000" w:themeColor="text1"/>
          <w:sz w:val="24"/>
          <w:lang w:val="sr-Cyrl-CS"/>
        </w:rPr>
      </w:pPr>
      <w:r w:rsidRPr="00B03E1D">
        <w:rPr>
          <w:rFonts w:ascii="Times New Roman" w:eastAsia="SimSun" w:hAnsi="Times New Roman"/>
          <w:sz w:val="24"/>
          <w:lang w:val="sr-Cyrl-CS" w:eastAsia="en-US"/>
        </w:rPr>
        <w:t>(8)</w:t>
      </w:r>
      <w:r w:rsidRPr="00B03E1D">
        <w:rPr>
          <w:rFonts w:ascii="Times New Roman" w:eastAsia="SimSun" w:hAnsi="Times New Roman"/>
          <w:sz w:val="24"/>
          <w:lang w:val="sr-Cyrl-CS" w:eastAsia="en-US"/>
        </w:rPr>
        <w:tab/>
      </w:r>
      <w:r w:rsidRPr="00B03E1D">
        <w:rPr>
          <w:rFonts w:ascii="Times New Roman" w:eastAsia="SimSun" w:hAnsi="Times New Roman"/>
          <w:b/>
          <w:sz w:val="24"/>
          <w:lang w:val="sr-Cyrl-CS" w:eastAsia="en-US"/>
        </w:rPr>
        <w:t>SOCIÉTÉ GÉNÉRALE</w:t>
      </w:r>
      <w:r w:rsidRPr="00B03E1D">
        <w:rPr>
          <w:rFonts w:ascii="Times New Roman" w:eastAsia="SimSun" w:hAnsi="Times New Roman"/>
          <w:bCs/>
          <w:sz w:val="24"/>
          <w:lang w:val="sr-Cyrl-CS" w:eastAsia="en-US"/>
        </w:rPr>
        <w:t>,</w:t>
      </w:r>
      <w:r w:rsidRPr="00B03E1D">
        <w:rPr>
          <w:rFonts w:ascii="Times New Roman" w:eastAsia="SimSun" w:hAnsi="Times New Roman"/>
          <w:b/>
          <w:sz w:val="24"/>
          <w:lang w:val="sr-Cyrl-CS" w:eastAsia="en-US"/>
        </w:rPr>
        <w:t xml:space="preserve"> </w:t>
      </w:r>
      <w:r w:rsidRPr="00B03E1D">
        <w:rPr>
          <w:rFonts w:ascii="Times New Roman" w:eastAsia="SimSun" w:hAnsi="Times New Roman"/>
          <w:sz w:val="24"/>
          <w:lang w:val="sr-Cyrl-CS" w:eastAsia="en-US"/>
        </w:rPr>
        <w:t>француско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акционарско</w:t>
      </w:r>
      <w:r w:rsidR="004C05DE" w:rsidRPr="00B03E1D">
        <w:rPr>
          <w:rFonts w:ascii="Times New Roman" w:eastAsia="SimSun" w:hAnsi="Times New Roman"/>
          <w:sz w:val="24"/>
          <w:lang w:val="sr-Cyrl-CS" w:eastAsia="en-US"/>
        </w:rPr>
        <w:t>г</w:t>
      </w:r>
      <w:r w:rsidRPr="00B03E1D">
        <w:rPr>
          <w:rFonts w:ascii="Times New Roman" w:eastAsia="SimSun" w:hAnsi="Times New Roman"/>
          <w:sz w:val="24"/>
          <w:lang w:val="sr-Cyrl-CS" w:eastAsia="en-US"/>
        </w:rPr>
        <w:t xml:space="preserve"> друштв</w:t>
      </w:r>
      <w:r w:rsidR="004C05DE" w:rsidRPr="00B03E1D">
        <w:rPr>
          <w:rFonts w:ascii="Times New Roman" w:eastAsia="SimSun" w:hAnsi="Times New Roman"/>
          <w:sz w:val="24"/>
          <w:lang w:val="sr-Cyrl-CS" w:eastAsia="en-US"/>
        </w:rPr>
        <w:t>а</w:t>
      </w:r>
      <w:r w:rsidRPr="00B03E1D">
        <w:rPr>
          <w:rFonts w:ascii="Times New Roman" w:eastAsia="SimSun" w:hAnsi="Times New Roman"/>
          <w:sz w:val="24"/>
          <w:lang w:val="sr-Cyrl-CS" w:eastAsia="en-US"/>
        </w:rPr>
        <w:t xml:space="preserve">, чије седиште је на адреси 29 boulevard Haussmann, 75009 Париз, Француска, уписано у трговачком и пословном регистру у Паризу </w:t>
      </w:r>
      <w:r w:rsidRPr="00B03E1D">
        <w:rPr>
          <w:rFonts w:ascii="Times New Roman" w:hAnsi="Times New Roman"/>
          <w:sz w:val="24"/>
          <w:lang w:val="sr-Cyrl-CS"/>
        </w:rPr>
        <w:t>под бројем</w:t>
      </w:r>
      <w:r w:rsidRPr="00B03E1D">
        <w:rPr>
          <w:rFonts w:ascii="Times New Roman" w:eastAsia="SimSun" w:hAnsi="Times New Roman"/>
          <w:sz w:val="24"/>
          <w:lang w:val="sr-Cyrl-CS" w:eastAsia="en-US"/>
        </w:rPr>
        <w:t xml:space="preserve"> 552 120 222</w:t>
      </w:r>
      <w:r w:rsidRPr="00B03E1D">
        <w:rPr>
          <w:rFonts w:ascii="Times New Roman" w:hAnsi="Times New Roman"/>
          <w:sz w:val="24"/>
          <w:lang w:val="sr-Cyrl-CS" w:eastAsia="en-US"/>
        </w:rPr>
        <w:t xml:space="preserve"> </w:t>
      </w:r>
      <w:r w:rsidRPr="00B03E1D">
        <w:rPr>
          <w:rFonts w:ascii="Times New Roman" w:eastAsia="SimSun" w:hAnsi="Times New Roman"/>
          <w:sz w:val="24"/>
          <w:lang w:val="sr-Cyrl-CS" w:eastAsia="en-US"/>
        </w:rPr>
        <w:t>RCS Париз</w:t>
      </w:r>
      <w:r w:rsidRPr="00B03E1D">
        <w:rPr>
          <w:rFonts w:ascii="Times New Roman" w:hAnsi="Times New Roman"/>
          <w:sz w:val="24"/>
          <w:lang w:val="sr-Cyrl-CS"/>
        </w:rPr>
        <w:t>,</w:t>
      </w:r>
      <w:r w:rsidRPr="00B03E1D">
        <w:rPr>
          <w:rFonts w:ascii="Times New Roman" w:eastAsia="SimSun" w:hAnsi="Times New Roman"/>
          <w:sz w:val="24"/>
          <w:lang w:val="sr-Cyrl-CS" w:eastAsia="en-US"/>
        </w:rPr>
        <w:t xml:space="preserve"> као координатор зеленог зајма (у даљем тексту: „</w:t>
      </w:r>
      <w:r w:rsidRPr="00B03E1D">
        <w:rPr>
          <w:rFonts w:ascii="Times New Roman" w:eastAsia="SimSun" w:hAnsi="Times New Roman"/>
          <w:b/>
          <w:bCs/>
          <w:sz w:val="24"/>
          <w:lang w:val="sr-Cyrl-CS" w:eastAsia="en-US"/>
        </w:rPr>
        <w:t>Координатор зеленог зајма</w:t>
      </w:r>
      <w:r w:rsidRPr="00B03E1D">
        <w:rPr>
          <w:rFonts w:ascii="Times New Roman" w:eastAsia="SimSun" w:hAnsi="Times New Roman"/>
          <w:sz w:val="24"/>
          <w:lang w:val="sr-Cyrl-CS" w:eastAsia="en-US"/>
        </w:rPr>
        <w:t>ˮ);</w:t>
      </w:r>
      <w:r w:rsidRPr="00B03E1D">
        <w:rPr>
          <w:rFonts w:ascii="Times New Roman" w:eastAsia="SimSun" w:hAnsi="Times New Roman"/>
          <w:sz w:val="24"/>
          <w:lang w:val="sr-Cyrl-CS" w:eastAsia="en-US"/>
        </w:rPr>
        <w:tab/>
      </w:r>
    </w:p>
    <w:p w14:paraId="0348451D" w14:textId="77777777" w:rsidR="00CE1E94" w:rsidRPr="00B03E1D" w:rsidRDefault="00CE1E94" w:rsidP="00CE1E94">
      <w:pPr>
        <w:pStyle w:val="ListParagraph"/>
        <w:spacing w:before="0" w:after="0" w:line="240" w:lineRule="auto"/>
        <w:ind w:left="709" w:hanging="709"/>
        <w:rPr>
          <w:rFonts w:ascii="Times New Roman" w:eastAsia="SimSun" w:hAnsi="Times New Roman"/>
          <w:sz w:val="24"/>
          <w:lang w:val="sr-Cyrl-CS" w:eastAsia="en-US"/>
        </w:rPr>
      </w:pPr>
    </w:p>
    <w:p w14:paraId="06901526" w14:textId="5D5EC075" w:rsidR="00CE1E94" w:rsidRPr="00B03E1D" w:rsidRDefault="00CE1E94" w:rsidP="00CE1E94">
      <w:pPr>
        <w:pStyle w:val="ListParagraph"/>
        <w:spacing w:before="0" w:after="0" w:line="240" w:lineRule="auto"/>
        <w:ind w:left="709" w:hanging="709"/>
        <w:rPr>
          <w:rFonts w:ascii="Times New Roman" w:hAnsi="Times New Roman"/>
          <w:color w:val="000000" w:themeColor="text1"/>
          <w:sz w:val="24"/>
          <w:lang w:val="sr-Cyrl-CS"/>
        </w:rPr>
      </w:pPr>
      <w:r w:rsidRPr="00B03E1D">
        <w:rPr>
          <w:rFonts w:ascii="Times New Roman" w:eastAsia="SimSun" w:hAnsi="Times New Roman"/>
          <w:sz w:val="24"/>
          <w:lang w:val="sr-Cyrl-CS" w:eastAsia="en-US"/>
        </w:rPr>
        <w:t>(9)</w:t>
      </w:r>
      <w:r w:rsidRPr="00B03E1D">
        <w:rPr>
          <w:rFonts w:ascii="Times New Roman" w:eastAsia="SimSun" w:hAnsi="Times New Roman"/>
          <w:sz w:val="24"/>
          <w:lang w:val="sr-Cyrl-CS" w:eastAsia="en-US"/>
        </w:rPr>
        <w:tab/>
      </w:r>
      <w:r w:rsidRPr="00B03E1D">
        <w:rPr>
          <w:rFonts w:ascii="Times New Roman" w:hAnsi="Times New Roman"/>
          <w:b/>
          <w:color w:val="000000" w:themeColor="text1"/>
          <w:sz w:val="24"/>
          <w:lang w:val="sr-Cyrl-CS"/>
        </w:rPr>
        <w:t>ФИНАНСИЈСК</w:t>
      </w:r>
      <w:r w:rsidR="004C05DE" w:rsidRPr="00B03E1D">
        <w:rPr>
          <w:rFonts w:ascii="Times New Roman" w:hAnsi="Times New Roman"/>
          <w:b/>
          <w:color w:val="000000" w:themeColor="text1"/>
          <w:sz w:val="24"/>
          <w:lang w:val="sr-Cyrl-CS"/>
        </w:rPr>
        <w:t>ИХ</w:t>
      </w:r>
      <w:r w:rsidRPr="00B03E1D">
        <w:rPr>
          <w:rFonts w:ascii="Times New Roman" w:hAnsi="Times New Roman"/>
          <w:b/>
          <w:color w:val="000000" w:themeColor="text1"/>
          <w:sz w:val="24"/>
          <w:lang w:val="sr-Cyrl-CS"/>
        </w:rPr>
        <w:t xml:space="preserve"> ИНСТИТУЦИЈ</w:t>
      </w:r>
      <w:r w:rsidR="004C05DE" w:rsidRPr="00B03E1D">
        <w:rPr>
          <w:rFonts w:ascii="Times New Roman" w:hAnsi="Times New Roman"/>
          <w:b/>
          <w:color w:val="000000" w:themeColor="text1"/>
          <w:sz w:val="24"/>
          <w:lang w:val="sr-Cyrl-CS"/>
        </w:rPr>
        <w:t>А</w:t>
      </w:r>
      <w:r w:rsidRPr="00B03E1D">
        <w:rPr>
          <w:rFonts w:ascii="Times New Roman" w:hAnsi="Times New Roman"/>
          <w:color w:val="000000" w:themeColor="text1"/>
          <w:sz w:val="24"/>
          <w:lang w:val="sr-Cyrl-CS"/>
        </w:rPr>
        <w:t xml:space="preserve"> наведен</w:t>
      </w:r>
      <w:r w:rsidR="004C05DE" w:rsidRPr="00B03E1D">
        <w:rPr>
          <w:rFonts w:ascii="Times New Roman" w:hAnsi="Times New Roman"/>
          <w:color w:val="000000" w:themeColor="text1"/>
          <w:sz w:val="24"/>
          <w:lang w:val="sr-Cyrl-CS"/>
        </w:rPr>
        <w:t>их</w:t>
      </w:r>
      <w:r w:rsidRPr="00B03E1D">
        <w:rPr>
          <w:rFonts w:ascii="Times New Roman" w:hAnsi="Times New Roman"/>
          <w:color w:val="000000" w:themeColor="text1"/>
          <w:sz w:val="24"/>
          <w:lang w:val="sr-Cyrl-CS"/>
        </w:rPr>
        <w:t xml:space="preserve"> у Прилогу 1 (</w:t>
      </w:r>
      <w:r w:rsidRPr="00B03E1D">
        <w:rPr>
          <w:rFonts w:ascii="Times New Roman" w:hAnsi="Times New Roman"/>
          <w:i/>
          <w:iCs/>
          <w:color w:val="000000" w:themeColor="text1"/>
          <w:sz w:val="24"/>
          <w:lang w:val="sr-Cyrl-CS"/>
        </w:rPr>
        <w:t>Првобитни зајмодавци</w:t>
      </w:r>
      <w:r w:rsidRPr="00B03E1D">
        <w:rPr>
          <w:rFonts w:ascii="Times New Roman" w:hAnsi="Times New Roman"/>
          <w:color w:val="000000" w:themeColor="text1"/>
          <w:sz w:val="24"/>
          <w:lang w:val="sr-Cyrl-CS"/>
        </w:rPr>
        <w:t>) као Првобитни зајмодавци (</w:t>
      </w:r>
      <w:r w:rsidRPr="00B03E1D">
        <w:rPr>
          <w:rFonts w:ascii="Times New Roman" w:eastAsia="SimSun" w:hAnsi="Times New Roman"/>
          <w:sz w:val="24"/>
          <w:lang w:val="sr-Cyrl-CS" w:eastAsia="en-US"/>
        </w:rPr>
        <w:t>у даљем тексту: „</w:t>
      </w:r>
      <w:r w:rsidRPr="00B03E1D">
        <w:rPr>
          <w:rFonts w:ascii="Times New Roman" w:eastAsia="SimSun" w:hAnsi="Times New Roman"/>
          <w:b/>
          <w:sz w:val="24"/>
          <w:lang w:val="sr-Cyrl-CS" w:eastAsia="en-US"/>
        </w:rPr>
        <w:t>Првобитни зајмодавци</w:t>
      </w:r>
      <w:r w:rsidRPr="00B03E1D">
        <w:rPr>
          <w:rFonts w:ascii="Times New Roman" w:hAnsi="Times New Roman"/>
          <w:sz w:val="24"/>
          <w:lang w:val="sr-Cyrl-CS"/>
        </w:rPr>
        <w:t>ˮ</w:t>
      </w:r>
      <w:r w:rsidRPr="00B03E1D">
        <w:rPr>
          <w:rFonts w:ascii="Times New Roman" w:hAnsi="Times New Roman"/>
          <w:color w:val="000000" w:themeColor="text1"/>
          <w:sz w:val="24"/>
          <w:lang w:val="sr-Cyrl-CS"/>
        </w:rPr>
        <w:t>).</w:t>
      </w:r>
    </w:p>
    <w:p w14:paraId="6087FB57" w14:textId="77777777" w:rsidR="00CE1E94" w:rsidRPr="00B03E1D" w:rsidRDefault="00CE1E94" w:rsidP="00CE1E94">
      <w:pPr>
        <w:keepNext/>
        <w:spacing w:before="0" w:after="0" w:line="240" w:lineRule="auto"/>
        <w:ind w:left="0"/>
        <w:rPr>
          <w:rFonts w:ascii="Times New Roman" w:hAnsi="Times New Roman"/>
          <w:b/>
          <w:sz w:val="24"/>
          <w:lang w:val="sr-Cyrl-CS"/>
        </w:rPr>
      </w:pPr>
      <w:r w:rsidRPr="00B03E1D">
        <w:rPr>
          <w:rFonts w:ascii="Times New Roman" w:hAnsi="Times New Roman"/>
          <w:b/>
          <w:sz w:val="24"/>
          <w:lang w:val="sr-Cyrl-CS"/>
        </w:rPr>
        <w:lastRenderedPageBreak/>
        <w:t>ИМАЈУЋИ У ВИДУ</w:t>
      </w:r>
    </w:p>
    <w:p w14:paraId="5BC233B4" w14:textId="77777777" w:rsidR="00CE1E94" w:rsidRPr="00B03E1D" w:rsidRDefault="00CE1E94" w:rsidP="00CE1E94">
      <w:pPr>
        <w:keepNext/>
        <w:spacing w:before="0" w:after="0" w:line="240" w:lineRule="auto"/>
        <w:ind w:left="0"/>
        <w:rPr>
          <w:rFonts w:ascii="Times New Roman" w:hAnsi="Times New Roman"/>
          <w:b/>
          <w:sz w:val="24"/>
          <w:lang w:val="sr-Cyrl-CS"/>
        </w:rPr>
      </w:pPr>
    </w:p>
    <w:p w14:paraId="44465BA7" w14:textId="77777777" w:rsidR="00CE1E94" w:rsidRPr="00B03E1D" w:rsidRDefault="00CE1E94" w:rsidP="00CE1E94">
      <w:pPr>
        <w:keepNext/>
        <w:spacing w:before="0" w:after="0" w:line="240" w:lineRule="auto"/>
        <w:ind w:left="0"/>
        <w:rPr>
          <w:rFonts w:ascii="Times New Roman" w:hAnsi="Times New Roman"/>
          <w:b/>
          <w:sz w:val="24"/>
          <w:lang w:val="sr-Cyrl-CS"/>
        </w:rPr>
      </w:pPr>
    </w:p>
    <w:bookmarkEnd w:id="2"/>
    <w:p w14:paraId="5A36F8A6" w14:textId="77777777" w:rsidR="00CE1E94" w:rsidRPr="00B03E1D" w:rsidRDefault="00CE1E94" w:rsidP="00CE1E94">
      <w:pPr>
        <w:pStyle w:val="List"/>
        <w:numPr>
          <w:ilvl w:val="0"/>
          <w:numId w:val="0"/>
        </w:numPr>
        <w:tabs>
          <w:tab w:val="clear" w:pos="851"/>
        </w:tabs>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А.</w:t>
      </w:r>
      <w:r w:rsidRPr="00B03E1D">
        <w:rPr>
          <w:rFonts w:ascii="Times New Roman" w:hAnsi="Times New Roman"/>
          <w:b/>
          <w:sz w:val="24"/>
          <w:lang w:val="sr-Cyrl-CS"/>
        </w:rPr>
        <w:tab/>
        <w:t>Комерцијални уговор</w:t>
      </w:r>
    </w:p>
    <w:p w14:paraId="09EDD020" w14:textId="77777777" w:rsidR="00CE1E94" w:rsidRPr="00B03E1D" w:rsidRDefault="00CE1E94" w:rsidP="00CE1E94">
      <w:pPr>
        <w:pStyle w:val="List"/>
        <w:numPr>
          <w:ilvl w:val="0"/>
          <w:numId w:val="0"/>
        </w:numPr>
        <w:tabs>
          <w:tab w:val="clear" w:pos="851"/>
        </w:tabs>
        <w:spacing w:before="0" w:after="0" w:line="240" w:lineRule="auto"/>
        <w:ind w:left="709" w:hanging="709"/>
        <w:rPr>
          <w:rFonts w:ascii="Times New Roman" w:hAnsi="Times New Roman"/>
          <w:b/>
          <w:sz w:val="24"/>
          <w:lang w:val="sr-Cyrl-CS"/>
        </w:rPr>
      </w:pPr>
    </w:p>
    <w:p w14:paraId="03560A9C" w14:textId="48518052" w:rsidR="00CE1E94" w:rsidRPr="00B03E1D" w:rsidRDefault="00CE1E94" w:rsidP="00CE1E94">
      <w:pPr>
        <w:pStyle w:val="List"/>
        <w:numPr>
          <w:ilvl w:val="0"/>
          <w:numId w:val="0"/>
        </w:numPr>
        <w:tabs>
          <w:tab w:val="clear" w:pos="851"/>
        </w:tabs>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r>
      <w:r w:rsidRPr="00B03E1D">
        <w:rPr>
          <w:rFonts w:ascii="Times New Roman" w:hAnsi="Times New Roman"/>
          <w:sz w:val="24"/>
          <w:lang w:val="sr-Cyrl-CS"/>
        </w:rPr>
        <w:t xml:space="preserve">РЕПУБЛИКА СРБИЈА, коју представља Влада Републике Србије, поступајући преко Министарства грађевинарства, саобраћаја и инфраструктуре </w:t>
      </w:r>
      <w:r w:rsidR="00613E4F" w:rsidRPr="00B03E1D">
        <w:rPr>
          <w:rFonts w:ascii="Times New Roman" w:hAnsi="Times New Roman"/>
          <w:sz w:val="24"/>
          <w:lang w:val="sr-Cyrl-CS"/>
        </w:rPr>
        <w:t xml:space="preserve">као финансијер </w:t>
      </w:r>
      <w:r w:rsidRPr="00B03E1D">
        <w:rPr>
          <w:rFonts w:ascii="Times New Roman" w:hAnsi="Times New Roman"/>
          <w:sz w:val="24"/>
          <w:lang w:val="sr-Cyrl-CS"/>
        </w:rPr>
        <w:t>(</w:t>
      </w:r>
      <w:r w:rsidRPr="00B03E1D">
        <w:rPr>
          <w:rFonts w:ascii="Times New Roman" w:eastAsia="SimSun" w:hAnsi="Times New Roman"/>
          <w:sz w:val="24"/>
          <w:lang w:val="sr-Cyrl-CS" w:eastAsia="en-US"/>
        </w:rPr>
        <w:t>у даљем тексту: „</w:t>
      </w:r>
      <w:r w:rsidRPr="00B03E1D">
        <w:rPr>
          <w:rFonts w:ascii="Times New Roman" w:eastAsia="SimSun" w:hAnsi="Times New Roman"/>
          <w:b/>
          <w:sz w:val="24"/>
          <w:lang w:val="sr-Cyrl-CS" w:eastAsia="en-US"/>
        </w:rPr>
        <w:t>Финансијер</w:t>
      </w:r>
      <w:r w:rsidRPr="00B03E1D">
        <w:rPr>
          <w:rFonts w:ascii="Times New Roman" w:hAnsi="Times New Roman"/>
          <w:sz w:val="24"/>
          <w:lang w:val="sr-Cyrl-CS"/>
        </w:rPr>
        <w:t xml:space="preserve">ˮ) и Град Београд - Секретаријат за јавни превоз и ЈКП Београдски метро и воз </w:t>
      </w:r>
      <w:r w:rsidR="00613E4F" w:rsidRPr="00B03E1D">
        <w:rPr>
          <w:rFonts w:ascii="Times New Roman" w:hAnsi="Times New Roman"/>
          <w:sz w:val="24"/>
          <w:lang w:val="sr-Cyrl-CS"/>
        </w:rPr>
        <w:t>као наручилац</w:t>
      </w:r>
      <w:r w:rsidRPr="00B03E1D">
        <w:rPr>
          <w:rFonts w:ascii="Times New Roman" w:hAnsi="Times New Roman"/>
          <w:sz w:val="24"/>
          <w:lang w:val="sr-Cyrl-CS"/>
        </w:rPr>
        <w:t xml:space="preserve"> </w:t>
      </w:r>
      <w:r w:rsidR="00613E4F" w:rsidRPr="00B03E1D">
        <w:rPr>
          <w:rFonts w:ascii="Times New Roman" w:hAnsi="Times New Roman"/>
          <w:sz w:val="24"/>
          <w:lang w:val="sr-Cyrl-CS"/>
        </w:rPr>
        <w:t xml:space="preserve">(Наручилац заједно са Финансијером, Купац) </w:t>
      </w:r>
      <w:r w:rsidRPr="00B03E1D">
        <w:rPr>
          <w:rFonts w:ascii="Times New Roman" w:hAnsi="Times New Roman"/>
          <w:sz w:val="24"/>
          <w:lang w:val="sr-Cyrl-CS"/>
        </w:rPr>
        <w:t>закључил</w:t>
      </w:r>
      <w:r w:rsidR="00613E4F" w:rsidRPr="00B03E1D">
        <w:rPr>
          <w:rFonts w:ascii="Times New Roman" w:hAnsi="Times New Roman"/>
          <w:sz w:val="24"/>
          <w:lang w:val="sr-Cyrl-CS"/>
        </w:rPr>
        <w:t>и су</w:t>
      </w:r>
      <w:r w:rsidRPr="00B03E1D">
        <w:rPr>
          <w:rFonts w:ascii="Times New Roman" w:hAnsi="Times New Roman"/>
          <w:sz w:val="24"/>
          <w:lang w:val="sr-Cyrl-CS"/>
        </w:rPr>
        <w:t xml:space="preserve"> </w:t>
      </w:r>
      <w:r w:rsidR="00613E4F" w:rsidRPr="00B03E1D">
        <w:rPr>
          <w:rFonts w:ascii="Times New Roman" w:hAnsi="Times New Roman"/>
          <w:sz w:val="24"/>
          <w:lang w:val="sr-Cyrl-CS"/>
        </w:rPr>
        <w:t xml:space="preserve">19. децембра 2025. године </w:t>
      </w:r>
      <w:r w:rsidRPr="00B03E1D">
        <w:rPr>
          <w:rFonts w:ascii="Times New Roman" w:hAnsi="Times New Roman"/>
          <w:sz w:val="24"/>
          <w:lang w:val="sr-Cyrl-CS"/>
        </w:rPr>
        <w:t xml:space="preserve">уговорни споразум за пројектовање и изградњу саобраћајног система за Линију 1 фазу 1 Београдског метроа са ALSTOM Transport S.A., чије је седиште </w:t>
      </w:r>
      <w:r w:rsidR="00613E4F" w:rsidRPr="00B03E1D">
        <w:rPr>
          <w:rFonts w:ascii="Times New Roman" w:hAnsi="Times New Roman"/>
          <w:sz w:val="24"/>
          <w:lang w:val="sr-Cyrl-CS"/>
        </w:rPr>
        <w:t>у</w:t>
      </w:r>
      <w:r w:rsidRPr="00B03E1D">
        <w:rPr>
          <w:rFonts w:ascii="Times New Roman" w:hAnsi="Times New Roman"/>
          <w:sz w:val="24"/>
          <w:lang w:val="sr-Cyrl-CS"/>
        </w:rPr>
        <w:t xml:space="preserve"> </w:t>
      </w:r>
      <w:r w:rsidR="00613E4F" w:rsidRPr="00B03E1D">
        <w:rPr>
          <w:rFonts w:ascii="Times New Roman" w:hAnsi="Times New Roman"/>
          <w:sz w:val="24"/>
          <w:lang w:val="sr-Cyrl-CS"/>
        </w:rPr>
        <w:t>улици Алберта Далена бр. 48</w:t>
      </w:r>
      <w:r w:rsidRPr="00B03E1D">
        <w:rPr>
          <w:rFonts w:ascii="Times New Roman" w:hAnsi="Times New Roman"/>
          <w:sz w:val="24"/>
          <w:lang w:val="sr-Cyrl-CS"/>
        </w:rPr>
        <w:t>, 93400 Сент Уан, Француска, које је уписано у трговачком и пословном регистру у Бобињију под бројем 389 191 982 RCS Бобињи (у даљем тексту: „</w:t>
      </w:r>
      <w:r w:rsidR="00A23CF2" w:rsidRPr="00B03E1D">
        <w:rPr>
          <w:rFonts w:ascii="Times New Roman" w:hAnsi="Times New Roman"/>
          <w:b/>
          <w:bCs/>
          <w:sz w:val="24"/>
          <w:lang w:val="sr-Cyrl-CS"/>
        </w:rPr>
        <w:t>Продавац</w:t>
      </w:r>
      <w:r w:rsidRPr="00B03E1D">
        <w:rPr>
          <w:rFonts w:ascii="Times New Roman" w:hAnsi="Times New Roman"/>
          <w:sz w:val="24"/>
          <w:lang w:val="sr-Cyrl-CS"/>
        </w:rPr>
        <w:t>”)</w:t>
      </w:r>
      <w:r w:rsidR="00613E4F" w:rsidRPr="00B03E1D">
        <w:rPr>
          <w:rFonts w:ascii="Times New Roman" w:hAnsi="Times New Roman"/>
          <w:sz w:val="24"/>
          <w:lang w:val="sr-Cyrl-CS"/>
        </w:rPr>
        <w:t xml:space="preserve"> (</w:t>
      </w:r>
      <w:r w:rsidR="00922FF4" w:rsidRPr="00B03E1D">
        <w:rPr>
          <w:rFonts w:ascii="Times New Roman" w:hAnsi="Times New Roman"/>
          <w:sz w:val="24"/>
          <w:lang w:val="sr-Cyrl-CS"/>
        </w:rPr>
        <w:t xml:space="preserve">у </w:t>
      </w:r>
      <w:r w:rsidR="00613E4F" w:rsidRPr="00B03E1D">
        <w:rPr>
          <w:rFonts w:ascii="Times New Roman" w:hAnsi="Times New Roman"/>
          <w:sz w:val="24"/>
          <w:lang w:val="sr-Cyrl-CS"/>
        </w:rPr>
        <w:t>Уговорн</w:t>
      </w:r>
      <w:r w:rsidR="00922FF4" w:rsidRPr="00B03E1D">
        <w:rPr>
          <w:rFonts w:ascii="Times New Roman" w:hAnsi="Times New Roman"/>
          <w:sz w:val="24"/>
          <w:lang w:val="sr-Cyrl-CS"/>
        </w:rPr>
        <w:t>ом</w:t>
      </w:r>
      <w:r w:rsidR="00613E4F" w:rsidRPr="00B03E1D">
        <w:rPr>
          <w:rFonts w:ascii="Times New Roman" w:hAnsi="Times New Roman"/>
          <w:sz w:val="24"/>
          <w:lang w:val="sr-Cyrl-CS"/>
        </w:rPr>
        <w:t xml:space="preserve"> споразум</w:t>
      </w:r>
      <w:r w:rsidR="00922FF4" w:rsidRPr="00B03E1D">
        <w:rPr>
          <w:rFonts w:ascii="Times New Roman" w:hAnsi="Times New Roman"/>
          <w:sz w:val="24"/>
          <w:lang w:val="sr-Cyrl-CS"/>
        </w:rPr>
        <w:t>у</w:t>
      </w:r>
      <w:r w:rsidR="00613E4F" w:rsidRPr="00B03E1D">
        <w:rPr>
          <w:rFonts w:ascii="Times New Roman" w:hAnsi="Times New Roman"/>
          <w:sz w:val="24"/>
          <w:lang w:val="sr-Cyrl-CS"/>
        </w:rPr>
        <w:t xml:space="preserve"> </w:t>
      </w:r>
      <w:r w:rsidR="00922FF4" w:rsidRPr="00B03E1D">
        <w:rPr>
          <w:rFonts w:ascii="Times New Roman" w:hAnsi="Times New Roman"/>
          <w:sz w:val="24"/>
          <w:lang w:val="sr-Cyrl-CS"/>
        </w:rPr>
        <w:t>који</w:t>
      </w:r>
      <w:r w:rsidR="00613E4F" w:rsidRPr="00B03E1D">
        <w:rPr>
          <w:rFonts w:ascii="Times New Roman" w:hAnsi="Times New Roman"/>
          <w:sz w:val="24"/>
          <w:lang w:val="sr-Cyrl-CS"/>
        </w:rPr>
        <w:t xml:space="preserve"> се </w:t>
      </w:r>
      <w:r w:rsidR="00922FF4" w:rsidRPr="00B03E1D">
        <w:rPr>
          <w:rFonts w:ascii="Times New Roman" w:hAnsi="Times New Roman"/>
          <w:sz w:val="24"/>
          <w:lang w:val="sr-Cyrl-CS"/>
        </w:rPr>
        <w:t xml:space="preserve">односи </w:t>
      </w:r>
      <w:r w:rsidR="00613E4F" w:rsidRPr="00B03E1D">
        <w:rPr>
          <w:rFonts w:ascii="Times New Roman" w:hAnsi="Times New Roman"/>
          <w:sz w:val="24"/>
          <w:lang w:val="sr-Cyrl-CS"/>
        </w:rPr>
        <w:t>на „ALSTOM Transport S.A.</w:t>
      </w:r>
      <w:r w:rsidR="00922FF4" w:rsidRPr="00B03E1D">
        <w:rPr>
          <w:rFonts w:ascii="Times New Roman" w:hAnsi="Times New Roman"/>
          <w:sz w:val="24"/>
          <w:lang w:val="sr-Cyrl-CS"/>
        </w:rPr>
        <w:t>”</w:t>
      </w:r>
      <w:r w:rsidR="00613E4F" w:rsidRPr="00B03E1D">
        <w:rPr>
          <w:rFonts w:ascii="Times New Roman" w:hAnsi="Times New Roman"/>
          <w:sz w:val="24"/>
          <w:lang w:val="sr-Cyrl-CS"/>
        </w:rPr>
        <w:t xml:space="preserve"> и „</w:t>
      </w:r>
      <w:r w:rsidR="00922FF4" w:rsidRPr="00B03E1D">
        <w:rPr>
          <w:rFonts w:ascii="Times New Roman" w:hAnsi="Times New Roman"/>
          <w:sz w:val="24"/>
          <w:lang w:val="sr-Cyrl-CS"/>
        </w:rPr>
        <w:t>Огранак</w:t>
      </w:r>
      <w:r w:rsidR="00613E4F" w:rsidRPr="00B03E1D">
        <w:rPr>
          <w:rFonts w:ascii="Times New Roman" w:hAnsi="Times New Roman"/>
          <w:sz w:val="24"/>
          <w:lang w:val="sr-Cyrl-CS"/>
        </w:rPr>
        <w:t xml:space="preserve"> ALSTOM Transport SA </w:t>
      </w:r>
      <w:r w:rsidR="00922FF4" w:rsidRPr="00B03E1D">
        <w:rPr>
          <w:rFonts w:ascii="Times New Roman" w:hAnsi="Times New Roman"/>
          <w:sz w:val="24"/>
          <w:lang w:val="sr-Cyrl-CS"/>
        </w:rPr>
        <w:t>Београд”</w:t>
      </w:r>
      <w:r w:rsidR="00613E4F" w:rsidRPr="00B03E1D">
        <w:rPr>
          <w:rFonts w:ascii="Times New Roman" w:hAnsi="Times New Roman"/>
          <w:sz w:val="24"/>
          <w:lang w:val="sr-Cyrl-CS"/>
        </w:rPr>
        <w:t xml:space="preserve"> </w:t>
      </w:r>
      <w:r w:rsidR="00922FF4" w:rsidRPr="00B03E1D">
        <w:rPr>
          <w:rFonts w:ascii="Times New Roman" w:hAnsi="Times New Roman"/>
          <w:sz w:val="24"/>
          <w:lang w:val="sr-Cyrl-CS"/>
        </w:rPr>
        <w:t>назначени</w:t>
      </w:r>
      <w:r w:rsidR="00613E4F" w:rsidRPr="00B03E1D">
        <w:rPr>
          <w:rFonts w:ascii="Times New Roman" w:hAnsi="Times New Roman"/>
          <w:sz w:val="24"/>
          <w:lang w:val="sr-Cyrl-CS"/>
        </w:rPr>
        <w:t xml:space="preserve"> као „Извођач радова</w:t>
      </w:r>
      <w:r w:rsidR="00922FF4" w:rsidRPr="00B03E1D">
        <w:rPr>
          <w:rFonts w:ascii="Times New Roman" w:hAnsi="Times New Roman"/>
          <w:sz w:val="24"/>
          <w:lang w:val="sr-Cyrl-CS"/>
        </w:rPr>
        <w:t>”</w:t>
      </w:r>
      <w:r w:rsidR="00613E4F" w:rsidRPr="00B03E1D">
        <w:rPr>
          <w:rFonts w:ascii="Times New Roman" w:hAnsi="Times New Roman"/>
          <w:sz w:val="24"/>
          <w:lang w:val="sr-Cyrl-CS"/>
        </w:rPr>
        <w:t>),</w:t>
      </w:r>
      <w:r w:rsidRPr="00B03E1D">
        <w:rPr>
          <w:rFonts w:ascii="Times New Roman" w:hAnsi="Times New Roman"/>
          <w:sz w:val="24"/>
          <w:lang w:val="sr-Cyrl-CS"/>
        </w:rPr>
        <w:t>, који као саставни део укључује (заједно, у даљем тексту: „</w:t>
      </w:r>
      <w:r w:rsidRPr="00B03E1D">
        <w:rPr>
          <w:rFonts w:ascii="Times New Roman" w:hAnsi="Times New Roman"/>
          <w:b/>
          <w:bCs/>
          <w:sz w:val="24"/>
          <w:lang w:val="sr-Cyrl-CS"/>
        </w:rPr>
        <w:t>Комерцијални уговор</w:t>
      </w:r>
      <w:r w:rsidRPr="00B03E1D">
        <w:rPr>
          <w:rFonts w:ascii="Times New Roman" w:hAnsi="Times New Roman"/>
          <w:sz w:val="24"/>
          <w:lang w:val="sr-Cyrl-CS"/>
        </w:rPr>
        <w:t>”):</w:t>
      </w:r>
      <w:r w:rsidR="00613E4F" w:rsidRPr="00B03E1D">
        <w:rPr>
          <w:rFonts w:ascii="Times New Roman" w:hAnsi="Times New Roman"/>
          <w:sz w:val="24"/>
          <w:lang w:val="sr-Cyrl-CS"/>
        </w:rPr>
        <w:t xml:space="preserve"> </w:t>
      </w:r>
    </w:p>
    <w:p w14:paraId="16E1B1E1" w14:textId="77777777" w:rsidR="00CE1E94" w:rsidRPr="00B03E1D" w:rsidRDefault="00CE1E94" w:rsidP="00CE1E94">
      <w:pPr>
        <w:pStyle w:val="List"/>
        <w:numPr>
          <w:ilvl w:val="0"/>
          <w:numId w:val="0"/>
        </w:numPr>
        <w:tabs>
          <w:tab w:val="clear" w:pos="851"/>
        </w:tabs>
        <w:spacing w:before="0" w:after="0" w:line="240" w:lineRule="auto"/>
        <w:ind w:left="709" w:hanging="709"/>
        <w:rPr>
          <w:rFonts w:ascii="Times New Roman" w:hAnsi="Times New Roman"/>
          <w:sz w:val="24"/>
          <w:lang w:val="sr-Cyrl-CS"/>
        </w:rPr>
      </w:pPr>
    </w:p>
    <w:p w14:paraId="6B71C8D9"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уговорни споразум потписан 19. децембра 2025. године од стране Финансијера, Наручиоца и Продавца (у даљем тексту: „</w:t>
      </w:r>
      <w:r w:rsidRPr="00B03E1D">
        <w:rPr>
          <w:rFonts w:ascii="Times New Roman" w:hAnsi="Times New Roman"/>
          <w:b/>
          <w:bCs/>
          <w:sz w:val="24"/>
          <w:lang w:val="sr-Cyrl-CS"/>
        </w:rPr>
        <w:t>Уговорни споразум</w:t>
      </w:r>
      <w:r w:rsidRPr="00B03E1D">
        <w:rPr>
          <w:rFonts w:ascii="Times New Roman" w:hAnsi="Times New Roman"/>
          <w:sz w:val="24"/>
          <w:lang w:val="sr-Cyrl-CS"/>
        </w:rPr>
        <w:t>”;</w:t>
      </w:r>
    </w:p>
    <w:p w14:paraId="07330AF2"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p>
    <w:p w14:paraId="4C379EC9"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писмо о прихватању понуде које је Наручилац потписао 28. новембра 2025. године;</w:t>
      </w:r>
    </w:p>
    <w:p w14:paraId="0CD359B1"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p>
    <w:p w14:paraId="23249885" w14:textId="3F2FC473"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 xml:space="preserve">писмо понуде које је </w:t>
      </w:r>
      <w:r w:rsidR="00A23CF2" w:rsidRPr="00B03E1D">
        <w:rPr>
          <w:rFonts w:ascii="Times New Roman" w:hAnsi="Times New Roman"/>
          <w:sz w:val="24"/>
          <w:lang w:val="sr-Cyrl-CS"/>
        </w:rPr>
        <w:t>Продавац</w:t>
      </w:r>
      <w:r w:rsidRPr="00B03E1D">
        <w:rPr>
          <w:rFonts w:ascii="Times New Roman" w:hAnsi="Times New Roman"/>
          <w:sz w:val="24"/>
          <w:lang w:val="sr-Cyrl-CS"/>
        </w:rPr>
        <w:t xml:space="preserve"> п</w:t>
      </w:r>
      <w:r w:rsidR="00A23CF2" w:rsidRPr="00B03E1D">
        <w:rPr>
          <w:rFonts w:ascii="Times New Roman" w:hAnsi="Times New Roman"/>
          <w:sz w:val="24"/>
          <w:lang w:val="sr-Cyrl-CS"/>
        </w:rPr>
        <w:t>о</w:t>
      </w:r>
      <w:r w:rsidRPr="00B03E1D">
        <w:rPr>
          <w:rFonts w:ascii="Times New Roman" w:hAnsi="Times New Roman"/>
          <w:sz w:val="24"/>
          <w:lang w:val="sr-Cyrl-CS"/>
        </w:rPr>
        <w:t>тписао 31. јула 2025. године;</w:t>
      </w:r>
    </w:p>
    <w:p w14:paraId="4DFBE927"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p>
    <w:p w14:paraId="542C57E8"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Посебни услови Део А - Уговорни подаци са Прилогом бр. 1 Границе градилишта и Прилогом бр. 2 Усклађивање уговорне цене;</w:t>
      </w:r>
    </w:p>
    <w:p w14:paraId="443537D9"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p>
    <w:p w14:paraId="48AC4E22" w14:textId="6B89A246"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t xml:space="preserve">Посебни услови Део Б </w:t>
      </w:r>
      <w:r w:rsidR="007C0756" w:rsidRPr="00B03E1D">
        <w:rPr>
          <w:rFonts w:ascii="Times New Roman" w:hAnsi="Times New Roman"/>
          <w:sz w:val="24"/>
          <w:lang w:val="sr-Cyrl-CS"/>
        </w:rPr>
        <w:t>-</w:t>
      </w:r>
      <w:r w:rsidRPr="00B03E1D">
        <w:rPr>
          <w:rFonts w:ascii="Times New Roman" w:hAnsi="Times New Roman"/>
          <w:sz w:val="24"/>
          <w:lang w:val="sr-Cyrl-CS"/>
        </w:rPr>
        <w:t xml:space="preserve"> Специјалне одредбе са Прилогом ПУУ - Испорука возних средстава;</w:t>
      </w:r>
    </w:p>
    <w:p w14:paraId="153E4113"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p>
    <w:p w14:paraId="10533DC3" w14:textId="7D86C2F9"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(ф)</w:t>
      </w:r>
      <w:r w:rsidRPr="00B03E1D">
        <w:rPr>
          <w:rFonts w:ascii="Times New Roman" w:hAnsi="Times New Roman"/>
          <w:sz w:val="24"/>
          <w:lang w:val="sr-Cyrl-CS"/>
        </w:rPr>
        <w:tab/>
        <w:t xml:space="preserve">Општи услови, FIDIC Услови уговора за постројење и пројектовање - изградњу за електро и машинске радове и за грађевинске и остале техничке радове, по пројекту </w:t>
      </w:r>
      <w:r w:rsidR="007258D0" w:rsidRPr="00B03E1D">
        <w:rPr>
          <w:rFonts w:ascii="Times New Roman" w:hAnsi="Times New Roman"/>
          <w:sz w:val="24"/>
          <w:lang w:val="sr-Cyrl-CS"/>
        </w:rPr>
        <w:t>и</w:t>
      </w:r>
      <w:r w:rsidRPr="00B03E1D">
        <w:rPr>
          <w:rFonts w:ascii="Times New Roman" w:hAnsi="Times New Roman"/>
          <w:sz w:val="24"/>
          <w:lang w:val="sr-Cyrl-CS"/>
        </w:rPr>
        <w:t>звођача, 2. издање из 2017. године, штампано 2022. године са изменама;</w:t>
      </w:r>
    </w:p>
    <w:p w14:paraId="64751CBB"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p>
    <w:p w14:paraId="7BDC294B"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(г)</w:t>
      </w:r>
      <w:r w:rsidRPr="00B03E1D">
        <w:rPr>
          <w:rFonts w:ascii="Times New Roman" w:hAnsi="Times New Roman"/>
          <w:sz w:val="24"/>
          <w:lang w:val="sr-Cyrl-CS"/>
        </w:rPr>
        <w:tab/>
        <w:t>Захтеви Наручиоца;</w:t>
      </w:r>
    </w:p>
    <w:p w14:paraId="482909A6"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p>
    <w:p w14:paraId="6963F241"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(х)</w:t>
      </w:r>
      <w:r w:rsidRPr="00B03E1D">
        <w:rPr>
          <w:rFonts w:ascii="Times New Roman" w:hAnsi="Times New Roman"/>
          <w:sz w:val="24"/>
          <w:lang w:val="sr-Cyrl-CS"/>
        </w:rPr>
        <w:tab/>
        <w:t>Прилози уз Уговорни споразум;</w:t>
      </w:r>
    </w:p>
    <w:p w14:paraId="3A51965C"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p>
    <w:p w14:paraId="67020CBA" w14:textId="79DE3C35"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(и)</w:t>
      </w:r>
      <w:r w:rsidRPr="00B03E1D">
        <w:rPr>
          <w:rFonts w:ascii="Times New Roman" w:hAnsi="Times New Roman"/>
          <w:sz w:val="24"/>
          <w:lang w:val="sr-Cyrl-CS"/>
        </w:rPr>
        <w:tab/>
        <w:t xml:space="preserve">потписана </w:t>
      </w:r>
      <w:r w:rsidR="007C0756" w:rsidRPr="00B03E1D">
        <w:rPr>
          <w:rFonts w:ascii="Times New Roman" w:hAnsi="Times New Roman"/>
          <w:sz w:val="24"/>
          <w:lang w:val="sr-Cyrl-CS"/>
        </w:rPr>
        <w:t>П</w:t>
      </w:r>
      <w:r w:rsidRPr="00B03E1D">
        <w:rPr>
          <w:rFonts w:ascii="Times New Roman" w:hAnsi="Times New Roman"/>
          <w:sz w:val="24"/>
          <w:lang w:val="sr-Cyrl-CS"/>
        </w:rPr>
        <w:t>онуда Извођача</w:t>
      </w:r>
      <w:r w:rsidR="007258D0" w:rsidRPr="00B03E1D">
        <w:rPr>
          <w:rFonts w:ascii="Times New Roman" w:hAnsi="Times New Roman"/>
          <w:sz w:val="24"/>
          <w:lang w:val="sr-Cyrl-CS"/>
        </w:rPr>
        <w:t xml:space="preserve"> радова</w:t>
      </w:r>
      <w:r w:rsidRPr="00B03E1D">
        <w:rPr>
          <w:rFonts w:ascii="Times New Roman" w:hAnsi="Times New Roman"/>
          <w:sz w:val="24"/>
          <w:lang w:val="sr-Cyrl-CS"/>
        </w:rPr>
        <w:t>, са Додатком уз понуду Извођача</w:t>
      </w:r>
      <w:r w:rsidR="007258D0" w:rsidRPr="00B03E1D">
        <w:rPr>
          <w:rFonts w:ascii="Times New Roman" w:hAnsi="Times New Roman"/>
          <w:sz w:val="24"/>
          <w:lang w:val="sr-Cyrl-CS"/>
        </w:rPr>
        <w:t xml:space="preserve"> радова</w:t>
      </w:r>
      <w:r w:rsidRPr="00B03E1D">
        <w:rPr>
          <w:rFonts w:ascii="Times New Roman" w:hAnsi="Times New Roman"/>
          <w:sz w:val="24"/>
          <w:lang w:val="sr-Cyrl-CS"/>
        </w:rPr>
        <w:t>;</w:t>
      </w:r>
    </w:p>
    <w:p w14:paraId="54AF3C72"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p>
    <w:p w14:paraId="61AECB70"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(ј)</w:t>
      </w:r>
      <w:r w:rsidRPr="00B03E1D">
        <w:rPr>
          <w:rFonts w:ascii="Times New Roman" w:hAnsi="Times New Roman"/>
          <w:sz w:val="24"/>
          <w:lang w:val="sr-Cyrl-CS"/>
        </w:rPr>
        <w:tab/>
        <w:t>Референтни пројекат; и</w:t>
      </w:r>
    </w:p>
    <w:p w14:paraId="09BF625B"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p>
    <w:p w14:paraId="0E2CE84C" w14:textId="77777777" w:rsidR="00CE1E94" w:rsidRPr="00B03E1D" w:rsidRDefault="00CE1E94" w:rsidP="00CE1E94">
      <w:pPr>
        <w:pStyle w:val="List"/>
        <w:numPr>
          <w:ilvl w:val="0"/>
          <w:numId w:val="0"/>
        </w:numPr>
        <w:tabs>
          <w:tab w:val="clear" w:pos="851"/>
        </w:tab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(к) </w:t>
      </w:r>
      <w:r w:rsidRPr="00B03E1D">
        <w:rPr>
          <w:rFonts w:ascii="Times New Roman" w:hAnsi="Times New Roman"/>
          <w:sz w:val="24"/>
          <w:lang w:val="sr-Cyrl-CS"/>
        </w:rPr>
        <w:tab/>
        <w:t>Интерфејс протокол.</w:t>
      </w:r>
    </w:p>
    <w:p w14:paraId="6BD857AA" w14:textId="77777777" w:rsidR="00CE1E94" w:rsidRPr="00B03E1D" w:rsidRDefault="00CE1E94" w:rsidP="00CE1E94">
      <w:pPr>
        <w:pStyle w:val="List"/>
        <w:numPr>
          <w:ilvl w:val="0"/>
          <w:numId w:val="0"/>
        </w:numPr>
        <w:tabs>
          <w:tab w:val="clear" w:pos="851"/>
        </w:tabs>
        <w:spacing w:before="0" w:after="0" w:line="240" w:lineRule="auto"/>
        <w:ind w:left="709" w:hanging="709"/>
        <w:rPr>
          <w:rFonts w:ascii="Times New Roman" w:hAnsi="Times New Roman"/>
          <w:sz w:val="24"/>
          <w:lang w:val="sr-Cyrl-CS"/>
        </w:rPr>
      </w:pPr>
    </w:p>
    <w:p w14:paraId="7B19800B" w14:textId="37D38430" w:rsidR="00CE1E94" w:rsidRPr="00B03E1D" w:rsidRDefault="00CE1E94" w:rsidP="00CE1E94">
      <w:pPr>
        <w:pStyle w:val="List"/>
        <w:numPr>
          <w:ilvl w:val="0"/>
          <w:numId w:val="0"/>
        </w:numPr>
        <w:tabs>
          <w:tab w:val="clear" w:pos="851"/>
        </w:tabs>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Укупна уговорна цена опреме коју Продавац треба да испоручи и услуга које треба да изврши по Комерцијалном уговору износи 915.743.274 евра (у даљем тексту: „</w:t>
      </w:r>
      <w:r w:rsidRPr="00B03E1D">
        <w:rPr>
          <w:rFonts w:ascii="Times New Roman" w:hAnsi="Times New Roman"/>
          <w:b/>
          <w:sz w:val="24"/>
          <w:lang w:val="sr-Cyrl-CS"/>
        </w:rPr>
        <w:t>Основна уговорна цена</w:t>
      </w:r>
      <w:r w:rsidRPr="00B03E1D">
        <w:rPr>
          <w:rFonts w:ascii="Times New Roman" w:hAnsi="Times New Roman"/>
          <w:sz w:val="24"/>
          <w:lang w:val="sr-Cyrl-CS"/>
        </w:rPr>
        <w:t xml:space="preserve">ˮ), која се може увећати ради усклађивања цене према условима </w:t>
      </w:r>
      <w:r w:rsidRPr="00B03E1D">
        <w:rPr>
          <w:rFonts w:ascii="Times New Roman" w:hAnsi="Times New Roman"/>
          <w:sz w:val="24"/>
          <w:lang w:val="sr-Cyrl-CS"/>
        </w:rPr>
        <w:lastRenderedPageBreak/>
        <w:t>Комерцијалног уговора (у даљем тексту: „</w:t>
      </w:r>
      <w:r w:rsidRPr="00B03E1D">
        <w:rPr>
          <w:rFonts w:ascii="Times New Roman" w:hAnsi="Times New Roman"/>
          <w:b/>
          <w:sz w:val="24"/>
          <w:lang w:val="sr-Cyrl-CS"/>
        </w:rPr>
        <w:t>Увећање уговорне цене</w:t>
      </w:r>
      <w:r w:rsidRPr="00B03E1D">
        <w:rPr>
          <w:rFonts w:ascii="Times New Roman" w:hAnsi="Times New Roman"/>
          <w:sz w:val="24"/>
          <w:lang w:val="sr-Cyrl-CS"/>
        </w:rPr>
        <w:t>ˮ) и плаћа се на следећи начин:</w:t>
      </w:r>
    </w:p>
    <w:p w14:paraId="1C5222D4" w14:textId="77777777" w:rsidR="00CE1E94" w:rsidRPr="00B03E1D" w:rsidRDefault="00CE1E94" w:rsidP="00CE1E94">
      <w:pPr>
        <w:pStyle w:val="List"/>
        <w:numPr>
          <w:ilvl w:val="0"/>
          <w:numId w:val="0"/>
        </w:numPr>
        <w:tabs>
          <w:tab w:val="clear" w:pos="851"/>
        </w:tabs>
        <w:spacing w:before="0" w:after="0" w:line="240" w:lineRule="auto"/>
        <w:ind w:left="709" w:hanging="709"/>
        <w:rPr>
          <w:rFonts w:ascii="Times New Roman" w:hAnsi="Times New Roman"/>
          <w:sz w:val="24"/>
          <w:lang w:val="sr-Cyrl-CS"/>
        </w:rPr>
      </w:pPr>
    </w:p>
    <w:p w14:paraId="160EEA2C" w14:textId="0B5003F5" w:rsidR="00CE1E94" w:rsidRPr="00B03E1D" w:rsidRDefault="00CE1E94" w:rsidP="00CE1E94">
      <w:pPr>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авансно плаћање у износу од 15% Основне уговорне цене, тј. 137.361.491 евра (у даљем тексту: „</w:t>
      </w:r>
      <w:r w:rsidRPr="00B03E1D">
        <w:rPr>
          <w:rFonts w:ascii="Times New Roman" w:hAnsi="Times New Roman"/>
          <w:b/>
          <w:sz w:val="24"/>
          <w:lang w:val="sr-Cyrl-CS"/>
        </w:rPr>
        <w:t>Авансно плаћање</w:t>
      </w:r>
      <w:r w:rsidRPr="00B03E1D">
        <w:rPr>
          <w:rFonts w:ascii="Times New Roman" w:hAnsi="Times New Roman"/>
          <w:sz w:val="24"/>
          <w:lang w:val="sr-Cyrl-CS"/>
        </w:rPr>
        <w:t>ˮ), које ћe Купац платити из сопствених средстава Републике Србије у два дела (а) први део у износу 15% од Основне уговорне цене, која се односи на страни део Комерцијалног уговора, тј. 101.030.555 евра (у даљем тексту: „</w:t>
      </w:r>
      <w:r w:rsidRPr="00B03E1D">
        <w:rPr>
          <w:rFonts w:ascii="Times New Roman" w:hAnsi="Times New Roman"/>
          <w:b/>
          <w:sz w:val="24"/>
          <w:lang w:val="sr-Cyrl-CS"/>
        </w:rPr>
        <w:t>Прво</w:t>
      </w:r>
      <w:r w:rsidRPr="00B03E1D">
        <w:rPr>
          <w:rFonts w:ascii="Times New Roman" w:hAnsi="Times New Roman"/>
          <w:sz w:val="24"/>
          <w:lang w:val="sr-Cyrl-CS"/>
        </w:rPr>
        <w:t xml:space="preserve"> </w:t>
      </w:r>
      <w:r w:rsidRPr="00B03E1D">
        <w:rPr>
          <w:rFonts w:ascii="Times New Roman" w:hAnsi="Times New Roman"/>
          <w:b/>
          <w:sz w:val="24"/>
          <w:lang w:val="sr-Cyrl-CS"/>
        </w:rPr>
        <w:t>авансно плаћање</w:t>
      </w:r>
      <w:r w:rsidRPr="00B03E1D">
        <w:rPr>
          <w:rFonts w:ascii="Times New Roman" w:hAnsi="Times New Roman"/>
          <w:sz w:val="24"/>
          <w:lang w:val="sr-Cyrl-CS"/>
        </w:rPr>
        <w:t>ˮ) и (б) други део у износу 15% од Основне уговорне цене, која се односи на домаћи део Комерцијалног уговора, тј. 36.330.936 евра</w:t>
      </w:r>
      <w:r w:rsidR="00691D2F" w:rsidRPr="00B03E1D">
        <w:rPr>
          <w:rFonts w:ascii="Times New Roman" w:hAnsi="Times New Roman"/>
          <w:sz w:val="24"/>
          <w:lang w:val="sr-Cyrl-CS"/>
        </w:rPr>
        <w:t xml:space="preserve"> (који је платив у еквивалентном износу у српским динарима у складу са Комерцијалним уговором)</w:t>
      </w:r>
      <w:r w:rsidRPr="00B03E1D">
        <w:rPr>
          <w:rFonts w:ascii="Times New Roman" w:hAnsi="Times New Roman"/>
          <w:sz w:val="24"/>
          <w:lang w:val="sr-Cyrl-CS"/>
        </w:rPr>
        <w:t xml:space="preserve"> (у даљем тексту: „</w:t>
      </w:r>
      <w:r w:rsidRPr="00B03E1D">
        <w:rPr>
          <w:rFonts w:ascii="Times New Roman" w:hAnsi="Times New Roman"/>
          <w:b/>
          <w:sz w:val="24"/>
          <w:lang w:val="sr-Cyrl-CS"/>
        </w:rPr>
        <w:t>Друго</w:t>
      </w:r>
      <w:r w:rsidRPr="00B03E1D">
        <w:rPr>
          <w:rFonts w:ascii="Times New Roman" w:hAnsi="Times New Roman"/>
          <w:sz w:val="24"/>
          <w:lang w:val="sr-Cyrl-CS"/>
        </w:rPr>
        <w:t xml:space="preserve"> </w:t>
      </w:r>
      <w:r w:rsidRPr="00B03E1D">
        <w:rPr>
          <w:rFonts w:ascii="Times New Roman" w:hAnsi="Times New Roman"/>
          <w:b/>
          <w:sz w:val="24"/>
          <w:lang w:val="sr-Cyrl-CS"/>
        </w:rPr>
        <w:t>авансно плаћање</w:t>
      </w:r>
      <w:r w:rsidRPr="00B03E1D">
        <w:rPr>
          <w:rFonts w:ascii="Times New Roman" w:hAnsi="Times New Roman"/>
          <w:sz w:val="24"/>
          <w:lang w:val="sr-Cyrl-CS"/>
        </w:rPr>
        <w:t xml:space="preserve">ˮ) и у складу са одредбама Комерцијалног уговора; и </w:t>
      </w:r>
    </w:p>
    <w:p w14:paraId="553A5494" w14:textId="77777777" w:rsidR="00CE1E94" w:rsidRPr="00B03E1D" w:rsidRDefault="00CE1E94" w:rsidP="00CE1E94">
      <w:pPr>
        <w:spacing w:before="0" w:after="0" w:line="240" w:lineRule="auto"/>
        <w:ind w:left="1418" w:hanging="709"/>
        <w:rPr>
          <w:rFonts w:ascii="Times New Roman" w:hAnsi="Times New Roman"/>
          <w:sz w:val="24"/>
          <w:lang w:val="sr-Cyrl-CS"/>
        </w:rPr>
      </w:pPr>
    </w:p>
    <w:p w14:paraId="39CB8D41" w14:textId="03F0A52E" w:rsidR="00CE1E94" w:rsidRPr="00B03E1D" w:rsidRDefault="00CE1E94" w:rsidP="00745ABA">
      <w:pPr>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део Укупне уговорне цене једнак максималном износу од</w:t>
      </w:r>
      <w:r w:rsidR="00922FF4" w:rsidRPr="00B03E1D">
        <w:rPr>
          <w:rFonts w:ascii="Times New Roman" w:hAnsi="Times New Roman"/>
          <w:sz w:val="24"/>
          <w:lang w:val="sr-Cyrl-CS"/>
        </w:rPr>
        <w:t xml:space="preserve"> 680.000.000 евра (тј. део величине </w:t>
      </w:r>
      <w:r w:rsidRPr="00B03E1D">
        <w:rPr>
          <w:rFonts w:ascii="Times New Roman" w:hAnsi="Times New Roman"/>
          <w:sz w:val="24"/>
          <w:lang w:val="sr-Cyrl-CS"/>
        </w:rPr>
        <w:t xml:space="preserve">68,01% </w:t>
      </w:r>
      <w:r w:rsidR="00922FF4" w:rsidRPr="00B03E1D">
        <w:rPr>
          <w:rFonts w:ascii="Times New Roman" w:hAnsi="Times New Roman"/>
          <w:sz w:val="24"/>
          <w:lang w:val="sr-Cyrl-CS"/>
        </w:rPr>
        <w:t xml:space="preserve">од </w:t>
      </w:r>
      <w:r w:rsidRPr="00B03E1D">
        <w:rPr>
          <w:rFonts w:ascii="Times New Roman" w:hAnsi="Times New Roman"/>
          <w:sz w:val="24"/>
          <w:lang w:val="sr-Cyrl-CS"/>
        </w:rPr>
        <w:t xml:space="preserve">Укупне уговорне цене, </w:t>
      </w:r>
      <w:r w:rsidR="00922FF4" w:rsidRPr="00B03E1D">
        <w:rPr>
          <w:rFonts w:ascii="Times New Roman" w:hAnsi="Times New Roman"/>
          <w:sz w:val="24"/>
          <w:lang w:val="sr-Cyrl-CS"/>
        </w:rPr>
        <w:t xml:space="preserve">узимајући у обзир </w:t>
      </w:r>
      <w:r w:rsidRPr="00B03E1D">
        <w:rPr>
          <w:rFonts w:ascii="Times New Roman" w:hAnsi="Times New Roman"/>
          <w:sz w:val="24"/>
          <w:lang w:val="sr-Cyrl-CS"/>
        </w:rPr>
        <w:t>максималн</w:t>
      </w:r>
      <w:r w:rsidR="00922FF4" w:rsidRPr="00B03E1D">
        <w:rPr>
          <w:rFonts w:ascii="Times New Roman" w:hAnsi="Times New Roman"/>
          <w:sz w:val="24"/>
          <w:lang w:val="sr-Cyrl-CS"/>
        </w:rPr>
        <w:t>и</w:t>
      </w:r>
      <w:r w:rsidRPr="00B03E1D">
        <w:rPr>
          <w:rFonts w:ascii="Times New Roman" w:hAnsi="Times New Roman"/>
          <w:sz w:val="24"/>
          <w:lang w:val="sr-Cyrl-CS"/>
        </w:rPr>
        <w:t xml:space="preserve"> износ</w:t>
      </w:r>
      <w:r w:rsidR="00922FF4" w:rsidRPr="00B03E1D">
        <w:rPr>
          <w:rFonts w:ascii="Times New Roman" w:hAnsi="Times New Roman"/>
          <w:sz w:val="24"/>
          <w:lang w:val="sr-Cyrl-CS"/>
        </w:rPr>
        <w:t xml:space="preserve"> Увећања уговорне цене</w:t>
      </w:r>
      <w:r w:rsidR="00745ABA" w:rsidRPr="00B03E1D">
        <w:rPr>
          <w:rFonts w:ascii="Times New Roman" w:hAnsi="Times New Roman"/>
          <w:sz w:val="24"/>
          <w:lang w:val="sr-Cyrl-CS"/>
        </w:rPr>
        <w:t xml:space="preserve"> у складу са ЕСА Поли</w:t>
      </w:r>
      <w:r w:rsidR="004A6706" w:rsidRPr="00B03E1D">
        <w:rPr>
          <w:rFonts w:ascii="Times New Roman" w:hAnsi="Times New Roman"/>
          <w:sz w:val="24"/>
          <w:lang w:val="sr-Cyrl-CS"/>
        </w:rPr>
        <w:t>с</w:t>
      </w:r>
      <w:r w:rsidR="00745ABA" w:rsidRPr="00B03E1D">
        <w:rPr>
          <w:rFonts w:ascii="Times New Roman" w:hAnsi="Times New Roman"/>
          <w:sz w:val="24"/>
          <w:lang w:val="sr-Cyrl-CS"/>
        </w:rPr>
        <w:t>ом осигурања,</w:t>
      </w:r>
      <w:r w:rsidR="00477E46" w:rsidRPr="00B03E1D">
        <w:rPr>
          <w:rFonts w:ascii="Times New Roman" w:hAnsi="Times New Roman"/>
          <w:sz w:val="24"/>
          <w:lang w:val="sr-Cyrl-CS"/>
        </w:rPr>
        <w:t xml:space="preserve"> који је</w:t>
      </w:r>
      <w:r w:rsidR="00745ABA" w:rsidRPr="00B03E1D">
        <w:rPr>
          <w:rFonts w:ascii="Times New Roman" w:hAnsi="Times New Roman"/>
          <w:sz w:val="24"/>
          <w:lang w:val="sr-Cyrl-CS"/>
        </w:rPr>
        <w:t xml:space="preserve"> једнак износу од 9,2% Основне уговорне цене)</w:t>
      </w:r>
      <w:r w:rsidRPr="00B03E1D">
        <w:rPr>
          <w:rFonts w:ascii="Times New Roman" w:hAnsi="Times New Roman"/>
          <w:sz w:val="24"/>
          <w:lang w:val="sr-Cyrl-CS"/>
        </w:rPr>
        <w:t>, који ће бити делимично плаћен Коришћењем средстава у оквиру Кредитног аранжмана према условима овог Уговора, а делимично плаћен коришћењем средстава у оквиру Зајма француског Трезора према условима Уговора о зајму француског Трезора и у складу са условима Комерцијалног уговора</w:t>
      </w:r>
      <w:r w:rsidR="00745ABA" w:rsidRPr="00B03E1D">
        <w:rPr>
          <w:rFonts w:ascii="Times New Roman" w:hAnsi="Times New Roman"/>
          <w:sz w:val="24"/>
          <w:lang w:val="sr-Cyrl-CS"/>
        </w:rPr>
        <w:t xml:space="preserve">, при чему је прецизирано да ће такав део Укупне уговорне цене искључиво и једино бити плаћен у еврима </w:t>
      </w:r>
      <w:r w:rsidR="00A23CF2" w:rsidRPr="00B03E1D">
        <w:rPr>
          <w:rFonts w:ascii="Times New Roman" w:hAnsi="Times New Roman"/>
          <w:sz w:val="24"/>
          <w:lang w:val="sr-Cyrl-CS"/>
        </w:rPr>
        <w:t>Продавцу</w:t>
      </w:r>
      <w:r w:rsidR="00745ABA" w:rsidRPr="00B03E1D">
        <w:rPr>
          <w:rFonts w:ascii="Times New Roman" w:hAnsi="Times New Roman"/>
          <w:sz w:val="24"/>
          <w:lang w:val="sr-Cyrl-CS"/>
        </w:rPr>
        <w:t xml:space="preserve"> на банковни рачун који је отворен на име Alstom Transport S.A. или Огранак ALSTOM Transport SA Београд (према потреби). Позивање на Кредитни аранжман и на Зајам француског Трезора учињено је у финансијском протоколу који је потписан 19. децембра 2025. године између Владе Републике Србије и Владе Републике Француске о доприносу финансирању фазе 1 пројекта београдског метроа; и</w:t>
      </w:r>
    </w:p>
    <w:p w14:paraId="50F6C822" w14:textId="77777777" w:rsidR="00CE1E94" w:rsidRPr="00B03E1D" w:rsidRDefault="00CE1E94" w:rsidP="00CE1E94">
      <w:pPr>
        <w:spacing w:before="0" w:after="0" w:line="240" w:lineRule="auto"/>
        <w:ind w:left="1418" w:hanging="709"/>
        <w:rPr>
          <w:rFonts w:ascii="Times New Roman" w:hAnsi="Times New Roman"/>
          <w:sz w:val="24"/>
          <w:lang w:val="sr-Cyrl-CS"/>
        </w:rPr>
      </w:pPr>
    </w:p>
    <w:p w14:paraId="2668B22B" w14:textId="77777777" w:rsidR="00CE1E94" w:rsidRPr="00B03E1D" w:rsidRDefault="00CE1E94" w:rsidP="00CE1E94">
      <w:pPr>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 xml:space="preserve">преостали износ Укупне уговорне цене платиће Купац из сопствених средстава Републике Србије у складу са условима Комерцијалног уговора. </w:t>
      </w:r>
    </w:p>
    <w:p w14:paraId="1987F217" w14:textId="77777777" w:rsidR="00CE1E94" w:rsidRPr="00B03E1D" w:rsidRDefault="00CE1E94" w:rsidP="00CE1E94">
      <w:pPr>
        <w:spacing w:before="0" w:after="0" w:line="240" w:lineRule="auto"/>
        <w:ind w:left="1418" w:hanging="709"/>
        <w:rPr>
          <w:rFonts w:ascii="Times New Roman" w:hAnsi="Times New Roman"/>
          <w:sz w:val="24"/>
          <w:lang w:val="sr-Cyrl-CS"/>
        </w:rPr>
      </w:pPr>
    </w:p>
    <w:p w14:paraId="0F5F275D" w14:textId="77777777" w:rsidR="00CE1E94" w:rsidRPr="00B03E1D" w:rsidRDefault="00CE1E94" w:rsidP="00CE1E94">
      <w:pPr>
        <w:pStyle w:val="List"/>
        <w:numPr>
          <w:ilvl w:val="0"/>
          <w:numId w:val="0"/>
        </w:numPr>
        <w:tabs>
          <w:tab w:val="clear" w:pos="851"/>
        </w:tabs>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Б.</w:t>
      </w:r>
      <w:r w:rsidRPr="00B03E1D">
        <w:rPr>
          <w:rFonts w:ascii="Times New Roman" w:hAnsi="Times New Roman"/>
          <w:b/>
          <w:sz w:val="24"/>
          <w:lang w:val="sr-Cyrl-CS"/>
        </w:rPr>
        <w:tab/>
        <w:t>BPI AE Уговор о кредитном аранжману</w:t>
      </w:r>
    </w:p>
    <w:p w14:paraId="5075C771" w14:textId="77777777" w:rsidR="00CE1E94" w:rsidRPr="00B03E1D" w:rsidRDefault="00CE1E94" w:rsidP="00CE1E94">
      <w:pPr>
        <w:pStyle w:val="List"/>
        <w:numPr>
          <w:ilvl w:val="0"/>
          <w:numId w:val="0"/>
        </w:numPr>
        <w:tabs>
          <w:tab w:val="clear" w:pos="851"/>
        </w:tabs>
        <w:spacing w:before="0" w:after="0" w:line="240" w:lineRule="auto"/>
        <w:ind w:left="709" w:hanging="709"/>
        <w:rPr>
          <w:rFonts w:ascii="Times New Roman" w:hAnsi="Times New Roman"/>
          <w:sz w:val="24"/>
          <w:lang w:val="sr-Cyrl-CS"/>
        </w:rPr>
      </w:pPr>
    </w:p>
    <w:p w14:paraId="048EE8FB" w14:textId="712DF0D9" w:rsidR="00477E46" w:rsidRPr="00B03E1D" w:rsidRDefault="00CE1E94" w:rsidP="00CE1E94">
      <w:pPr>
        <w:pStyle w:val="List"/>
        <w:numPr>
          <w:ilvl w:val="0"/>
          <w:numId w:val="0"/>
        </w:numPr>
        <w:tabs>
          <w:tab w:val="clear" w:pos="851"/>
        </w:tabs>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sz w:val="24"/>
          <w:lang w:val="sr-Cyrl-CS" w:eastAsia="en-US"/>
        </w:rPr>
        <w:t>Стране су закључиле овај Уговор како би забележиле одредбе и услове под којима су се Зајмодавци сложили да, у складу са одредбама и условима овог Уговора, Зајмопримцу ставе на располагање Кредитни аранжман у максималном укупном износу од пет стотина тридесет милиона евра (530.000.000 евра), чија ће средства бити примењена за финансирање дела Укупне уговорне цене који не прелази 53</w:t>
      </w:r>
      <w:r w:rsidR="00077E96" w:rsidRPr="00B03E1D">
        <w:rPr>
          <w:rFonts w:ascii="Times New Roman" w:hAnsi="Times New Roman"/>
          <w:sz w:val="24"/>
          <w:lang w:val="sr-Cyrl-CS" w:eastAsia="en-US"/>
        </w:rPr>
        <w:t>,01</w:t>
      </w:r>
      <w:r w:rsidRPr="00B03E1D">
        <w:rPr>
          <w:rFonts w:ascii="Times New Roman" w:hAnsi="Times New Roman"/>
          <w:sz w:val="24"/>
          <w:lang w:val="sr-Cyrl-CS" w:eastAsia="en-US"/>
        </w:rPr>
        <w:t>% Укупне уговорне цене</w:t>
      </w:r>
      <w:r w:rsidR="00477E46" w:rsidRPr="00B03E1D">
        <w:rPr>
          <w:rFonts w:ascii="Times New Roman" w:hAnsi="Times New Roman"/>
          <w:sz w:val="24"/>
          <w:lang w:val="sr-Cyrl-CS" w:eastAsia="en-US"/>
        </w:rPr>
        <w:t xml:space="preserve"> (</w:t>
      </w:r>
      <w:r w:rsidR="00477E46" w:rsidRPr="00B03E1D">
        <w:rPr>
          <w:rFonts w:ascii="Times New Roman" w:hAnsi="Times New Roman"/>
          <w:sz w:val="24"/>
          <w:lang w:val="sr-Cyrl-CS"/>
        </w:rPr>
        <w:t>узимајући у обзир максимални износ Увећања уговорне цене у складу са ЕСА Политиком осигурања, који је једнак износу од 9,2% Основне уговорне цене</w:t>
      </w:r>
      <w:r w:rsidR="00477E46" w:rsidRPr="00B03E1D">
        <w:rPr>
          <w:rFonts w:ascii="Times New Roman" w:hAnsi="Times New Roman"/>
          <w:sz w:val="24"/>
          <w:lang w:val="sr-Cyrl-CS" w:eastAsia="en-US"/>
        </w:rPr>
        <w:t>)</w:t>
      </w:r>
      <w:r w:rsidRPr="00B03E1D">
        <w:rPr>
          <w:rFonts w:ascii="Times New Roman" w:hAnsi="Times New Roman"/>
          <w:bCs/>
          <w:sz w:val="24"/>
          <w:lang w:val="sr-Cyrl-CS"/>
        </w:rPr>
        <w:t>.</w:t>
      </w:r>
      <w:r w:rsidRPr="00B03E1D">
        <w:rPr>
          <w:rFonts w:ascii="Times New Roman" w:hAnsi="Times New Roman"/>
          <w:sz w:val="24"/>
          <w:lang w:val="sr-Cyrl-CS"/>
        </w:rPr>
        <w:t xml:space="preserve"> У складу са одредбама и условима овог Уговора, Кредитни аранжман ће бити расположив путем директних плаћања </w:t>
      </w:r>
      <w:r w:rsidR="00A23CF2" w:rsidRPr="00B03E1D">
        <w:rPr>
          <w:rFonts w:ascii="Times New Roman" w:hAnsi="Times New Roman"/>
          <w:sz w:val="24"/>
          <w:lang w:val="sr-Cyrl-CS"/>
        </w:rPr>
        <w:t>Продавцу</w:t>
      </w:r>
      <w:r w:rsidRPr="00B03E1D">
        <w:rPr>
          <w:rFonts w:ascii="Times New Roman" w:hAnsi="Times New Roman"/>
          <w:sz w:val="24"/>
          <w:lang w:val="sr-Cyrl-CS"/>
        </w:rPr>
        <w:t xml:space="preserve"> за робе и услуге које ће испоручити и извршити у складу са Комерцијалним уговором. </w:t>
      </w:r>
      <w:r w:rsidR="00477E46" w:rsidRPr="00B03E1D">
        <w:rPr>
          <w:rFonts w:ascii="Times New Roman" w:hAnsi="Times New Roman"/>
          <w:sz w:val="24"/>
          <w:lang w:val="sr-Cyrl-CS"/>
        </w:rPr>
        <w:t xml:space="preserve">Таква директна плаћања вршиће се у еврима (i) на банковни рачун отворен на име Продавца у Француској у вези са фактурама које је издао </w:t>
      </w:r>
      <w:r w:rsidR="00A23CF2" w:rsidRPr="00B03E1D">
        <w:rPr>
          <w:rFonts w:ascii="Times New Roman" w:hAnsi="Times New Roman"/>
          <w:sz w:val="24"/>
          <w:lang w:val="sr-Cyrl-CS"/>
        </w:rPr>
        <w:t>Продавац</w:t>
      </w:r>
      <w:r w:rsidR="00477E46" w:rsidRPr="00B03E1D">
        <w:rPr>
          <w:rFonts w:ascii="Times New Roman" w:hAnsi="Times New Roman"/>
          <w:sz w:val="24"/>
          <w:lang w:val="sr-Cyrl-CS"/>
        </w:rPr>
        <w:t xml:space="preserve"> и (ii) на банковни рачун отворен на име Београдског огранка </w:t>
      </w:r>
      <w:r w:rsidR="00A23CF2" w:rsidRPr="00B03E1D">
        <w:rPr>
          <w:rFonts w:ascii="Times New Roman" w:hAnsi="Times New Roman"/>
          <w:sz w:val="24"/>
          <w:lang w:val="sr-Cyrl-CS"/>
        </w:rPr>
        <w:t>продавца</w:t>
      </w:r>
      <w:r w:rsidR="00477E46" w:rsidRPr="00B03E1D">
        <w:rPr>
          <w:rFonts w:ascii="Times New Roman" w:hAnsi="Times New Roman"/>
          <w:sz w:val="24"/>
          <w:lang w:val="sr-Cyrl-CS"/>
        </w:rPr>
        <w:t xml:space="preserve"> у Републици Србији у вези са фактурама које је издао Београдски огранак </w:t>
      </w:r>
      <w:r w:rsidR="00A23CF2" w:rsidRPr="00B03E1D">
        <w:rPr>
          <w:rFonts w:ascii="Times New Roman" w:hAnsi="Times New Roman"/>
          <w:sz w:val="24"/>
          <w:lang w:val="sr-Cyrl-CS"/>
        </w:rPr>
        <w:t>продавца</w:t>
      </w:r>
      <w:r w:rsidR="00477E46" w:rsidRPr="00B03E1D">
        <w:rPr>
          <w:rFonts w:ascii="Times New Roman" w:hAnsi="Times New Roman"/>
          <w:sz w:val="24"/>
          <w:lang w:val="sr-Cyrl-CS"/>
        </w:rPr>
        <w:t>.</w:t>
      </w:r>
    </w:p>
    <w:p w14:paraId="6AB71874" w14:textId="77777777" w:rsidR="00CE1E94" w:rsidRPr="00B03E1D" w:rsidRDefault="00CE1E94" w:rsidP="00CE1E94">
      <w:pPr>
        <w:pStyle w:val="List"/>
        <w:numPr>
          <w:ilvl w:val="0"/>
          <w:numId w:val="0"/>
        </w:numPr>
        <w:tabs>
          <w:tab w:val="clear" w:pos="851"/>
        </w:tabs>
        <w:spacing w:before="0" w:after="0" w:line="240" w:lineRule="auto"/>
        <w:ind w:left="709" w:hanging="709"/>
        <w:rPr>
          <w:rFonts w:ascii="Times New Roman" w:hAnsi="Times New Roman"/>
          <w:sz w:val="24"/>
          <w:lang w:val="sr-Cyrl-CS"/>
        </w:rPr>
      </w:pPr>
    </w:p>
    <w:p w14:paraId="0D3219E6" w14:textId="77777777" w:rsidR="00CE1E94" w:rsidRPr="00B03E1D" w:rsidRDefault="00CE1E94" w:rsidP="00CE1E94">
      <w:pPr>
        <w:spacing w:before="0" w:after="0" w:line="240" w:lineRule="auto"/>
        <w:ind w:left="0"/>
        <w:jc w:val="left"/>
        <w:rPr>
          <w:rFonts w:ascii="Times New Roman" w:hAnsi="Times New Roman"/>
          <w:b/>
          <w:sz w:val="24"/>
          <w:lang w:val="sr-Cyrl-CS"/>
        </w:rPr>
      </w:pPr>
      <w:r w:rsidRPr="00B03E1D">
        <w:rPr>
          <w:rFonts w:ascii="Times New Roman" w:hAnsi="Times New Roman"/>
          <w:b/>
          <w:sz w:val="24"/>
          <w:lang w:val="sr-Cyrl-CS"/>
        </w:rPr>
        <w:br w:type="page"/>
      </w:r>
    </w:p>
    <w:p w14:paraId="5618346A" w14:textId="77777777" w:rsidR="00CE1E94" w:rsidRPr="00B03E1D" w:rsidRDefault="00CE1E94" w:rsidP="00CE1E94">
      <w:pPr>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lastRenderedPageBreak/>
        <w:t>ДОГОВОРЕНО ЈЕ како следи:</w:t>
      </w:r>
    </w:p>
    <w:p w14:paraId="799FB89F" w14:textId="77777777" w:rsidR="00CE1E94" w:rsidRPr="00B03E1D" w:rsidRDefault="00CE1E94" w:rsidP="00CE1E94">
      <w:pPr>
        <w:spacing w:before="0" w:after="0" w:line="240" w:lineRule="auto"/>
        <w:ind w:left="709" w:hanging="709"/>
        <w:rPr>
          <w:rFonts w:ascii="Times New Roman" w:hAnsi="Times New Roman"/>
          <w:b/>
          <w:sz w:val="24"/>
          <w:lang w:val="sr-Cyrl-CS"/>
        </w:rPr>
      </w:pPr>
    </w:p>
    <w:p w14:paraId="7F7A9E19" w14:textId="77777777" w:rsidR="00CE1E94" w:rsidRPr="00B03E1D" w:rsidRDefault="00CE1E94" w:rsidP="00CE1E94">
      <w:pPr>
        <w:spacing w:before="0" w:after="0" w:line="240" w:lineRule="auto"/>
        <w:ind w:left="709" w:hanging="709"/>
        <w:rPr>
          <w:rFonts w:ascii="Times New Roman" w:hAnsi="Times New Roman"/>
          <w:b/>
          <w:sz w:val="24"/>
          <w:lang w:val="sr-Cyrl-CS"/>
        </w:rPr>
      </w:pPr>
    </w:p>
    <w:p w14:paraId="1E102C7B" w14:textId="77777777" w:rsidR="00CE1E94" w:rsidRPr="00B03E1D" w:rsidRDefault="00CE1E94" w:rsidP="00CE1E94">
      <w:pPr>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1.</w:t>
      </w:r>
      <w:r w:rsidRPr="00B03E1D">
        <w:rPr>
          <w:rFonts w:ascii="Times New Roman" w:hAnsi="Times New Roman"/>
          <w:b/>
          <w:sz w:val="24"/>
          <w:lang w:val="sr-Cyrl-CS"/>
        </w:rPr>
        <w:tab/>
        <w:t>ДЕФИНИЦИЈЕ И ТУМАЧЕЊА</w:t>
      </w:r>
    </w:p>
    <w:p w14:paraId="6D8726D9" w14:textId="77777777" w:rsidR="00CE1E94" w:rsidRPr="00B03E1D" w:rsidRDefault="00CE1E94" w:rsidP="00CE1E94">
      <w:pPr>
        <w:spacing w:before="0" w:after="0" w:line="240" w:lineRule="auto"/>
        <w:ind w:left="709" w:hanging="709"/>
        <w:rPr>
          <w:rFonts w:ascii="Times New Roman" w:hAnsi="Times New Roman"/>
          <w:b/>
          <w:sz w:val="24"/>
          <w:lang w:val="sr-Cyrl-CS"/>
        </w:rPr>
      </w:pPr>
    </w:p>
    <w:p w14:paraId="74EA4D90" w14:textId="77777777" w:rsidR="00CE1E94" w:rsidRPr="00B03E1D" w:rsidRDefault="00CE1E94" w:rsidP="00CE1E94">
      <w:pPr>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1.1</w:t>
      </w:r>
      <w:r w:rsidRPr="00B03E1D">
        <w:rPr>
          <w:rFonts w:ascii="Times New Roman" w:hAnsi="Times New Roman"/>
          <w:b/>
          <w:sz w:val="24"/>
          <w:lang w:val="sr-Cyrl-CS"/>
        </w:rPr>
        <w:tab/>
      </w:r>
      <w:r w:rsidRPr="00B03E1D">
        <w:rPr>
          <w:rFonts w:ascii="Times New Roman" w:hAnsi="Times New Roman"/>
          <w:b/>
          <w:sz w:val="24"/>
          <w:u w:val="single"/>
          <w:lang w:val="sr-Cyrl-CS"/>
        </w:rPr>
        <w:t>Дефиниције</w:t>
      </w:r>
    </w:p>
    <w:p w14:paraId="5BAE7B88" w14:textId="77777777" w:rsidR="00CE1E94" w:rsidRPr="00B03E1D" w:rsidRDefault="00CE1E94" w:rsidP="00CE1E94">
      <w:pPr>
        <w:widowControl w:val="0"/>
        <w:spacing w:before="0" w:after="0" w:line="240" w:lineRule="auto"/>
        <w:ind w:left="0"/>
        <w:rPr>
          <w:rFonts w:ascii="Times New Roman" w:hAnsi="Times New Roman"/>
          <w:sz w:val="24"/>
          <w:lang w:val="sr-Cyrl-CS"/>
        </w:rPr>
      </w:pPr>
      <w:r w:rsidRPr="00B03E1D">
        <w:rPr>
          <w:rFonts w:ascii="Times New Roman" w:hAnsi="Times New Roman"/>
          <w:sz w:val="24"/>
          <w:lang w:val="sr-Cyrl-CS"/>
        </w:rPr>
        <w:tab/>
      </w:r>
    </w:p>
    <w:p w14:paraId="4FC5F1B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У овом Уговору:</w:t>
      </w:r>
    </w:p>
    <w:p w14:paraId="77D7B79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9AC5868"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Авансно плаћање</w:t>
      </w:r>
      <w:r w:rsidRPr="00B03E1D">
        <w:rPr>
          <w:lang w:val="sr-Cyrl-CS"/>
        </w:rPr>
        <w:t xml:space="preserve"> </w:t>
      </w:r>
      <w:r w:rsidRPr="00B03E1D">
        <w:rPr>
          <w:rFonts w:ascii="Times New Roman" w:hAnsi="Times New Roman"/>
          <w:sz w:val="24"/>
          <w:lang w:val="sr-Cyrl-CS"/>
        </w:rPr>
        <w:t>има значење које му је дато у преамбули овог Уговора.</w:t>
      </w:r>
    </w:p>
    <w:p w14:paraId="53C85B2E"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485EE5E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Повезано лице</w:t>
      </w:r>
      <w:r w:rsidRPr="00B03E1D">
        <w:rPr>
          <w:rFonts w:ascii="Times New Roman" w:hAnsi="Times New Roman"/>
          <w:sz w:val="24"/>
          <w:lang w:val="sr-Cyrl-CS"/>
        </w:rPr>
        <w:t xml:space="preserve"> означава, </w:t>
      </w:r>
      <w:r w:rsidRPr="00B03E1D">
        <w:rPr>
          <w:rFonts w:ascii="Times New Roman" w:eastAsiaTheme="minorHAnsi" w:hAnsi="Times New Roman"/>
          <w:sz w:val="24"/>
          <w:lang w:val="sr-Cyrl-CS"/>
        </w:rPr>
        <w:t xml:space="preserve">у </w:t>
      </w:r>
      <w:r w:rsidRPr="00B03E1D">
        <w:rPr>
          <w:rFonts w:ascii="Times New Roman" w:hAnsi="Times New Roman"/>
          <w:color w:val="000000"/>
          <w:sz w:val="24"/>
          <w:lang w:val="sr-Cyrl-CS"/>
        </w:rPr>
        <w:t>погледу</w:t>
      </w:r>
      <w:r w:rsidRPr="00B03E1D">
        <w:rPr>
          <w:rFonts w:ascii="Times New Roman" w:eastAsiaTheme="minorHAnsi" w:hAnsi="Times New Roman"/>
          <w:sz w:val="24"/>
          <w:lang w:val="sr-Cyrl-CS"/>
        </w:rPr>
        <w:t xml:space="preserve"> било ког лица, Подружницу тог лица или Холдинг компанију тог лица или било коју другу Подружницу те Холдинг компаније</w:t>
      </w:r>
      <w:r w:rsidRPr="00B03E1D">
        <w:rPr>
          <w:rFonts w:ascii="Times New Roman" w:hAnsi="Times New Roman"/>
          <w:sz w:val="24"/>
          <w:lang w:val="sr-Cyrl-CS"/>
        </w:rPr>
        <w:t xml:space="preserve">. </w:t>
      </w:r>
    </w:p>
    <w:p w14:paraId="7BA6A1DC" w14:textId="77777777" w:rsidR="00CE1E94" w:rsidRPr="00B03E1D" w:rsidRDefault="00CE1E94" w:rsidP="00CE1E94">
      <w:pPr>
        <w:pStyle w:val="T4"/>
        <w:widowControl w:val="0"/>
        <w:numPr>
          <w:ilvl w:val="0"/>
          <w:numId w:val="0"/>
        </w:numPr>
        <w:spacing w:before="0" w:after="0" w:line="240" w:lineRule="auto"/>
        <w:ind w:left="1418" w:hanging="709"/>
        <w:rPr>
          <w:rFonts w:ascii="Times New Roman" w:hAnsi="Times New Roman"/>
          <w:sz w:val="24"/>
          <w:lang w:val="sr-Cyrl-CS"/>
        </w:rPr>
      </w:pPr>
    </w:p>
    <w:p w14:paraId="429C780C"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b/>
          <w:color w:val="000000" w:themeColor="text1"/>
          <w:sz w:val="24"/>
          <w:lang w:val="sr-Cyrl-CS"/>
        </w:rPr>
        <w:tab/>
        <w:t>Писмо о накнади агента</w:t>
      </w:r>
      <w:r w:rsidRPr="00B03E1D">
        <w:rPr>
          <w:rFonts w:ascii="Times New Roman" w:hAnsi="Times New Roman"/>
          <w:color w:val="000000" w:themeColor="text1"/>
          <w:sz w:val="24"/>
          <w:lang w:val="sr-Cyrl-CS"/>
        </w:rPr>
        <w:t xml:space="preserve"> означава писмо датирано на дан или приближно датуму овог Уговора између Агента ECA и Кредитног аранжмана и Зајмопримца којим се утврђују накнаде наведене у Клаузули 13.3 (</w:t>
      </w:r>
      <w:r w:rsidRPr="00B03E1D">
        <w:rPr>
          <w:rFonts w:ascii="Times New Roman" w:hAnsi="Times New Roman"/>
          <w:i/>
          <w:iCs/>
          <w:color w:val="000000" w:themeColor="text1"/>
          <w:sz w:val="24"/>
          <w:lang w:val="sr-Cyrl-CS"/>
        </w:rPr>
        <w:t>Накнада агента</w:t>
      </w:r>
      <w:r w:rsidRPr="00B03E1D">
        <w:rPr>
          <w:rFonts w:ascii="Times New Roman" w:hAnsi="Times New Roman"/>
          <w:color w:val="000000" w:themeColor="text1"/>
          <w:sz w:val="24"/>
          <w:lang w:val="sr-Cyrl-CS"/>
        </w:rPr>
        <w:t>).</w:t>
      </w:r>
    </w:p>
    <w:p w14:paraId="07B63968"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p>
    <w:p w14:paraId="74C50479"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color w:val="000000" w:themeColor="text1"/>
          <w:sz w:val="24"/>
          <w:lang w:val="sr-Cyrl-CS"/>
        </w:rPr>
        <w:tab/>
      </w:r>
      <w:r w:rsidRPr="00B03E1D">
        <w:rPr>
          <w:rFonts w:ascii="Times New Roman" w:hAnsi="Times New Roman"/>
          <w:b/>
          <w:sz w:val="24"/>
          <w:lang w:val="sr-Cyrl-CS"/>
        </w:rPr>
        <w:t>Уговор</w:t>
      </w:r>
      <w:r w:rsidRPr="00B03E1D">
        <w:rPr>
          <w:rFonts w:ascii="Times New Roman" w:hAnsi="Times New Roman"/>
          <w:bCs/>
          <w:sz w:val="24"/>
          <w:lang w:val="sr-Cyrl-CS"/>
        </w:rPr>
        <w:t xml:space="preserve"> означава овај уговор.</w:t>
      </w:r>
    </w:p>
    <w:p w14:paraId="454990EA"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p>
    <w:p w14:paraId="32493DB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 xml:space="preserve">Закони о спречавању корупције </w:t>
      </w:r>
      <w:r w:rsidRPr="00B03E1D">
        <w:rPr>
          <w:rFonts w:ascii="Times New Roman" w:hAnsi="Times New Roman"/>
          <w:sz w:val="24"/>
          <w:lang w:val="sr-Cyrl-CS"/>
        </w:rPr>
        <w:t>означавају све важеће законе, прописе или правила у било којој применљивој јурисдикцији, укључујући све законске одредбе Србије које се односе на борбу против мита или корупције, укључујући и оне садржане у Закону о спречавању корупције (</w:t>
      </w:r>
      <w:r w:rsidRPr="00B03E1D">
        <w:rPr>
          <w:rFonts w:ascii="Times New Roman" w:hAnsi="Times New Roman"/>
          <w:i/>
          <w:sz w:val="24"/>
          <w:lang w:val="sr-Cyrl-CS"/>
        </w:rPr>
        <w:t>„</w:t>
      </w:r>
      <w:r w:rsidRPr="00B03E1D">
        <w:rPr>
          <w:rFonts w:ascii="Times New Roman" w:hAnsi="Times New Roman"/>
          <w:i/>
          <w:iCs/>
          <w:sz w:val="24"/>
          <w:lang w:val="sr-Cyrl-CS"/>
        </w:rPr>
        <w:t>Службени гласник Републике Србије</w:t>
      </w:r>
      <w:r w:rsidRPr="00B03E1D">
        <w:rPr>
          <w:rFonts w:ascii="Times New Roman" w:hAnsi="Times New Roman"/>
          <w:i/>
          <w:sz w:val="24"/>
          <w:lang w:val="sr-Cyrl-CS"/>
        </w:rPr>
        <w:t>ˮ</w:t>
      </w:r>
      <w:r w:rsidRPr="00B03E1D">
        <w:rPr>
          <w:rFonts w:ascii="Times New Roman" w:hAnsi="Times New Roman"/>
          <w:i/>
          <w:iCs/>
          <w:sz w:val="24"/>
          <w:lang w:val="sr-Cyrl-CS"/>
        </w:rPr>
        <w:t>, бр. 35/2019, 88/2019, 11/2021 – аутентично тумачење, 94/2021 и 14/2022, са повременим изменама и допунама</w:t>
      </w:r>
      <w:r w:rsidRPr="00B03E1D">
        <w:rPr>
          <w:rFonts w:ascii="Times New Roman" w:hAnsi="Times New Roman"/>
          <w:sz w:val="24"/>
          <w:lang w:val="sr-Cyrl-CS"/>
        </w:rPr>
        <w:t>) (</w:t>
      </w:r>
      <w:r w:rsidRPr="00B03E1D">
        <w:rPr>
          <w:rFonts w:ascii="Times New Roman" w:hAnsi="Times New Roman"/>
          <w:i/>
          <w:iCs/>
          <w:sz w:val="24"/>
          <w:lang w:val="sr-Cyrl-CS"/>
        </w:rPr>
        <w:t>на српском језику: „Закон о спречавању корупције</w:t>
      </w:r>
      <w:r w:rsidRPr="00B03E1D">
        <w:rPr>
          <w:rFonts w:ascii="Times New Roman" w:hAnsi="Times New Roman"/>
          <w:i/>
          <w:sz w:val="24"/>
          <w:lang w:val="sr-Cyrl-CS"/>
        </w:rPr>
        <w:t>ˮ</w:t>
      </w:r>
      <w:r w:rsidRPr="00B03E1D">
        <w:rPr>
          <w:rFonts w:ascii="Times New Roman" w:hAnsi="Times New Roman"/>
          <w:sz w:val="24"/>
          <w:lang w:val="sr-Cyrl-CS"/>
        </w:rPr>
        <w:t xml:space="preserve">) и све законске одредбе Француске које се односе на борбу против мита или корупције, укључујући Закон бр. 2016-1691 од 9. децембра 2016. године о транспарентности, борби против корупције и унапређењу животног стандарда (фра. </w:t>
      </w:r>
      <w:r w:rsidRPr="00B03E1D">
        <w:rPr>
          <w:rFonts w:ascii="Times New Roman" w:hAnsi="Times New Roman"/>
          <w:i/>
          <w:iCs/>
          <w:sz w:val="24"/>
          <w:lang w:val="sr-Cyrl-CS"/>
        </w:rPr>
        <w:t>Loi n°2016-1691 du 9 décembre 2016 relative à la transparence, à la lutte contre la corruption et à la modernisation de la vie économique</w:t>
      </w:r>
      <w:r w:rsidRPr="00B03E1D">
        <w:rPr>
          <w:rFonts w:ascii="Times New Roman" w:hAnsi="Times New Roman"/>
          <w:sz w:val="24"/>
          <w:lang w:val="sr-Cyrl-CS"/>
        </w:rPr>
        <w:t xml:space="preserve">) и укључујући Књигу IV, Наслов III и Књигу IV, Наслов IV француског Кривичног законика (фра. </w:t>
      </w:r>
      <w:r w:rsidRPr="00B03E1D">
        <w:rPr>
          <w:rFonts w:ascii="Times New Roman" w:hAnsi="Times New Roman"/>
          <w:i/>
          <w:sz w:val="24"/>
          <w:lang w:val="sr-Cyrl-CS"/>
        </w:rPr>
        <w:t>Code penal</w:t>
      </w:r>
      <w:r w:rsidRPr="00B03E1D">
        <w:rPr>
          <w:rFonts w:ascii="Times New Roman" w:hAnsi="Times New Roman"/>
          <w:iCs/>
          <w:sz w:val="24"/>
          <w:lang w:val="sr-Cyrl-CS"/>
        </w:rPr>
        <w:t>)</w:t>
      </w:r>
      <w:r w:rsidRPr="00B03E1D">
        <w:rPr>
          <w:rFonts w:ascii="Times New Roman" w:hAnsi="Times New Roman"/>
          <w:sz w:val="24"/>
          <w:lang w:val="sr-Cyrl-CS"/>
        </w:rPr>
        <w:t>, Закон о подмићивању Уједињеног Краљевства из 2010. године, Закон о иностраним корупционашким праксама Сједињених Америчких Држава из 1977. године,</w:t>
      </w:r>
      <w:r w:rsidRPr="00B03E1D">
        <w:rPr>
          <w:lang w:val="sr-Cyrl-CS"/>
        </w:rPr>
        <w:t xml:space="preserve"> </w:t>
      </w:r>
      <w:r w:rsidRPr="00B03E1D">
        <w:rPr>
          <w:rFonts w:ascii="Times New Roman" w:hAnsi="Times New Roman"/>
          <w:sz w:val="24"/>
          <w:lang w:val="sr-Cyrl-CS"/>
        </w:rPr>
        <w:t>OECD Конвенцију о борби против подмићивања страних јавних званичника у међународним пословним трансакцијама од 17. децембра 1999. године, било које релевантне примењиве законе и регулативе и све законе или регулативе који се односе на мито, корупцију или било коју сличну праксу у било којој</w:t>
      </w:r>
      <w:r w:rsidRPr="00B03E1D">
        <w:rPr>
          <w:rFonts w:ascii="Times New Roman" w:hAnsi="Times New Roman"/>
          <w:i/>
          <w:iCs/>
          <w:color w:val="00B050"/>
          <w:sz w:val="24"/>
          <w:lang w:val="sr-Cyrl-CS"/>
        </w:rPr>
        <w:t xml:space="preserve"> </w:t>
      </w:r>
      <w:r w:rsidRPr="00B03E1D">
        <w:rPr>
          <w:rFonts w:ascii="Times New Roman" w:hAnsi="Times New Roman"/>
          <w:sz w:val="24"/>
          <w:lang w:val="sr-Cyrl-CS"/>
        </w:rPr>
        <w:t xml:space="preserve">јурисдикцији. </w:t>
      </w:r>
    </w:p>
    <w:p w14:paraId="3ED0A39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520AE19"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 xml:space="preserve">Прописи против прања новца и финансирања тероризма </w:t>
      </w:r>
      <w:r w:rsidRPr="00B03E1D">
        <w:rPr>
          <w:rFonts w:ascii="Times New Roman" w:hAnsi="Times New Roman"/>
          <w:sz w:val="24"/>
          <w:lang w:val="sr-Cyrl-CS"/>
        </w:rPr>
        <w:t>означавају</w:t>
      </w:r>
      <w:r w:rsidRPr="00B03E1D">
        <w:rPr>
          <w:rFonts w:ascii="Times New Roman" w:hAnsi="Times New Roman"/>
          <w:b/>
          <w:sz w:val="24"/>
          <w:lang w:val="sr-Cyrl-CS"/>
        </w:rPr>
        <w:t xml:space="preserve"> </w:t>
      </w:r>
      <w:r w:rsidRPr="00B03E1D">
        <w:rPr>
          <w:rFonts w:ascii="Times New Roman" w:hAnsi="Times New Roman"/>
          <w:sz w:val="24"/>
          <w:lang w:val="sr-Cyrl-CS"/>
        </w:rPr>
        <w:t>све важеће законске одредбе које се односе на борбу против прања новца и финансирања тероризма у било којој применљивој јурисдикцији, укључујући све законске одредбе Србије које се односе на борбу против прања новца и финансирања тероризма, укључујући оне садржане у Закону о спречавању прања новца и финансирању тероризма (</w:t>
      </w:r>
      <w:r w:rsidRPr="00B03E1D">
        <w:rPr>
          <w:rFonts w:ascii="Times New Roman" w:hAnsi="Times New Roman"/>
          <w:i/>
          <w:sz w:val="24"/>
          <w:lang w:val="sr-Cyrl-CS"/>
        </w:rPr>
        <w:t>„</w:t>
      </w:r>
      <w:r w:rsidRPr="00B03E1D">
        <w:rPr>
          <w:rFonts w:ascii="Times New Roman" w:hAnsi="Times New Roman"/>
          <w:i/>
          <w:iCs/>
          <w:sz w:val="24"/>
          <w:lang w:val="sr-Cyrl-CS"/>
        </w:rPr>
        <w:t>Службени гласник Републике Србије</w:t>
      </w:r>
      <w:r w:rsidRPr="00B03E1D">
        <w:rPr>
          <w:rFonts w:ascii="Times New Roman" w:hAnsi="Times New Roman"/>
          <w:i/>
          <w:sz w:val="24"/>
          <w:lang w:val="sr-Cyrl-CS"/>
        </w:rPr>
        <w:t>ˮ</w:t>
      </w:r>
      <w:r w:rsidRPr="00B03E1D">
        <w:rPr>
          <w:rFonts w:ascii="Times New Roman" w:hAnsi="Times New Roman"/>
          <w:i/>
          <w:iCs/>
          <w:sz w:val="24"/>
          <w:lang w:val="sr-Cyrl-CS"/>
        </w:rPr>
        <w:t>, бр.</w:t>
      </w:r>
      <w:r w:rsidRPr="00B03E1D">
        <w:rPr>
          <w:rFonts w:ascii="Times New Roman" w:hAnsi="Times New Roman"/>
          <w:sz w:val="24"/>
          <w:lang w:val="sr-Cyrl-CS"/>
        </w:rPr>
        <w:t xml:space="preserve"> </w:t>
      </w:r>
      <w:r w:rsidRPr="00B03E1D">
        <w:rPr>
          <w:rFonts w:ascii="Times New Roman" w:hAnsi="Times New Roman"/>
          <w:i/>
          <w:iCs/>
          <w:sz w:val="24"/>
          <w:lang w:val="sr-Cyrl-CS"/>
        </w:rPr>
        <w:t>113/2017, 91/2019, 153/2020, 92/2023, 94/2024 и 19/2025, са повременим изменама и допунама</w:t>
      </w:r>
      <w:r w:rsidRPr="00B03E1D">
        <w:rPr>
          <w:rFonts w:ascii="Times New Roman" w:hAnsi="Times New Roman"/>
          <w:sz w:val="24"/>
          <w:lang w:val="sr-Cyrl-CS"/>
        </w:rPr>
        <w:t>) (</w:t>
      </w:r>
      <w:r w:rsidRPr="00B03E1D">
        <w:rPr>
          <w:rFonts w:ascii="Times New Roman" w:hAnsi="Times New Roman"/>
          <w:i/>
          <w:iCs/>
          <w:sz w:val="24"/>
          <w:lang w:val="sr-Cyrl-CS"/>
        </w:rPr>
        <w:t>на српском језику: „Закон о спречавању прања новца и финансирања тероризма</w:t>
      </w:r>
      <w:r w:rsidRPr="00B03E1D">
        <w:rPr>
          <w:rFonts w:ascii="Times New Roman" w:hAnsi="Times New Roman"/>
          <w:i/>
          <w:sz w:val="24"/>
          <w:lang w:val="sr-Cyrl-CS"/>
        </w:rPr>
        <w:t>ˮ</w:t>
      </w:r>
      <w:r w:rsidRPr="00B03E1D">
        <w:rPr>
          <w:rFonts w:ascii="Times New Roman" w:hAnsi="Times New Roman"/>
          <w:sz w:val="24"/>
          <w:lang w:val="sr-Cyrl-CS"/>
        </w:rPr>
        <w:t xml:space="preserve">), и све законске одредбе Француске у вези са борбом против прања новца и финансирања тероризма које су наведене у Књизи III, Наслову II и Књизи IV, Наслову II француског Кривичног законика и у Књизи V, Наслову VI француског Монетарног и финансијског законика (фра. </w:t>
      </w:r>
      <w:r w:rsidRPr="00B03E1D">
        <w:rPr>
          <w:rFonts w:ascii="Times New Roman" w:hAnsi="Times New Roman"/>
          <w:i/>
          <w:iCs/>
          <w:sz w:val="24"/>
          <w:lang w:val="sr-Cyrl-CS"/>
        </w:rPr>
        <w:t>Code monétaire et financier</w:t>
      </w:r>
      <w:r w:rsidRPr="00B03E1D">
        <w:rPr>
          <w:rFonts w:ascii="Times New Roman" w:hAnsi="Times New Roman"/>
          <w:sz w:val="24"/>
          <w:lang w:val="sr-Cyrl-CS"/>
        </w:rPr>
        <w:t xml:space="preserve">), и свим сличним законима, прописима или правилима </w:t>
      </w:r>
      <w:r w:rsidRPr="00B03E1D">
        <w:rPr>
          <w:rFonts w:ascii="Times New Roman" w:hAnsi="Times New Roman"/>
          <w:sz w:val="24"/>
          <w:lang w:val="sr-Cyrl-CS"/>
        </w:rPr>
        <w:lastRenderedPageBreak/>
        <w:t>у било којој јурисдикцији.</w:t>
      </w:r>
    </w:p>
    <w:p w14:paraId="15941554" w14:textId="77777777" w:rsidR="00FF0AB0" w:rsidRPr="00B03E1D" w:rsidRDefault="00FF0AB0" w:rsidP="00CE1E94">
      <w:pPr>
        <w:widowControl w:val="0"/>
        <w:spacing w:before="0" w:after="0" w:line="240" w:lineRule="auto"/>
        <w:ind w:left="709" w:hanging="709"/>
        <w:rPr>
          <w:rFonts w:ascii="Times New Roman" w:hAnsi="Times New Roman"/>
          <w:sz w:val="24"/>
          <w:lang w:val="sr-Cyrl-CS"/>
        </w:rPr>
      </w:pPr>
    </w:p>
    <w:p w14:paraId="66A82EC6" w14:textId="7CC74B56" w:rsidR="00FF0AB0" w:rsidRPr="00B03E1D" w:rsidRDefault="00FA1B04" w:rsidP="00FF0AB0">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Применљиви с</w:t>
      </w:r>
      <w:r w:rsidR="00FF0AB0" w:rsidRPr="00B03E1D">
        <w:rPr>
          <w:rFonts w:ascii="Times New Roman" w:hAnsi="Times New Roman"/>
          <w:b/>
          <w:bCs/>
          <w:sz w:val="24"/>
          <w:lang w:val="sr-Cyrl-CS"/>
        </w:rPr>
        <w:t>тандарди заштите животне и друштвене средине</w:t>
      </w:r>
      <w:r w:rsidR="00FF0AB0" w:rsidRPr="00B03E1D">
        <w:rPr>
          <w:rFonts w:ascii="Times New Roman" w:hAnsi="Times New Roman"/>
          <w:sz w:val="24"/>
          <w:lang w:val="sr-Cyrl-CS"/>
        </w:rPr>
        <w:t xml:space="preserve"> означавају:</w:t>
      </w:r>
    </w:p>
    <w:p w14:paraId="5D174595" w14:textId="77777777" w:rsidR="00FF0AB0" w:rsidRPr="00B03E1D" w:rsidRDefault="00FF0AB0" w:rsidP="00FF0AB0">
      <w:pPr>
        <w:widowControl w:val="0"/>
        <w:spacing w:before="0" w:after="0" w:line="240" w:lineRule="auto"/>
        <w:ind w:left="709" w:hanging="709"/>
        <w:rPr>
          <w:rFonts w:ascii="Times New Roman" w:hAnsi="Times New Roman"/>
          <w:sz w:val="24"/>
          <w:lang w:val="sr-Cyrl-CS"/>
        </w:rPr>
      </w:pPr>
    </w:p>
    <w:p w14:paraId="60D5554B" w14:textId="1B8D1FB9" w:rsidR="00FF0AB0" w:rsidRPr="00B03E1D" w:rsidRDefault="00FF0AB0" w:rsidP="00FA1B0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Екваторске принципе</w:t>
      </w:r>
      <w:r w:rsidR="00727644" w:rsidRPr="00B03E1D">
        <w:rPr>
          <w:rFonts w:ascii="Times New Roman" w:hAnsi="Times New Roman"/>
          <w:sz w:val="24"/>
          <w:lang w:val="sr-Cyrl-CS"/>
        </w:rPr>
        <w:t xml:space="preserve"> 4</w:t>
      </w:r>
      <w:r w:rsidRPr="00B03E1D">
        <w:rPr>
          <w:rFonts w:ascii="Times New Roman" w:hAnsi="Times New Roman"/>
          <w:sz w:val="24"/>
          <w:lang w:val="sr-Cyrl-CS"/>
        </w:rPr>
        <w:t>,</w:t>
      </w:r>
    </w:p>
    <w:p w14:paraId="73361B39" w14:textId="77777777" w:rsidR="00FF0AB0" w:rsidRPr="00B03E1D" w:rsidRDefault="00FF0AB0" w:rsidP="00FF0AB0">
      <w:pPr>
        <w:widowControl w:val="0"/>
        <w:spacing w:before="0" w:after="0" w:line="240" w:lineRule="auto"/>
        <w:ind w:left="709" w:hanging="709"/>
        <w:rPr>
          <w:rFonts w:ascii="Times New Roman" w:hAnsi="Times New Roman"/>
          <w:sz w:val="24"/>
          <w:lang w:val="sr-Cyrl-CS"/>
        </w:rPr>
      </w:pPr>
    </w:p>
    <w:p w14:paraId="7DBF5902" w14:textId="3D5208AF" w:rsidR="00FF0AB0" w:rsidRPr="00B03E1D" w:rsidRDefault="00FF0AB0" w:rsidP="00FA1B0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Препорука Савета OECD о Заједничким приступима за извозне кредите уз државну подршку и еколошку и друштвену дубинску анализу,</w:t>
      </w:r>
    </w:p>
    <w:p w14:paraId="30C692F2" w14:textId="77777777" w:rsidR="00FF0AB0" w:rsidRPr="00B03E1D" w:rsidRDefault="00FF0AB0" w:rsidP="00FA1B04">
      <w:pPr>
        <w:widowControl w:val="0"/>
        <w:spacing w:before="0" w:after="0" w:line="240" w:lineRule="auto"/>
        <w:ind w:left="1418" w:hanging="709"/>
        <w:rPr>
          <w:rFonts w:ascii="Times New Roman" w:hAnsi="Times New Roman"/>
          <w:sz w:val="24"/>
          <w:lang w:val="sr-Cyrl-CS"/>
        </w:rPr>
      </w:pPr>
    </w:p>
    <w:p w14:paraId="4D001313" w14:textId="77777777" w:rsidR="00FF0AB0" w:rsidRPr="00B03E1D" w:rsidRDefault="00FF0AB0" w:rsidP="00FA1B0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IFC Стандарде учинка о еколошкој и друштвеној одрживости,</w:t>
      </w:r>
    </w:p>
    <w:p w14:paraId="16E88C7B" w14:textId="77777777" w:rsidR="00FF0AB0" w:rsidRPr="00B03E1D" w:rsidRDefault="00FF0AB0" w:rsidP="00FA1B04">
      <w:pPr>
        <w:widowControl w:val="0"/>
        <w:spacing w:before="0" w:after="0" w:line="240" w:lineRule="auto"/>
        <w:ind w:left="1418" w:hanging="709"/>
        <w:rPr>
          <w:rFonts w:ascii="Times New Roman" w:hAnsi="Times New Roman"/>
          <w:sz w:val="24"/>
          <w:lang w:val="sr-Cyrl-CS"/>
        </w:rPr>
      </w:pPr>
    </w:p>
    <w:p w14:paraId="72621695" w14:textId="77777777" w:rsidR="00FF0AB0" w:rsidRPr="00B03E1D" w:rsidRDefault="00FF0AB0" w:rsidP="00FA1B0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Смернице Групе Светске банке за заштиту животне средине, здравља и безбедности,</w:t>
      </w:r>
    </w:p>
    <w:p w14:paraId="38095268" w14:textId="77777777" w:rsidR="00FF0AB0" w:rsidRPr="00B03E1D" w:rsidRDefault="00FF0AB0" w:rsidP="00FF0AB0">
      <w:pPr>
        <w:widowControl w:val="0"/>
        <w:spacing w:before="0" w:after="0" w:line="240" w:lineRule="auto"/>
        <w:ind w:left="709" w:hanging="709"/>
        <w:rPr>
          <w:rFonts w:ascii="Times New Roman" w:hAnsi="Times New Roman"/>
          <w:sz w:val="24"/>
          <w:lang w:val="sr-Cyrl-CS"/>
        </w:rPr>
      </w:pPr>
    </w:p>
    <w:p w14:paraId="2348CC18" w14:textId="58AB386C" w:rsidR="00FF0AB0" w:rsidRPr="00B03E1D" w:rsidRDefault="00FF0AB0" w:rsidP="00FF0AB0">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који су тренутно на снази или ће бити на снази, у мери у којој се примењују на Пројекат.</w:t>
      </w:r>
    </w:p>
    <w:p w14:paraId="31C3D18B"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404AA0E1"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sz w:val="24"/>
          <w:lang w:val="sr-Cyrl-CS"/>
        </w:rPr>
        <w:tab/>
      </w:r>
      <w:r w:rsidRPr="00B03E1D">
        <w:rPr>
          <w:rFonts w:ascii="Times New Roman" w:hAnsi="Times New Roman"/>
          <w:b/>
          <w:color w:val="000000" w:themeColor="text1"/>
          <w:sz w:val="24"/>
          <w:lang w:val="sr-Cyrl-CS"/>
        </w:rPr>
        <w:t>Писмо о накнади за уређење зајма</w:t>
      </w:r>
      <w:r w:rsidRPr="00B03E1D">
        <w:rPr>
          <w:rFonts w:ascii="Times New Roman" w:hAnsi="Times New Roman"/>
          <w:color w:val="000000" w:themeColor="text1"/>
          <w:sz w:val="24"/>
          <w:lang w:val="sr-Cyrl-CS"/>
        </w:rPr>
        <w:t xml:space="preserve"> означава писмо датирано на дан или приближно датуму овог Уговора између Овлашћених водећих аранжера и Зајмопримца којим се утврђују накнаде наведене у Клаузули 13.2 (</w:t>
      </w:r>
      <w:r w:rsidRPr="00B03E1D">
        <w:rPr>
          <w:rFonts w:ascii="Times New Roman" w:hAnsi="Times New Roman"/>
          <w:i/>
          <w:iCs/>
          <w:color w:val="000000" w:themeColor="text1"/>
          <w:sz w:val="24"/>
          <w:lang w:val="sr-Cyrl-CS"/>
        </w:rPr>
        <w:t>Накнада за уређење зајма</w:t>
      </w:r>
      <w:r w:rsidRPr="00B03E1D">
        <w:rPr>
          <w:rFonts w:ascii="Times New Roman" w:hAnsi="Times New Roman"/>
          <w:color w:val="000000" w:themeColor="text1"/>
          <w:sz w:val="24"/>
          <w:lang w:val="sr-Cyrl-CS"/>
        </w:rPr>
        <w:t>).</w:t>
      </w:r>
    </w:p>
    <w:p w14:paraId="0A0ABA59"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p>
    <w:p w14:paraId="589B9D4E"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color w:val="000000" w:themeColor="text1"/>
          <w:sz w:val="24"/>
          <w:lang w:val="sr-Cyrl-CS"/>
        </w:rPr>
        <w:tab/>
      </w:r>
      <w:r w:rsidRPr="00B03E1D">
        <w:rPr>
          <w:rFonts w:ascii="Times New Roman" w:hAnsi="Times New Roman"/>
          <w:b/>
          <w:sz w:val="24"/>
          <w:lang w:val="sr-Cyrl-CS"/>
        </w:rPr>
        <w:t>Овлашћење</w:t>
      </w:r>
      <w:r w:rsidRPr="00B03E1D">
        <w:rPr>
          <w:rFonts w:ascii="Times New Roman" w:hAnsi="Times New Roman"/>
          <w:sz w:val="24"/>
          <w:lang w:val="sr-Cyrl-CS"/>
        </w:rPr>
        <w:t xml:space="preserve"> означава овлашћење, дозволу, сагласност, одобрење, решење, лиценцу, изузеће, поднесак, оверу јавног бележника или регистрацију.</w:t>
      </w:r>
    </w:p>
    <w:p w14:paraId="64EEA348"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1FAFB3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bookmarkStart w:id="4" w:name="_Hlk173488592"/>
      <w:r w:rsidRPr="00B03E1D">
        <w:rPr>
          <w:rFonts w:ascii="Times New Roman" w:hAnsi="Times New Roman"/>
          <w:b/>
          <w:sz w:val="24"/>
          <w:lang w:val="sr-Cyrl-CS"/>
        </w:rPr>
        <w:t>Период расположивости средстава</w:t>
      </w:r>
      <w:r w:rsidRPr="00B03E1D">
        <w:rPr>
          <w:rFonts w:ascii="Times New Roman" w:hAnsi="Times New Roman"/>
          <w:sz w:val="24"/>
          <w:lang w:val="sr-Cyrl-CS"/>
        </w:rPr>
        <w:t xml:space="preserve"> означава период од Датума потписивања, укључујући и тај датум, до датума ранијег од (i) датума који пада 68 месеци након датума ступања на снагу Комерцијалног уговора, у складу са чланом 3. Уговорног споразума, (ii) датума који пада 5 месеци након Почетка отплате и (iii) 31. децембра 2031. године.</w:t>
      </w:r>
    </w:p>
    <w:p w14:paraId="048442B4"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0FF9F1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bookmarkEnd w:id="4"/>
      <w:r w:rsidRPr="00B03E1D">
        <w:rPr>
          <w:rFonts w:ascii="Times New Roman" w:hAnsi="Times New Roman"/>
          <w:b/>
          <w:sz w:val="24"/>
          <w:lang w:val="sr-Cyrl-CS"/>
        </w:rPr>
        <w:t>Расположива ангажована средства</w:t>
      </w:r>
      <w:r w:rsidRPr="00B03E1D">
        <w:rPr>
          <w:rFonts w:ascii="Times New Roman" w:hAnsi="Times New Roman"/>
          <w:sz w:val="24"/>
          <w:lang w:val="sr-Cyrl-CS"/>
        </w:rPr>
        <w:t xml:space="preserve"> означавају Укупно ангажована средства (која могу бити отказана или смањена у складу са овим Уговором) умањена за износ свих Коришћења средстава која су стављена на располагање у оквиру Кредитног аранжмана.</w:t>
      </w:r>
    </w:p>
    <w:p w14:paraId="498671C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45C7728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Корисник</w:t>
      </w:r>
      <w:r w:rsidRPr="00B03E1D">
        <w:rPr>
          <w:rFonts w:ascii="Times New Roman" w:hAnsi="Times New Roman"/>
          <w:sz w:val="24"/>
          <w:lang w:val="sr-Cyrl-CS"/>
        </w:rPr>
        <w:t xml:space="preserve"> има значење које му је дато у клаузули 24.7 (</w:t>
      </w:r>
      <w:r w:rsidRPr="00B03E1D">
        <w:rPr>
          <w:rFonts w:ascii="Times New Roman" w:hAnsi="Times New Roman"/>
          <w:i/>
          <w:iCs/>
          <w:sz w:val="24"/>
          <w:lang w:val="sr-Cyrl-CS"/>
        </w:rPr>
        <w:t>Обезбеђење права Зајмодаваца</w:t>
      </w:r>
      <w:r w:rsidRPr="00B03E1D">
        <w:rPr>
          <w:rFonts w:ascii="Times New Roman" w:hAnsi="Times New Roman"/>
          <w:sz w:val="24"/>
          <w:lang w:val="sr-Cyrl-CS"/>
        </w:rPr>
        <w:t>).</w:t>
      </w:r>
    </w:p>
    <w:p w14:paraId="0F8258DA"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16975D91"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Зајмопримац</w:t>
      </w:r>
      <w:r w:rsidRPr="00B03E1D">
        <w:rPr>
          <w:rFonts w:ascii="Times New Roman" w:hAnsi="Times New Roman"/>
          <w:sz w:val="24"/>
          <w:lang w:val="sr-Cyrl-CS"/>
        </w:rPr>
        <w:t xml:space="preserve"> има значење које му је дато у преамбули овог Уговора.</w:t>
      </w:r>
    </w:p>
    <w:p w14:paraId="47ED4A4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546A3D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Спољна задуженост Зајмопримца</w:t>
      </w:r>
      <w:r w:rsidRPr="00B03E1D">
        <w:rPr>
          <w:rFonts w:ascii="Times New Roman" w:hAnsi="Times New Roman"/>
          <w:sz w:val="24"/>
          <w:lang w:val="sr-Cyrl-CS"/>
        </w:rPr>
        <w:t xml:space="preserve"> означава сваку задуженост Републике Србије</w:t>
      </w:r>
      <w:r w:rsidRPr="00B03E1D">
        <w:rPr>
          <w:lang w:val="sr-Cyrl-CS"/>
        </w:rPr>
        <w:t xml:space="preserve"> </w:t>
      </w:r>
      <w:r w:rsidRPr="00B03E1D">
        <w:rPr>
          <w:rFonts w:ascii="Times New Roman" w:hAnsi="Times New Roman"/>
          <w:sz w:val="24"/>
          <w:lang w:val="sr-Cyrl-CS"/>
        </w:rPr>
        <w:t>задуженост (укључујући, без ограничења, сваку гаранцију) или било ког субјекта у власништву или под контролом Републике Србије, а који поседује јавну имовину Републике Србије (укључујући међународне монетарне резерве) која (i) јесте или може постати платива у свакој валути која није законита валута Републике Србије у том тренутку или (ii) јесте или може постати платива лицу које је резидент ван Републике Србије или има седиште или главно место пословања ван Републике Србије.</w:t>
      </w:r>
    </w:p>
    <w:p w14:paraId="32091F9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30EAB1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Трошкови прекида</w:t>
      </w:r>
      <w:r w:rsidRPr="00B03E1D">
        <w:rPr>
          <w:rFonts w:ascii="Times New Roman" w:hAnsi="Times New Roman"/>
          <w:sz w:val="24"/>
          <w:lang w:val="sr-Cyrl-CS"/>
        </w:rPr>
        <w:t xml:space="preserve"> означавају износ (ако постоји) за који:</w:t>
      </w:r>
    </w:p>
    <w:p w14:paraId="04C58DA3"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9D74D41"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 xml:space="preserve">камата коју Зајмодавац треба да прими за период од датума пријема целог или било ког дела његовог учешћа у Зајму или Неисплаћеном износу до последњег дана текућег Каматног периода тог Зајма или Неисплаћеног износа, да је </w:t>
      </w:r>
      <w:r w:rsidRPr="00B03E1D">
        <w:rPr>
          <w:rFonts w:ascii="Times New Roman" w:hAnsi="Times New Roman"/>
          <w:sz w:val="24"/>
          <w:lang w:val="sr-Cyrl-CS"/>
        </w:rPr>
        <w:lastRenderedPageBreak/>
        <w:t>примљен износ главнице или Неисплаћени износ плаћен последњег дана тог Каматног периода;</w:t>
      </w:r>
    </w:p>
    <w:p w14:paraId="43BB8271"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0B87FC00"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премашује:</w:t>
      </w:r>
    </w:p>
    <w:p w14:paraId="7ADB4265"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488F17F3"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износ који би тај Зајмодавац могао да добије да је депоновао износ једнак главници или Неисплаћеном износу код водеће банке на европском међубанкарском тржишту за период који почиње од Радног дана након пријема или наплате и завршава се последњег дана текућег Каматног периода.</w:t>
      </w:r>
    </w:p>
    <w:p w14:paraId="3496977A"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103DE0C4" w14:textId="77777777" w:rsidR="00CE1E94" w:rsidRPr="00B03E1D" w:rsidRDefault="00CE1E94" w:rsidP="00CE1E94">
      <w:pPr>
        <w:widowControl w:val="0"/>
        <w:spacing w:before="0" w:after="0" w:line="240" w:lineRule="auto"/>
        <w:ind w:left="709" w:hanging="709"/>
        <w:rPr>
          <w:rFonts w:ascii="Times New Roman" w:eastAsia="MS Mincho" w:hAnsi="Times New Roman"/>
          <w:sz w:val="24"/>
          <w:lang w:val="sr-Cyrl-CS" w:eastAsia="ja-JP"/>
        </w:rPr>
      </w:pPr>
      <w:r w:rsidRPr="00B03E1D">
        <w:rPr>
          <w:rFonts w:ascii="Times New Roman" w:hAnsi="Times New Roman"/>
          <w:sz w:val="24"/>
          <w:lang w:val="sr-Cyrl-CS"/>
        </w:rPr>
        <w:tab/>
      </w:r>
      <w:r w:rsidRPr="00B03E1D">
        <w:rPr>
          <w:rFonts w:ascii="Times New Roman" w:hAnsi="Times New Roman"/>
          <w:b/>
          <w:sz w:val="24"/>
          <w:lang w:val="sr-Cyrl-CS"/>
        </w:rPr>
        <w:t>Радни дан</w:t>
      </w:r>
      <w:r w:rsidRPr="00B03E1D">
        <w:rPr>
          <w:rFonts w:ascii="Times New Roman" w:hAnsi="Times New Roman"/>
          <w:sz w:val="24"/>
          <w:lang w:val="sr-Cyrl-CS"/>
        </w:rPr>
        <w:t xml:space="preserve"> означава за потребе</w:t>
      </w:r>
      <w:r w:rsidRPr="00B03E1D">
        <w:rPr>
          <w:rFonts w:ascii="Times New Roman" w:eastAsia="MS Mincho" w:hAnsi="Times New Roman"/>
          <w:sz w:val="24"/>
          <w:lang w:val="sr-Cyrl-CS" w:eastAsia="ja-JP"/>
        </w:rPr>
        <w:t>:</w:t>
      </w:r>
    </w:p>
    <w:p w14:paraId="30E47095" w14:textId="77777777" w:rsidR="00CE1E94" w:rsidRPr="00B03E1D" w:rsidRDefault="00CE1E94" w:rsidP="00CE1E94">
      <w:pPr>
        <w:widowControl w:val="0"/>
        <w:spacing w:before="0" w:after="0" w:line="240" w:lineRule="auto"/>
        <w:ind w:left="709" w:hanging="709"/>
        <w:rPr>
          <w:rFonts w:ascii="Times New Roman" w:eastAsia="MS Mincho" w:hAnsi="Times New Roman"/>
          <w:sz w:val="24"/>
          <w:lang w:val="sr-Cyrl-CS" w:eastAsia="ja-JP"/>
        </w:rPr>
      </w:pPr>
    </w:p>
    <w:p w14:paraId="46BFD281"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eastAsia="MS Mincho" w:hAnsi="Times New Roman"/>
          <w:sz w:val="24"/>
          <w:lang w:val="sr-Cyrl-CS" w:eastAsia="ja-JP"/>
        </w:rPr>
        <w:t>(а)</w:t>
      </w:r>
      <w:r w:rsidRPr="00B03E1D">
        <w:rPr>
          <w:rFonts w:ascii="Times New Roman" w:eastAsia="MS Mincho" w:hAnsi="Times New Roman"/>
          <w:sz w:val="24"/>
          <w:lang w:val="sr-Cyrl-CS" w:eastAsia="ja-JP"/>
        </w:rPr>
        <w:tab/>
      </w:r>
      <w:r w:rsidRPr="00B03E1D">
        <w:rPr>
          <w:rFonts w:ascii="Times New Roman" w:hAnsi="Times New Roman"/>
          <w:sz w:val="24"/>
          <w:lang w:val="sr-Cyrl-CS"/>
        </w:rPr>
        <w:t>одређивања EURIBOR-а, TARGET дан;</w:t>
      </w:r>
    </w:p>
    <w:p w14:paraId="47FB788D"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154CA353"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учествовања у Коришћењу средстава Кредитног аранжмана, сваки дан (осим суботе или недеље) када су банке отворене за редовно пословање у Паризу, Француска, који је такође TARGET дан; </w:t>
      </w:r>
    </w:p>
    <w:p w14:paraId="3822626C"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1A2696B6"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отплате главнице и плаћања камате, затезне камате и накнада или било којег другог износа у складу са Кредитним аранжманом, сваки дан (осим суботе или недеље) када су банке отворене за редовно пословање у Паризу, Француска и Београду, Република Србија и који је, такође, TARGET дан; и</w:t>
      </w:r>
    </w:p>
    <w:p w14:paraId="557096E9"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5B5A5DD5"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било ког другог питања, дан (осим суботе или недеље) када су банке отворене за редовно пословање у Паризу, Француска и Београду, Република Србија.</w:t>
      </w:r>
    </w:p>
    <w:p w14:paraId="34CE9184"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539EBDD7" w14:textId="1B800CA9" w:rsidR="004A6706"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Купац</w:t>
      </w:r>
      <w:r w:rsidRPr="00B03E1D">
        <w:rPr>
          <w:rFonts w:ascii="Times New Roman" w:hAnsi="Times New Roman"/>
          <w:sz w:val="24"/>
          <w:lang w:val="sr-Cyrl-CS"/>
        </w:rPr>
        <w:t xml:space="preserve"> </w:t>
      </w:r>
      <w:r w:rsidR="004A6706" w:rsidRPr="00B03E1D">
        <w:rPr>
          <w:rFonts w:ascii="Times New Roman" w:hAnsi="Times New Roman"/>
          <w:sz w:val="24"/>
          <w:lang w:val="sr-Cyrl-CS"/>
        </w:rPr>
        <w:t>означава, заједно, Наручиоца и Финансијера, односно, појединачно, сваког од њих (укључујући сваки ентитет који је наведен у дефиницији „Наручилац” у Клаузули 1.1 (Дефиниције)).</w:t>
      </w:r>
    </w:p>
    <w:p w14:paraId="72E3C207"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p>
    <w:p w14:paraId="26978BB1"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color w:val="000000" w:themeColor="text1"/>
          <w:sz w:val="24"/>
          <w:lang w:val="sr-Cyrl-CS"/>
        </w:rPr>
        <w:tab/>
      </w:r>
      <w:r w:rsidRPr="00B03E1D">
        <w:rPr>
          <w:rFonts w:ascii="Times New Roman" w:hAnsi="Times New Roman"/>
          <w:b/>
          <w:bCs/>
          <w:sz w:val="24"/>
          <w:lang w:val="sr-Cyrl-CS"/>
        </w:rPr>
        <w:t>Централна банка</w:t>
      </w:r>
      <w:r w:rsidRPr="00B03E1D">
        <w:rPr>
          <w:rFonts w:ascii="Times New Roman" w:hAnsi="Times New Roman"/>
          <w:sz w:val="24"/>
          <w:lang w:val="sr-Cyrl-CS"/>
        </w:rPr>
        <w:t xml:space="preserve"> означава Народну банку Србије (</w:t>
      </w:r>
      <w:r w:rsidRPr="00B03E1D">
        <w:rPr>
          <w:rFonts w:ascii="Times New Roman" w:hAnsi="Times New Roman"/>
          <w:i/>
          <w:iCs/>
          <w:sz w:val="24"/>
          <w:lang w:val="sr-Cyrl-CS"/>
        </w:rPr>
        <w:t>Народна банка Србије</w:t>
      </w:r>
      <w:r w:rsidRPr="00B03E1D">
        <w:rPr>
          <w:rFonts w:ascii="Times New Roman" w:hAnsi="Times New Roman"/>
          <w:sz w:val="24"/>
          <w:lang w:val="sr-Cyrl-CS"/>
        </w:rPr>
        <w:t>).</w:t>
      </w:r>
    </w:p>
    <w:p w14:paraId="1ED6D69A"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2F3887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Комерцијални уговор</w:t>
      </w:r>
      <w:r w:rsidRPr="00B03E1D">
        <w:rPr>
          <w:rFonts w:ascii="Times New Roman" w:hAnsi="Times New Roman"/>
          <w:sz w:val="24"/>
          <w:lang w:val="sr-Cyrl-CS"/>
        </w:rPr>
        <w:t xml:space="preserve"> има значење које му је дато у преамбули овог Уговора.</w:t>
      </w:r>
    </w:p>
    <w:p w14:paraId="43C82C9B"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164002F"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sz w:val="24"/>
          <w:lang w:val="sr-Cyrl-CS"/>
        </w:rPr>
        <w:tab/>
      </w:r>
      <w:r w:rsidRPr="00B03E1D">
        <w:rPr>
          <w:rFonts w:ascii="Times New Roman" w:hAnsi="Times New Roman"/>
          <w:b/>
          <w:color w:val="000000" w:themeColor="text1"/>
          <w:sz w:val="24"/>
          <w:lang w:val="sr-Cyrl-CS"/>
        </w:rPr>
        <w:t>Поверљиве информације</w:t>
      </w:r>
      <w:r w:rsidRPr="00B03E1D">
        <w:rPr>
          <w:rFonts w:ascii="Times New Roman" w:hAnsi="Times New Roman"/>
          <w:color w:val="000000" w:themeColor="text1"/>
          <w:sz w:val="24"/>
          <w:lang w:val="sr-Cyrl-CS"/>
        </w:rPr>
        <w:t xml:space="preserve"> означавају све писане информације које се односе на Зајмопримца, Финансијска документа, Комерцијални уговор, Пројекат или Кредитни аранжман о којима Финансијска страна стекне сазнање у својству као, или за потребе да постане, Финансијска страна или које прими Финансијска страна у вези са Финансијским документима или Кредитним аранжманом, или за потребе да постане Финансијска страна по том основу, било од:</w:t>
      </w:r>
    </w:p>
    <w:p w14:paraId="24680F06"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p>
    <w:p w14:paraId="47152E13" w14:textId="2104CDA9" w:rsidR="00CE1E94" w:rsidRPr="00B03E1D" w:rsidRDefault="00CE1E94" w:rsidP="00CE1E94">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(а)</w:t>
      </w:r>
      <w:r w:rsidRPr="00B03E1D">
        <w:rPr>
          <w:rFonts w:ascii="Times New Roman" w:hAnsi="Times New Roman"/>
          <w:color w:val="000000" w:themeColor="text1"/>
          <w:sz w:val="24"/>
          <w:lang w:val="sr-Cyrl-CS"/>
        </w:rPr>
        <w:tab/>
      </w:r>
      <w:r w:rsidRPr="00B03E1D">
        <w:rPr>
          <w:rFonts w:ascii="Times New Roman" w:hAnsi="Times New Roman"/>
          <w:sz w:val="24"/>
          <w:lang w:val="sr-Cyrl-CS"/>
        </w:rPr>
        <w:t xml:space="preserve">Зајмопримца или </w:t>
      </w:r>
      <w:r w:rsidR="00A23CF2" w:rsidRPr="00B03E1D">
        <w:rPr>
          <w:rFonts w:ascii="Times New Roman" w:hAnsi="Times New Roman"/>
          <w:sz w:val="24"/>
          <w:lang w:val="sr-Cyrl-CS"/>
        </w:rPr>
        <w:t>Продавца</w:t>
      </w:r>
      <w:r w:rsidRPr="00B03E1D">
        <w:rPr>
          <w:rFonts w:ascii="Times New Roman" w:hAnsi="Times New Roman"/>
          <w:sz w:val="24"/>
          <w:lang w:val="sr-Cyrl-CS"/>
        </w:rPr>
        <w:t xml:space="preserve"> или било којих од његових саветника</w:t>
      </w:r>
      <w:r w:rsidRPr="00B03E1D">
        <w:rPr>
          <w:rFonts w:ascii="Times New Roman" w:hAnsi="Times New Roman"/>
          <w:color w:val="000000" w:themeColor="text1"/>
          <w:sz w:val="24"/>
          <w:lang w:val="sr-Cyrl-CS"/>
        </w:rPr>
        <w:t>; или</w:t>
      </w:r>
    </w:p>
    <w:p w14:paraId="12956107" w14:textId="77777777" w:rsidR="00CE1E94" w:rsidRPr="00B03E1D" w:rsidRDefault="00CE1E94" w:rsidP="00CE1E94">
      <w:pPr>
        <w:widowControl w:val="0"/>
        <w:spacing w:before="0" w:after="0" w:line="240" w:lineRule="auto"/>
        <w:ind w:left="1418" w:hanging="709"/>
        <w:rPr>
          <w:rFonts w:ascii="Times New Roman" w:hAnsi="Times New Roman"/>
          <w:color w:val="000000" w:themeColor="text1"/>
          <w:sz w:val="24"/>
          <w:lang w:val="sr-Cyrl-CS"/>
        </w:rPr>
      </w:pPr>
    </w:p>
    <w:p w14:paraId="07B80005" w14:textId="397F59DD" w:rsidR="00CE1E94" w:rsidRPr="00B03E1D" w:rsidRDefault="00CE1E94" w:rsidP="00CE1E94">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(б)</w:t>
      </w:r>
      <w:r w:rsidRPr="00B03E1D">
        <w:rPr>
          <w:rFonts w:ascii="Times New Roman" w:hAnsi="Times New Roman"/>
          <w:color w:val="000000" w:themeColor="text1"/>
          <w:sz w:val="24"/>
          <w:lang w:val="sr-Cyrl-CS"/>
        </w:rPr>
        <w:tab/>
        <w:t xml:space="preserve">друге Финансијске стране, уколико је информацију та Финансијска страна добила директно или индиректно од Зајмопримца или </w:t>
      </w:r>
      <w:r w:rsidR="00A23CF2" w:rsidRPr="00B03E1D">
        <w:rPr>
          <w:rFonts w:ascii="Times New Roman" w:hAnsi="Times New Roman"/>
          <w:color w:val="000000" w:themeColor="text1"/>
          <w:sz w:val="24"/>
          <w:lang w:val="sr-Cyrl-CS"/>
        </w:rPr>
        <w:t>Продавца</w:t>
      </w:r>
      <w:r w:rsidRPr="00B03E1D">
        <w:rPr>
          <w:rFonts w:ascii="Times New Roman" w:hAnsi="Times New Roman"/>
          <w:color w:val="000000" w:themeColor="text1"/>
          <w:sz w:val="24"/>
          <w:lang w:val="sr-Cyrl-CS"/>
        </w:rPr>
        <w:t xml:space="preserve"> или било којих од његових саветника,</w:t>
      </w:r>
    </w:p>
    <w:p w14:paraId="38E57551" w14:textId="77777777" w:rsidR="00CE1E94" w:rsidRPr="00B03E1D" w:rsidRDefault="00CE1E94" w:rsidP="00CE1E94">
      <w:pPr>
        <w:widowControl w:val="0"/>
        <w:spacing w:before="0" w:after="0" w:line="240" w:lineRule="auto"/>
        <w:ind w:left="1418" w:hanging="709"/>
        <w:rPr>
          <w:rFonts w:ascii="Times New Roman" w:hAnsi="Times New Roman"/>
          <w:color w:val="000000" w:themeColor="text1"/>
          <w:sz w:val="24"/>
          <w:lang w:val="sr-Cyrl-CS"/>
        </w:rPr>
      </w:pPr>
    </w:p>
    <w:p w14:paraId="55D2726D"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ab/>
        <w:t xml:space="preserve">у било ком облику, и укључује било који документ, електронски фајл или било који други начин пружања или бележења информације која садржи или је изведена или копирана из такве информације, али искључује: </w:t>
      </w:r>
    </w:p>
    <w:p w14:paraId="057C9CD0"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p>
    <w:p w14:paraId="1898898B" w14:textId="77777777" w:rsidR="00CE1E94" w:rsidRPr="00B03E1D" w:rsidRDefault="00CE1E94" w:rsidP="00CE1E94">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lastRenderedPageBreak/>
        <w:t>(i)</w:t>
      </w:r>
      <w:r w:rsidRPr="00B03E1D">
        <w:rPr>
          <w:rFonts w:ascii="Times New Roman" w:hAnsi="Times New Roman"/>
          <w:color w:val="000000" w:themeColor="text1"/>
          <w:sz w:val="24"/>
          <w:lang w:val="sr-Cyrl-CS"/>
        </w:rPr>
        <w:tab/>
        <w:t>информацију која:</w:t>
      </w:r>
    </w:p>
    <w:p w14:paraId="2EE152E4" w14:textId="77777777" w:rsidR="00CE1E94" w:rsidRPr="00B03E1D" w:rsidRDefault="00CE1E94" w:rsidP="00CE1E94">
      <w:pPr>
        <w:widowControl w:val="0"/>
        <w:spacing w:before="0" w:after="0" w:line="240" w:lineRule="auto"/>
        <w:ind w:left="1418" w:hanging="709"/>
        <w:rPr>
          <w:rFonts w:ascii="Times New Roman" w:hAnsi="Times New Roman"/>
          <w:color w:val="000000" w:themeColor="text1"/>
          <w:sz w:val="24"/>
          <w:lang w:val="sr-Cyrl-CS"/>
        </w:rPr>
      </w:pPr>
    </w:p>
    <w:p w14:paraId="1535D3EA" w14:textId="77777777" w:rsidR="00CE1E94" w:rsidRPr="00B03E1D" w:rsidRDefault="00CE1E94" w:rsidP="00CE1E94">
      <w:pPr>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(A)</w:t>
      </w:r>
      <w:r w:rsidRPr="00B03E1D">
        <w:rPr>
          <w:rFonts w:ascii="Times New Roman" w:hAnsi="Times New Roman"/>
          <w:color w:val="000000" w:themeColor="text1"/>
          <w:sz w:val="24"/>
          <w:lang w:val="sr-Cyrl-CS"/>
        </w:rPr>
        <w:tab/>
        <w:t>јесте или постане јавна информација, изузев када то представља директну или индиректну последицу било ког кршења Клаузуле 34 (</w:t>
      </w:r>
      <w:r w:rsidRPr="00B03E1D">
        <w:rPr>
          <w:rFonts w:ascii="Times New Roman" w:hAnsi="Times New Roman"/>
          <w:i/>
          <w:color w:val="000000" w:themeColor="text1"/>
          <w:sz w:val="24"/>
          <w:lang w:val="sr-Cyrl-CS"/>
        </w:rPr>
        <w:t>Поверљивост</w:t>
      </w:r>
      <w:r w:rsidRPr="00B03E1D">
        <w:rPr>
          <w:rFonts w:ascii="Times New Roman" w:hAnsi="Times New Roman"/>
          <w:color w:val="000000" w:themeColor="text1"/>
          <w:sz w:val="24"/>
          <w:lang w:val="sr-Cyrl-CS"/>
        </w:rPr>
        <w:t>) од стране те Финансијске стране; или</w:t>
      </w:r>
    </w:p>
    <w:p w14:paraId="4D0F7EBD" w14:textId="77777777" w:rsidR="00CE1E94" w:rsidRPr="00B03E1D" w:rsidRDefault="00CE1E94" w:rsidP="00CE1E94">
      <w:pPr>
        <w:widowControl w:val="0"/>
        <w:spacing w:before="0" w:after="0" w:line="240" w:lineRule="auto"/>
        <w:ind w:left="2127" w:hanging="709"/>
        <w:rPr>
          <w:rFonts w:ascii="Times New Roman" w:hAnsi="Times New Roman"/>
          <w:color w:val="000000" w:themeColor="text1"/>
          <w:sz w:val="24"/>
          <w:lang w:val="sr-Cyrl-CS"/>
        </w:rPr>
      </w:pPr>
    </w:p>
    <w:p w14:paraId="667E047B" w14:textId="172FC3C7" w:rsidR="00CE1E94" w:rsidRPr="00B03E1D" w:rsidRDefault="00CE1E94" w:rsidP="00CE1E94">
      <w:pPr>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(Б)</w:t>
      </w:r>
      <w:r w:rsidRPr="00B03E1D">
        <w:rPr>
          <w:rFonts w:ascii="Times New Roman" w:hAnsi="Times New Roman"/>
          <w:color w:val="000000" w:themeColor="text1"/>
          <w:sz w:val="24"/>
          <w:lang w:val="sr-Cyrl-CS"/>
        </w:rPr>
        <w:tab/>
        <w:t xml:space="preserve">је у време достављања препозната од стране Зајмопримца или </w:t>
      </w:r>
      <w:r w:rsidR="00A23CF2" w:rsidRPr="00B03E1D">
        <w:rPr>
          <w:rFonts w:ascii="Times New Roman" w:hAnsi="Times New Roman"/>
          <w:color w:val="000000" w:themeColor="text1"/>
          <w:sz w:val="24"/>
          <w:lang w:val="sr-Cyrl-CS"/>
        </w:rPr>
        <w:t>Продавца</w:t>
      </w:r>
      <w:r w:rsidRPr="00B03E1D">
        <w:rPr>
          <w:rFonts w:ascii="Times New Roman" w:hAnsi="Times New Roman"/>
          <w:color w:val="000000" w:themeColor="text1"/>
          <w:sz w:val="24"/>
          <w:lang w:val="sr-Cyrl-CS"/>
        </w:rPr>
        <w:t xml:space="preserve"> или било којих од његових саветника као информација која није поверљива; или</w:t>
      </w:r>
    </w:p>
    <w:p w14:paraId="0B7ECB23" w14:textId="77777777" w:rsidR="00CE1E94" w:rsidRPr="00B03E1D" w:rsidRDefault="00CE1E94" w:rsidP="00CE1E94">
      <w:pPr>
        <w:widowControl w:val="0"/>
        <w:spacing w:before="0" w:after="0" w:line="240" w:lineRule="auto"/>
        <w:ind w:left="2127" w:hanging="709"/>
        <w:rPr>
          <w:rFonts w:ascii="Times New Roman" w:hAnsi="Times New Roman"/>
          <w:color w:val="000000" w:themeColor="text1"/>
          <w:sz w:val="24"/>
          <w:lang w:val="sr-Cyrl-CS"/>
        </w:rPr>
      </w:pPr>
    </w:p>
    <w:p w14:paraId="1A43B923" w14:textId="77777777" w:rsidR="00CE1E94" w:rsidRPr="00B03E1D" w:rsidRDefault="00CE1E94" w:rsidP="00CE1E94">
      <w:pPr>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(Ц)</w:t>
      </w:r>
      <w:r w:rsidRPr="00B03E1D">
        <w:rPr>
          <w:rFonts w:ascii="Times New Roman" w:hAnsi="Times New Roman"/>
          <w:color w:val="000000" w:themeColor="text1"/>
          <w:sz w:val="24"/>
          <w:lang w:val="sr-Cyrl-CS"/>
        </w:rPr>
        <w:tab/>
        <w:t>је изведена у било ком тренутку од стране те Финансијске стране или од стране ECA без употребе, директно или индиректно, Поверљивих информација; или</w:t>
      </w:r>
    </w:p>
    <w:p w14:paraId="332228C4" w14:textId="77777777" w:rsidR="00CE1E94" w:rsidRPr="00B03E1D" w:rsidRDefault="00CE1E94" w:rsidP="00CE1E94">
      <w:pPr>
        <w:widowControl w:val="0"/>
        <w:spacing w:before="0" w:after="0" w:line="240" w:lineRule="auto"/>
        <w:ind w:left="2127" w:hanging="709"/>
        <w:rPr>
          <w:rFonts w:ascii="Times New Roman" w:hAnsi="Times New Roman"/>
          <w:color w:val="000000" w:themeColor="text1"/>
          <w:sz w:val="24"/>
          <w:lang w:val="sr-Cyrl-CS"/>
        </w:rPr>
      </w:pPr>
    </w:p>
    <w:p w14:paraId="4082B1C2" w14:textId="77777777" w:rsidR="00CE1E94" w:rsidRPr="00B03E1D" w:rsidRDefault="00CE1E94" w:rsidP="00CE1E94">
      <w:pPr>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(Д)</w:t>
      </w:r>
      <w:r w:rsidRPr="00B03E1D">
        <w:rPr>
          <w:rFonts w:ascii="Times New Roman" w:hAnsi="Times New Roman"/>
          <w:color w:val="000000" w:themeColor="text1"/>
          <w:sz w:val="24"/>
          <w:lang w:val="sr-Cyrl-CS"/>
        </w:rPr>
        <w:tab/>
        <w:t>је позната тој Финансијској страни пре датума када јој је та информација објављена у складу са ставовима (А) или (Б) изнад или ју је та Финансијска страна законито прибавила након тог датума, из извора који, колико је тој Финансијској страни или ECA познато, није повезан са Зајмопримцем и која у било ком случају, колико је тој Финансијској страни или ECA познато, није добијена кршењем обавезе поверљивости, нити на други начин подлеже тој обавези.</w:t>
      </w:r>
    </w:p>
    <w:p w14:paraId="70EA2F0C" w14:textId="77777777" w:rsidR="00CE1E94" w:rsidRPr="00B03E1D" w:rsidRDefault="00CE1E94" w:rsidP="00CE1E94">
      <w:pPr>
        <w:widowControl w:val="0"/>
        <w:spacing w:before="0" w:after="0" w:line="240" w:lineRule="auto"/>
        <w:ind w:left="2127" w:hanging="709"/>
        <w:rPr>
          <w:rFonts w:ascii="Times New Roman" w:hAnsi="Times New Roman"/>
          <w:color w:val="000000" w:themeColor="text1"/>
          <w:sz w:val="24"/>
          <w:lang w:val="sr-Cyrl-CS"/>
        </w:rPr>
      </w:pPr>
    </w:p>
    <w:p w14:paraId="631BDBD0" w14:textId="77777777" w:rsidR="00CE1E94" w:rsidRPr="00B03E1D" w:rsidRDefault="00CE1E94" w:rsidP="00CE1E94">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(ii)</w:t>
      </w:r>
      <w:r w:rsidRPr="00B03E1D">
        <w:rPr>
          <w:rFonts w:ascii="Times New Roman" w:hAnsi="Times New Roman"/>
          <w:color w:val="000000" w:themeColor="text1"/>
          <w:sz w:val="24"/>
          <w:lang w:val="sr-Cyrl-CS"/>
        </w:rPr>
        <w:tab/>
        <w:t>било коју Стопу финансирања.</w:t>
      </w:r>
    </w:p>
    <w:p w14:paraId="3ECCAF87" w14:textId="77777777" w:rsidR="00CE1E94" w:rsidRPr="00B03E1D" w:rsidRDefault="00CE1E94" w:rsidP="00CE1E94">
      <w:pPr>
        <w:widowControl w:val="0"/>
        <w:spacing w:before="0" w:after="0" w:line="240" w:lineRule="auto"/>
        <w:ind w:left="1418" w:hanging="709"/>
        <w:rPr>
          <w:rFonts w:ascii="Times New Roman" w:hAnsi="Times New Roman"/>
          <w:color w:val="000000" w:themeColor="text1"/>
          <w:sz w:val="24"/>
          <w:lang w:val="sr-Cyrl-CS"/>
        </w:rPr>
      </w:pPr>
    </w:p>
    <w:p w14:paraId="4D769646"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color w:val="000000" w:themeColor="text1"/>
          <w:sz w:val="24"/>
          <w:lang w:val="sr-Cyrl-CS"/>
        </w:rPr>
        <w:tab/>
      </w:r>
      <w:r w:rsidRPr="00B03E1D">
        <w:rPr>
          <w:rFonts w:ascii="Times New Roman" w:hAnsi="Times New Roman"/>
          <w:b/>
          <w:sz w:val="24"/>
          <w:lang w:val="sr-Cyrl-CS"/>
        </w:rPr>
        <w:t>Обавеза поверљивости</w:t>
      </w:r>
      <w:r w:rsidRPr="00B03E1D">
        <w:rPr>
          <w:rFonts w:ascii="Times New Roman" w:hAnsi="Times New Roman"/>
          <w:sz w:val="24"/>
          <w:lang w:val="sr-Cyrl-CS"/>
        </w:rPr>
        <w:t xml:space="preserve"> означава обавезу поверљивости у суштини у форми која је препоручена од стране LMA или у било којој другој форми која је договорена између Зајмопримца и конкретне Финансијске стране.</w:t>
      </w:r>
    </w:p>
    <w:p w14:paraId="596FD92A"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2EB0304"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Период изградње</w:t>
      </w:r>
      <w:r w:rsidRPr="00B03E1D">
        <w:rPr>
          <w:rFonts w:ascii="Times New Roman" w:hAnsi="Times New Roman"/>
          <w:sz w:val="24"/>
          <w:lang w:val="sr-Cyrl-CS"/>
        </w:rPr>
        <w:t xml:space="preserve"> значи период који почиње од датума почетка физичке изградње Пројекта и окончава се издавањем „Потврде о извршењу” како је дефинисанa у Комерцијалном уговору.</w:t>
      </w:r>
    </w:p>
    <w:p w14:paraId="7CDF735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359987E"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Уговорни споразум</w:t>
      </w:r>
      <w:r w:rsidRPr="00B03E1D">
        <w:rPr>
          <w:rFonts w:ascii="Times New Roman" w:hAnsi="Times New Roman"/>
          <w:sz w:val="24"/>
          <w:lang w:val="sr-Cyrl-CS"/>
        </w:rPr>
        <w:t xml:space="preserve"> има значење које му је дато у преамбули овог Уговора.</w:t>
      </w:r>
    </w:p>
    <w:p w14:paraId="3F3BEE38"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92EA904"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Основна уговорна цена</w:t>
      </w:r>
      <w:r w:rsidRPr="00B03E1D">
        <w:rPr>
          <w:rFonts w:ascii="Times New Roman" w:hAnsi="Times New Roman"/>
          <w:sz w:val="24"/>
          <w:lang w:val="sr-Cyrl-CS"/>
        </w:rPr>
        <w:t xml:space="preserve"> има значење које јој је дато у преамбули овог Уговора.</w:t>
      </w:r>
    </w:p>
    <w:p w14:paraId="0E16F40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19C172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Увећање уговорне цене</w:t>
      </w:r>
      <w:r w:rsidRPr="00B03E1D">
        <w:rPr>
          <w:lang w:val="sr-Cyrl-CS"/>
        </w:rPr>
        <w:t xml:space="preserve"> </w:t>
      </w:r>
      <w:r w:rsidRPr="00B03E1D">
        <w:rPr>
          <w:rFonts w:ascii="Times New Roman" w:hAnsi="Times New Roman"/>
          <w:sz w:val="24"/>
          <w:lang w:val="sr-Cyrl-CS"/>
        </w:rPr>
        <w:t>има значење које му је дато у преамбули овог Уговора.</w:t>
      </w:r>
    </w:p>
    <w:p w14:paraId="7C30AA2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1FD61FA"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План корективних мера</w:t>
      </w:r>
      <w:r w:rsidRPr="00B03E1D">
        <w:rPr>
          <w:rFonts w:ascii="Times New Roman" w:hAnsi="Times New Roman"/>
          <w:sz w:val="24"/>
          <w:lang w:val="sr-Cyrl-CS"/>
        </w:rPr>
        <w:t xml:space="preserve"> значи план који утврђује временски ограничене мере и одговорности за исправљање и санирање целокупне штете и неповољних последица које су узроковане Еколошким и друштвеним инцидентом или било каквим непридржавањем, у склопу Пројекта, свих важећих Еколошких и друштвених захтева.</w:t>
      </w:r>
    </w:p>
    <w:p w14:paraId="20A4A7B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7C3B12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Датум декласификације</w:t>
      </w:r>
      <w:r w:rsidRPr="00B03E1D">
        <w:rPr>
          <w:rFonts w:ascii="Times New Roman" w:hAnsi="Times New Roman"/>
          <w:sz w:val="24"/>
          <w:lang w:val="sr-Cyrl-CS"/>
        </w:rPr>
        <w:t xml:space="preserve"> значи датум на који Агент ЕСА и Кредитног аранжмана остварује своје право из става (ц) Клаузуле 22.19 (</w:t>
      </w:r>
      <w:r w:rsidRPr="00B03E1D">
        <w:rPr>
          <w:rFonts w:ascii="Times New Roman" w:hAnsi="Times New Roman"/>
          <w:i/>
          <w:iCs/>
          <w:sz w:val="24"/>
          <w:lang w:val="sr-Cyrl-CS"/>
        </w:rPr>
        <w:t>Класификација и декласификација зеленог кредита</w:t>
      </w:r>
      <w:r w:rsidRPr="00B03E1D">
        <w:rPr>
          <w:rFonts w:ascii="Times New Roman" w:hAnsi="Times New Roman"/>
          <w:sz w:val="24"/>
          <w:lang w:val="sr-Cyrl-CS"/>
        </w:rPr>
        <w:t>).</w:t>
      </w:r>
    </w:p>
    <w:p w14:paraId="596F5D63"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05E785B"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Случај декласификације</w:t>
      </w:r>
      <w:r w:rsidRPr="00B03E1D">
        <w:rPr>
          <w:rFonts w:ascii="Times New Roman" w:hAnsi="Times New Roman"/>
          <w:sz w:val="24"/>
          <w:lang w:val="sr-Cyrl-CS"/>
        </w:rPr>
        <w:t xml:space="preserve"> значи:</w:t>
      </w:r>
    </w:p>
    <w:p w14:paraId="633C0948"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113D0146" w14:textId="7143F8BB"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било која изјава или саопштење коју је Зајмопримац да</w:t>
      </w:r>
      <w:r w:rsidR="00B03E1D">
        <w:rPr>
          <w:rFonts w:ascii="Times New Roman" w:hAnsi="Times New Roman"/>
          <w:sz w:val="24"/>
          <w:lang w:val="sr-Cyrl-RS"/>
        </w:rPr>
        <w:t>о</w:t>
      </w:r>
      <w:r w:rsidRPr="00B03E1D">
        <w:rPr>
          <w:rFonts w:ascii="Times New Roman" w:hAnsi="Times New Roman"/>
          <w:sz w:val="24"/>
          <w:lang w:val="sr-Cyrl-CS"/>
        </w:rPr>
        <w:t xml:space="preserve"> или се сматра датом, у складу са Клаузулом 20.29 </w:t>
      </w:r>
      <w:r w:rsidRPr="00B03E1D">
        <w:rPr>
          <w:rFonts w:ascii="Times New Roman" w:hAnsi="Times New Roman"/>
          <w:i/>
          <w:iCs/>
          <w:sz w:val="24"/>
          <w:lang w:val="sr-Cyrl-CS"/>
        </w:rPr>
        <w:t>(Зелени кредити</w:t>
      </w:r>
      <w:r w:rsidRPr="00B03E1D">
        <w:rPr>
          <w:rFonts w:ascii="Times New Roman" w:hAnsi="Times New Roman"/>
          <w:sz w:val="24"/>
          <w:lang w:val="sr-Cyrl-CS"/>
        </w:rPr>
        <w:t xml:space="preserve">), јесте или се покаже да је била </w:t>
      </w:r>
      <w:r w:rsidRPr="00B03E1D">
        <w:rPr>
          <w:rFonts w:ascii="Times New Roman" w:hAnsi="Times New Roman"/>
          <w:sz w:val="24"/>
          <w:lang w:val="sr-Cyrl-CS"/>
        </w:rPr>
        <w:lastRenderedPageBreak/>
        <w:t>нетачна или обмањујућа када је дата или се сматра датом;</w:t>
      </w:r>
    </w:p>
    <w:p w14:paraId="6C66A668"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90AC4AA"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(б) </w:t>
      </w:r>
      <w:r w:rsidRPr="00B03E1D">
        <w:rPr>
          <w:rFonts w:ascii="Times New Roman" w:hAnsi="Times New Roman"/>
          <w:sz w:val="24"/>
          <w:lang w:val="sr-Cyrl-CS"/>
        </w:rPr>
        <w:tab/>
        <w:t>Зајмопримац се не придржава било које Одредбе о зеленом кредиту;</w:t>
      </w:r>
    </w:p>
    <w:p w14:paraId="6D278259"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1FC0934F" w14:textId="5DD7A360"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(ц) </w:t>
      </w:r>
      <w:r w:rsidRPr="00B03E1D">
        <w:rPr>
          <w:rFonts w:ascii="Times New Roman" w:hAnsi="Times New Roman"/>
          <w:sz w:val="24"/>
          <w:lang w:val="sr-Cyrl-CS"/>
        </w:rPr>
        <w:tab/>
        <w:t>достављање Извештаја о зеленом кредиту који наводи детаље о свако</w:t>
      </w:r>
      <w:r w:rsidR="00B03E1D">
        <w:rPr>
          <w:rFonts w:ascii="Times New Roman" w:hAnsi="Times New Roman"/>
          <w:sz w:val="24"/>
          <w:lang w:val="sr-Cyrl-CS"/>
        </w:rPr>
        <w:t xml:space="preserve">м </w:t>
      </w:r>
      <w:r w:rsidRPr="00B03E1D">
        <w:rPr>
          <w:rFonts w:ascii="Times New Roman" w:hAnsi="Times New Roman"/>
          <w:sz w:val="24"/>
          <w:lang w:val="sr-Cyrl-CS"/>
        </w:rPr>
        <w:t>непоступању у складу са основним елементима Принципа зеленог кредита.</w:t>
      </w:r>
    </w:p>
    <w:p w14:paraId="39E004A8"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p>
    <w:p w14:paraId="621F7B6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color w:val="000000" w:themeColor="text1"/>
          <w:sz w:val="24"/>
          <w:lang w:val="sr-Cyrl-CS"/>
        </w:rPr>
        <w:tab/>
      </w:r>
      <w:r w:rsidRPr="00B03E1D">
        <w:rPr>
          <w:rFonts w:ascii="Times New Roman" w:hAnsi="Times New Roman"/>
          <w:b/>
          <w:sz w:val="24"/>
          <w:lang w:val="sr-Cyrl-CS"/>
        </w:rPr>
        <w:t>Неиспуњење обавеза</w:t>
      </w:r>
      <w:r w:rsidRPr="00B03E1D">
        <w:rPr>
          <w:rFonts w:ascii="Times New Roman" w:hAnsi="Times New Roman"/>
          <w:sz w:val="24"/>
          <w:lang w:val="sr-Cyrl-CS"/>
        </w:rPr>
        <w:t xml:space="preserve"> означава Случај неиспуњења обавеза или било који случај или околност који су наведени у Клаузули 23 (</w:t>
      </w:r>
      <w:r w:rsidRPr="00B03E1D">
        <w:rPr>
          <w:rFonts w:ascii="Times New Roman" w:hAnsi="Times New Roman"/>
          <w:i/>
          <w:sz w:val="24"/>
          <w:lang w:val="sr-Cyrl-CS"/>
        </w:rPr>
        <w:t>Случајеви неиспуњења обавеза</w:t>
      </w:r>
      <w:r w:rsidRPr="00B03E1D">
        <w:rPr>
          <w:rFonts w:ascii="Times New Roman" w:hAnsi="Times New Roman"/>
          <w:sz w:val="24"/>
          <w:lang w:val="sr-Cyrl-CS"/>
        </w:rPr>
        <w:t>) који (истеком грејс периода, достављањем обавештења, доношењем одлуке по основу Финансијских докумената или другом комбинацијом наведеног) представљају Случај неиспуњења обавеза.</w:t>
      </w:r>
    </w:p>
    <w:p w14:paraId="6CCDADC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9908E33"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Случај поремећаја</w:t>
      </w:r>
      <w:r w:rsidRPr="00B03E1D">
        <w:rPr>
          <w:rFonts w:ascii="Times New Roman" w:hAnsi="Times New Roman"/>
          <w:sz w:val="24"/>
          <w:lang w:val="sr-Cyrl-CS"/>
        </w:rPr>
        <w:t xml:space="preserve"> означава једно или оба од:</w:t>
      </w:r>
    </w:p>
    <w:p w14:paraId="29AC0B60"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483D3B57"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материјални прекид оних система плаћања или комуникације или оних финансијских тржишта чије функционисање је, у сваком случају, неопходно за потребе плаћања повезаних са Кредитним аранжманом (или за потребе реализације трансакција дефинисаних у Финансијским документима) чији поремећај нису узроковале Стране и ван њихове је контроле; или</w:t>
      </w:r>
    </w:p>
    <w:p w14:paraId="701A4DCC"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3C27791B"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наступање било ког догађаја који узрокује поремећај (техничке или системске природе) операција трезора или платних операција Стране који је спречава, или било коју другу Страну, да,:</w:t>
      </w:r>
    </w:p>
    <w:p w14:paraId="515DCD29"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16947B42" w14:textId="77777777" w:rsidR="00CE1E94" w:rsidRPr="00B03E1D" w:rsidRDefault="00CE1E94" w:rsidP="00CE1E94">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испуњава своје обавезе плаћања по основу Финансијских докумената; или</w:t>
      </w:r>
    </w:p>
    <w:p w14:paraId="594952E4" w14:textId="77777777" w:rsidR="00CE1E94" w:rsidRPr="00B03E1D" w:rsidRDefault="00CE1E94" w:rsidP="00CE1E94">
      <w:pPr>
        <w:widowControl w:val="0"/>
        <w:spacing w:before="0" w:after="0" w:line="240" w:lineRule="auto"/>
        <w:ind w:left="2127" w:hanging="709"/>
        <w:rPr>
          <w:rFonts w:ascii="Times New Roman" w:hAnsi="Times New Roman"/>
          <w:sz w:val="24"/>
          <w:lang w:val="sr-Cyrl-CS"/>
        </w:rPr>
      </w:pPr>
    </w:p>
    <w:p w14:paraId="6CFDCC58" w14:textId="77777777" w:rsidR="00CE1E94" w:rsidRPr="00B03E1D" w:rsidRDefault="00CE1E94" w:rsidP="00CE1E94">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комуницира са другим Странама у складу са условима из Финансијских докумената,</w:t>
      </w:r>
    </w:p>
    <w:p w14:paraId="5F952BCD" w14:textId="77777777" w:rsidR="00CE1E94" w:rsidRPr="00B03E1D" w:rsidRDefault="00CE1E94" w:rsidP="00CE1E94">
      <w:pPr>
        <w:widowControl w:val="0"/>
        <w:spacing w:before="0" w:after="0" w:line="240" w:lineRule="auto"/>
        <w:ind w:left="2127" w:hanging="709"/>
        <w:rPr>
          <w:rFonts w:ascii="Times New Roman" w:hAnsi="Times New Roman"/>
          <w:sz w:val="24"/>
          <w:lang w:val="sr-Cyrl-CS"/>
        </w:rPr>
      </w:pPr>
    </w:p>
    <w:p w14:paraId="78BE3D99"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ab/>
        <w:t>и који (у било ком таквом случају) није узрокован од, и ван контроле је, Стране чије операције су прекинуте.</w:t>
      </w:r>
    </w:p>
    <w:p w14:paraId="354E0687"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0D5D2AE9"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sz w:val="24"/>
          <w:lang w:val="sr-Cyrl-CS"/>
        </w:rPr>
        <w:tab/>
      </w:r>
      <w:bookmarkStart w:id="5" w:name="_Hlk187835054"/>
      <w:r w:rsidRPr="00B03E1D">
        <w:rPr>
          <w:rFonts w:ascii="Times New Roman" w:hAnsi="Times New Roman"/>
          <w:b/>
          <w:bCs/>
          <w:color w:val="000000" w:themeColor="text1"/>
          <w:sz w:val="24"/>
          <w:lang w:val="sr-Cyrl-CS"/>
        </w:rPr>
        <w:t>ECA</w:t>
      </w:r>
      <w:r w:rsidRPr="00B03E1D">
        <w:rPr>
          <w:rFonts w:ascii="Times New Roman" w:hAnsi="Times New Roman"/>
          <w:color w:val="000000" w:themeColor="text1"/>
          <w:sz w:val="24"/>
          <w:lang w:val="sr-Cyrl-CS"/>
        </w:rPr>
        <w:t xml:space="preserve"> означава BPIFRANCE ASSURANCE EXPORT, францускo једноставно акционарско друштво (фра. </w:t>
      </w:r>
      <w:r w:rsidRPr="00B03E1D">
        <w:rPr>
          <w:rFonts w:ascii="Times New Roman" w:hAnsi="Times New Roman"/>
          <w:i/>
          <w:color w:val="000000" w:themeColor="text1"/>
          <w:sz w:val="24"/>
          <w:lang w:val="sr-Cyrl-CS"/>
        </w:rPr>
        <w:t>société par actions simplifiée</w:t>
      </w:r>
      <w:r w:rsidRPr="00B03E1D">
        <w:rPr>
          <w:rFonts w:ascii="Times New Roman" w:hAnsi="Times New Roman"/>
          <w:color w:val="000000" w:themeColor="text1"/>
          <w:sz w:val="24"/>
          <w:lang w:val="sr-Cyrl-CS"/>
        </w:rPr>
        <w:t xml:space="preserve">) чије седиште је на адреси 27-31 avenue du Général Leclerc, 94710 Мезон-Алфор Седекс, Француска, уписано у трговачком и пословном регистру у  Кретеју, под бројем 815 276 308 RCS Кретеј, које делује у име, за рачун и под контролом државе Француске и било ког од њених следбеника или заступника одређених од стране Француских власти да издају и управљају полисама осигурања за спољну трговину у име, за рачун и под контролом државе Француске у складу са чланом </w:t>
      </w:r>
      <w:r w:rsidRPr="00B03E1D">
        <w:rPr>
          <w:rFonts w:ascii="Times New Roman" w:hAnsi="Times New Roman"/>
          <w:sz w:val="24"/>
          <w:lang w:val="sr-Cyrl-CS"/>
        </w:rPr>
        <w:t xml:space="preserve">L.432-1 </w:t>
      </w:r>
      <w:r w:rsidRPr="00B03E1D">
        <w:rPr>
          <w:rFonts w:ascii="Times New Roman" w:hAnsi="Times New Roman"/>
          <w:i/>
          <w:iCs/>
          <w:sz w:val="24"/>
          <w:lang w:val="sr-Cyrl-CS"/>
        </w:rPr>
        <w:t>et seq.</w:t>
      </w:r>
      <w:r w:rsidRPr="00B03E1D">
        <w:rPr>
          <w:rFonts w:ascii="Times New Roman" w:hAnsi="Times New Roman"/>
          <w:sz w:val="24"/>
          <w:lang w:val="sr-Cyrl-CS"/>
        </w:rPr>
        <w:t xml:space="preserve"> француског Законика о осигурању (фра. </w:t>
      </w:r>
      <w:r w:rsidRPr="00B03E1D">
        <w:rPr>
          <w:rFonts w:ascii="Times New Roman" w:hAnsi="Times New Roman"/>
          <w:i/>
          <w:iCs/>
          <w:sz w:val="24"/>
          <w:lang w:val="sr-Cyrl-CS"/>
        </w:rPr>
        <w:t>Code des Assurances</w:t>
      </w:r>
      <w:r w:rsidRPr="00B03E1D">
        <w:rPr>
          <w:rFonts w:ascii="Times New Roman" w:hAnsi="Times New Roman"/>
          <w:iCs/>
          <w:sz w:val="24"/>
          <w:lang w:val="sr-Cyrl-CS"/>
        </w:rPr>
        <w:t>)</w:t>
      </w:r>
      <w:r w:rsidRPr="00B03E1D">
        <w:rPr>
          <w:rFonts w:ascii="Times New Roman" w:hAnsi="Times New Roman"/>
          <w:color w:val="000000" w:themeColor="text1"/>
          <w:sz w:val="24"/>
          <w:lang w:val="sr-Cyrl-CS"/>
        </w:rPr>
        <w:t>.</w:t>
      </w:r>
      <w:bookmarkEnd w:id="5"/>
    </w:p>
    <w:p w14:paraId="4A43D328"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7088D4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color w:val="000000" w:themeColor="text1"/>
          <w:sz w:val="24"/>
          <w:lang w:val="sr-Cyrl-CS"/>
        </w:rPr>
        <w:t>ECA Полиса осигурања</w:t>
      </w:r>
      <w:r w:rsidRPr="00B03E1D">
        <w:rPr>
          <w:rFonts w:ascii="Times New Roman" w:hAnsi="Times New Roman"/>
          <w:color w:val="000000" w:themeColor="text1"/>
          <w:sz w:val="24"/>
          <w:lang w:val="sr-Cyrl-CS"/>
        </w:rPr>
        <w:t xml:space="preserve"> означава полису осигурања извозних кредита коју издаје </w:t>
      </w:r>
      <w:r w:rsidRPr="00B03E1D">
        <w:rPr>
          <w:rFonts w:ascii="Times New Roman" w:hAnsi="Times New Roman"/>
          <w:bCs/>
          <w:iCs/>
          <w:color w:val="000000" w:themeColor="text1"/>
          <w:sz w:val="24"/>
          <w:lang w:val="sr-Cyrl-CS"/>
        </w:rPr>
        <w:t>ECA</w:t>
      </w:r>
      <w:r w:rsidRPr="00B03E1D">
        <w:rPr>
          <w:rFonts w:ascii="Times New Roman" w:hAnsi="Times New Roman"/>
          <w:iCs/>
          <w:color w:val="000000" w:themeColor="text1"/>
          <w:sz w:val="24"/>
          <w:lang w:val="sr-Cyrl-CS"/>
        </w:rPr>
        <w:t xml:space="preserve"> </w:t>
      </w:r>
      <w:r w:rsidRPr="00B03E1D">
        <w:rPr>
          <w:rFonts w:ascii="Times New Roman" w:hAnsi="Times New Roman"/>
          <w:color w:val="000000" w:themeColor="text1"/>
          <w:sz w:val="24"/>
          <w:lang w:val="sr-Cyrl-CS"/>
        </w:rPr>
        <w:t>у корист Зајмодаваца, у складу са условима који су одговарајући за Првобитне зајмодавце, која покрива 95 процената комерцијалног и политичког ризика у вези са Кредитним аранжманом, коју су ECA и Првобитни зајмодавци потписали и доставили у складу са Прилогом</w:t>
      </w:r>
      <w:r w:rsidRPr="00B03E1D">
        <w:rPr>
          <w:rFonts w:ascii="Times New Roman" w:hAnsi="Times New Roman"/>
          <w:sz w:val="24"/>
          <w:lang w:val="sr-Cyrl-CS"/>
        </w:rPr>
        <w:t xml:space="preserve"> 2 (</w:t>
      </w:r>
      <w:r w:rsidRPr="00B03E1D">
        <w:rPr>
          <w:rFonts w:ascii="Times New Roman" w:hAnsi="Times New Roman"/>
          <w:i/>
          <w:sz w:val="24"/>
          <w:lang w:val="sr-Cyrl-CS"/>
        </w:rPr>
        <w:t>Предуслови</w:t>
      </w:r>
      <w:r w:rsidRPr="00B03E1D">
        <w:rPr>
          <w:rFonts w:ascii="Times New Roman" w:hAnsi="Times New Roman"/>
          <w:sz w:val="24"/>
          <w:lang w:val="sr-Cyrl-CS"/>
        </w:rPr>
        <w:t>).</w:t>
      </w:r>
    </w:p>
    <w:p w14:paraId="0E21D92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4393A121"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ECA Премија осигурања</w:t>
      </w:r>
      <w:r w:rsidRPr="00B03E1D">
        <w:rPr>
          <w:rFonts w:ascii="Times New Roman" w:hAnsi="Times New Roman"/>
          <w:sz w:val="24"/>
          <w:lang w:val="sr-Cyrl-CS"/>
        </w:rPr>
        <w:t xml:space="preserve"> означава премију која се плаћа ECA у складу са ECA </w:t>
      </w:r>
      <w:r w:rsidRPr="00B03E1D">
        <w:rPr>
          <w:rFonts w:ascii="Times New Roman" w:hAnsi="Times New Roman"/>
          <w:sz w:val="24"/>
          <w:lang w:val="sr-Cyrl-CS"/>
        </w:rPr>
        <w:lastRenderedPageBreak/>
        <w:t>Полисом осигурања.</w:t>
      </w:r>
    </w:p>
    <w:p w14:paraId="1199362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DBFFEE4"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ECA Случај обавезне превремене отплате</w:t>
      </w:r>
      <w:r w:rsidRPr="00B03E1D">
        <w:rPr>
          <w:rFonts w:ascii="Times New Roman" w:hAnsi="Times New Roman"/>
          <w:sz w:val="24"/>
          <w:lang w:val="sr-Cyrl-CS"/>
        </w:rPr>
        <w:t xml:space="preserve"> означава сваки од следећих догађаја или околности:</w:t>
      </w:r>
    </w:p>
    <w:p w14:paraId="09A2408E"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0934541"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јесте или постане незаконито за ECA да испуни било коју од својих обавеза у складу са ECA Полисом осигурања или за Зајмодавца да стекне користи од ECA Полисе осигурања;</w:t>
      </w:r>
    </w:p>
    <w:p w14:paraId="1CD494E6"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2260FD92"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(б)     </w:t>
      </w:r>
      <w:r w:rsidRPr="00B03E1D">
        <w:rPr>
          <w:rFonts w:ascii="Times New Roman" w:hAnsi="Times New Roman"/>
          <w:sz w:val="24"/>
          <w:lang w:val="sr-Cyrl-CS"/>
        </w:rPr>
        <w:tab/>
        <w:t>било која обавеза или обавезе ECA у складу са ECA Полисом осигурања нису или престану да буду легалне, важеће, обавезујуће или извршиве или ECA Полиса осигурања није или престане да буде на снази; или</w:t>
      </w:r>
    </w:p>
    <w:p w14:paraId="7DEC7E7C"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74BD60F1"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(ц)   </w:t>
      </w:r>
      <w:r w:rsidRPr="00B03E1D">
        <w:rPr>
          <w:rFonts w:ascii="Times New Roman" w:hAnsi="Times New Roman"/>
          <w:sz w:val="24"/>
          <w:lang w:val="sr-Cyrl-CS"/>
        </w:rPr>
        <w:tab/>
        <w:t>ECA избегава, укида, одбацује, суспендује, отказује или раскида целу или део ECA Полисе осигурања или доказује намеру или тврди да избегава, укида, одбацује, суспендује, отказује или раскида целу или део ECA Полисе осигурања.</w:t>
      </w:r>
    </w:p>
    <w:p w14:paraId="203CEE2C"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5C89C1C2" w14:textId="3CD06E21"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Наручилац</w:t>
      </w:r>
      <w:r w:rsidRPr="00B03E1D">
        <w:rPr>
          <w:rFonts w:ascii="Times New Roman" w:hAnsi="Times New Roman"/>
          <w:sz w:val="24"/>
          <w:lang w:val="sr-Cyrl-CS"/>
        </w:rPr>
        <w:t xml:space="preserve"> </w:t>
      </w:r>
      <w:r w:rsidR="004A6706" w:rsidRPr="00B03E1D">
        <w:rPr>
          <w:rFonts w:ascii="Times New Roman" w:hAnsi="Times New Roman"/>
          <w:sz w:val="24"/>
          <w:lang w:val="sr-Cyrl-CS"/>
        </w:rPr>
        <w:t>значи Град Београд - Секретаријат за јавни превоз и ЈКП „Београдски метро и воз” са матичним бројем 21424650), заједно или свако од њих појединачно</w:t>
      </w:r>
      <w:r w:rsidRPr="00B03E1D">
        <w:rPr>
          <w:rFonts w:ascii="Times New Roman" w:hAnsi="Times New Roman"/>
          <w:sz w:val="24"/>
          <w:lang w:val="sr-Cyrl-CS"/>
        </w:rPr>
        <w:t>.</w:t>
      </w:r>
    </w:p>
    <w:p w14:paraId="2BDB1D06"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0FF53817" w14:textId="0F5EB403"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Инжењер</w:t>
      </w:r>
      <w:r w:rsidRPr="00B03E1D">
        <w:rPr>
          <w:rFonts w:ascii="Times New Roman" w:hAnsi="Times New Roman"/>
          <w:sz w:val="24"/>
          <w:lang w:val="sr-Cyrl-CS"/>
        </w:rPr>
        <w:t xml:space="preserve"> означава (i) JV DB Engineering &amp; Consulting GmbH и (ii) SYSTRA или, зависно од случаја, друго лице које је Зајмопримац навео у било ком Захтеву за коришћење средстава да </w:t>
      </w:r>
      <w:r w:rsidR="00D45946" w:rsidRPr="00B03E1D">
        <w:rPr>
          <w:rFonts w:ascii="Times New Roman" w:hAnsi="Times New Roman"/>
          <w:sz w:val="24"/>
          <w:lang w:val="sr-Cyrl-CS"/>
        </w:rPr>
        <w:t>поступа</w:t>
      </w:r>
      <w:r w:rsidRPr="00B03E1D">
        <w:rPr>
          <w:rFonts w:ascii="Times New Roman" w:hAnsi="Times New Roman"/>
          <w:sz w:val="24"/>
          <w:lang w:val="sr-Cyrl-CS"/>
        </w:rPr>
        <w:t xml:space="preserve"> као Инжењер за потребе Комерцијалног уговора.</w:t>
      </w:r>
    </w:p>
    <w:p w14:paraId="4D7573B7"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2DE51783" w14:textId="10DECBEF"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Потврда плаћања инжењера</w:t>
      </w:r>
      <w:r w:rsidRPr="00B03E1D">
        <w:rPr>
          <w:rFonts w:ascii="Times New Roman" w:hAnsi="Times New Roman"/>
          <w:sz w:val="24"/>
          <w:lang w:val="sr-Cyrl-CS"/>
        </w:rPr>
        <w:t xml:space="preserve"> означава потврду плаћања коју издаје Инжењер</w:t>
      </w:r>
      <w:r w:rsidR="004A6706" w:rsidRPr="00B03E1D">
        <w:rPr>
          <w:rFonts w:ascii="Times New Roman" w:hAnsi="Times New Roman"/>
          <w:sz w:val="24"/>
          <w:lang w:val="sr-Cyrl-CS"/>
        </w:rPr>
        <w:t xml:space="preserve"> у складу са условима Комерцијалног уговора</w:t>
      </w:r>
      <w:r w:rsidRPr="00B03E1D">
        <w:rPr>
          <w:rFonts w:ascii="Times New Roman" w:hAnsi="Times New Roman"/>
          <w:sz w:val="24"/>
          <w:lang w:val="sr-Cyrl-CS"/>
        </w:rPr>
        <w:t>.</w:t>
      </w:r>
    </w:p>
    <w:p w14:paraId="48C3C2DF"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1917CD64"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Животна средина</w:t>
      </w:r>
      <w:r w:rsidRPr="00B03E1D">
        <w:rPr>
          <w:rFonts w:ascii="Times New Roman" w:hAnsi="Times New Roman"/>
          <w:sz w:val="24"/>
          <w:lang w:val="sr-Cyrl-CS"/>
        </w:rPr>
        <w:t xml:space="preserve"> означава људе, животиње, биљке и све остала жива бића, укључујући еколошке системе чији су део (укључујући, али не ограничавајући се на односе унутар истих врста и односе између различитих врста) и следеће материјале:</w:t>
      </w:r>
    </w:p>
    <w:p w14:paraId="412F29C7"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496296D4"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ваздух (укључујући, без ограничења, ваздух унутар природних или вештачких структура, изнад или испод земље);</w:t>
      </w:r>
    </w:p>
    <w:p w14:paraId="66410D31"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68A40A42"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(б) </w:t>
      </w:r>
      <w:r w:rsidRPr="00B03E1D">
        <w:rPr>
          <w:rFonts w:ascii="Times New Roman" w:hAnsi="Times New Roman"/>
          <w:sz w:val="24"/>
          <w:lang w:val="sr-Cyrl-CS"/>
        </w:rPr>
        <w:tab/>
        <w:t>воду (укључујући, без ограничења, територијалне, приобалне и унутрашње воде, воду испод или унутар копна и воду у одводима и канализацији); и</w:t>
      </w:r>
    </w:p>
    <w:p w14:paraId="782A70AC"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0F316981"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(ц) </w:t>
      </w:r>
      <w:r w:rsidRPr="00B03E1D">
        <w:rPr>
          <w:rFonts w:ascii="Times New Roman" w:hAnsi="Times New Roman"/>
          <w:sz w:val="24"/>
          <w:lang w:val="sr-Cyrl-CS"/>
        </w:rPr>
        <w:tab/>
        <w:t>земљиште (укључујући, без ограничења, земљиште под водом).</w:t>
      </w:r>
    </w:p>
    <w:p w14:paraId="75A92671"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7534C02C"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Еколошке дозволе</w:t>
      </w:r>
      <w:r w:rsidRPr="00B03E1D">
        <w:rPr>
          <w:rFonts w:ascii="Times New Roman" w:hAnsi="Times New Roman"/>
          <w:bCs/>
          <w:sz w:val="24"/>
          <w:lang w:val="sr-Cyrl-CS"/>
        </w:rPr>
        <w:t xml:space="preserve"> означавају сваку дозволу, одобрење, идентификациони број, лиценцу и друга Овлашћења, као и свако обавештење, подношење сваког извештаја или вршење процене који су потребни према било ком Закону о заштити животне и друштвене средине за пословање Зајмопримца или Купца које се обавља на имовини или са имовином која је у власништву или који користи Зајмопримац или Купац, тим редоследом.</w:t>
      </w:r>
    </w:p>
    <w:p w14:paraId="03BD5365"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p>
    <w:p w14:paraId="11350377"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План заштите животне и друштвене средине</w:t>
      </w:r>
      <w:r w:rsidRPr="00B03E1D">
        <w:rPr>
          <w:rFonts w:ascii="Times New Roman" w:hAnsi="Times New Roman"/>
          <w:bCs/>
          <w:sz w:val="24"/>
          <w:lang w:val="sr-Cyrl-CS"/>
        </w:rPr>
        <w:t xml:space="preserve"> или </w:t>
      </w:r>
      <w:r w:rsidRPr="00B03E1D">
        <w:rPr>
          <w:rFonts w:ascii="Times New Roman" w:hAnsi="Times New Roman"/>
          <w:b/>
          <w:sz w:val="24"/>
          <w:lang w:val="sr-Cyrl-CS"/>
        </w:rPr>
        <w:t>ESAP</w:t>
      </w:r>
      <w:r w:rsidRPr="00B03E1D">
        <w:rPr>
          <w:rFonts w:ascii="Times New Roman" w:hAnsi="Times New Roman"/>
          <w:bCs/>
          <w:sz w:val="24"/>
          <w:lang w:val="sr-Cyrl-CS"/>
        </w:rPr>
        <w:t xml:space="preserve"> (енг. </w:t>
      </w:r>
      <w:r w:rsidRPr="00B03E1D">
        <w:rPr>
          <w:rFonts w:ascii="Times New Roman" w:hAnsi="Times New Roman"/>
          <w:bCs/>
          <w:i/>
          <w:iCs/>
          <w:sz w:val="24"/>
          <w:lang w:val="sr-Cyrl-CS"/>
        </w:rPr>
        <w:t>Environmental and Social Action Plan</w:t>
      </w:r>
      <w:r w:rsidRPr="00B03E1D">
        <w:rPr>
          <w:rFonts w:ascii="Times New Roman" w:hAnsi="Times New Roman"/>
          <w:bCs/>
          <w:sz w:val="24"/>
          <w:lang w:val="sr-Cyrl-CS"/>
        </w:rPr>
        <w:t>) значи план заштите животне и друштвене средине везан за Пројекат, који наводи листу мера које су потребне да би Пројекат испунио све Еколошке и друштвене захтеве, који Зајмопримац доставља Агенту ЕСА и Кредитног аранжмана у складу са Клаузулом 4.1 (</w:t>
      </w:r>
      <w:r w:rsidRPr="00B03E1D">
        <w:rPr>
          <w:rFonts w:ascii="Times New Roman" w:hAnsi="Times New Roman"/>
          <w:bCs/>
          <w:i/>
          <w:iCs/>
          <w:sz w:val="24"/>
          <w:lang w:val="sr-Cyrl-CS"/>
        </w:rPr>
        <w:t>Предуслови које треба испунити пре или на Датум потписивања</w:t>
      </w:r>
      <w:r w:rsidRPr="00B03E1D">
        <w:rPr>
          <w:rFonts w:ascii="Times New Roman" w:hAnsi="Times New Roman"/>
          <w:bCs/>
          <w:sz w:val="24"/>
          <w:lang w:val="sr-Cyrl-CS"/>
        </w:rPr>
        <w:t xml:space="preserve">). </w:t>
      </w:r>
    </w:p>
    <w:p w14:paraId="39D2A16E"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p>
    <w:p w14:paraId="6087D173"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
          <w:sz w:val="24"/>
          <w:lang w:val="sr-Cyrl-CS"/>
        </w:rPr>
        <w:tab/>
        <w:t xml:space="preserve">Агент животне и друштвене средине </w:t>
      </w:r>
      <w:r w:rsidRPr="00B03E1D">
        <w:rPr>
          <w:rFonts w:ascii="Times New Roman" w:hAnsi="Times New Roman"/>
          <w:bCs/>
          <w:sz w:val="24"/>
          <w:lang w:val="sr-Cyrl-CS"/>
        </w:rPr>
        <w:t>има значење које му је дато у преамбули овог Уговора.</w:t>
      </w:r>
    </w:p>
    <w:p w14:paraId="557B1679"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p>
    <w:p w14:paraId="6E19F6CC" w14:textId="48987802"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 xml:space="preserve">Захтев </w:t>
      </w:r>
      <w:r w:rsidR="00F0006F" w:rsidRPr="00B03E1D">
        <w:rPr>
          <w:rFonts w:ascii="Times New Roman" w:hAnsi="Times New Roman"/>
          <w:b/>
          <w:sz w:val="24"/>
          <w:lang w:val="sr-Cyrl-CS"/>
        </w:rPr>
        <w:t xml:space="preserve">за заштиту </w:t>
      </w:r>
      <w:r w:rsidRPr="00B03E1D">
        <w:rPr>
          <w:rFonts w:ascii="Times New Roman" w:hAnsi="Times New Roman"/>
          <w:b/>
          <w:sz w:val="24"/>
          <w:lang w:val="sr-Cyrl-CS"/>
        </w:rPr>
        <w:t>животне и друштвене средине</w:t>
      </w:r>
      <w:r w:rsidRPr="00B03E1D">
        <w:rPr>
          <w:rFonts w:ascii="Times New Roman" w:hAnsi="Times New Roman"/>
          <w:bCs/>
          <w:sz w:val="24"/>
          <w:lang w:val="sr-Cyrl-CS"/>
        </w:rPr>
        <w:t xml:space="preserve"> значи било који захтев, поступак, формално обавештење, парницу или истрагу било ког лица у вези са било којим важећим Еколошким и друштвеним захтевима.</w:t>
      </w:r>
    </w:p>
    <w:p w14:paraId="751DDDF4"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p>
    <w:p w14:paraId="15D8BE92" w14:textId="490D90D1"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Извештај о еколошкој и друштвеној дубинској анализи</w:t>
      </w:r>
      <w:r w:rsidRPr="00B03E1D">
        <w:rPr>
          <w:rFonts w:ascii="Times New Roman" w:hAnsi="Times New Roman"/>
          <w:bCs/>
          <w:sz w:val="24"/>
          <w:lang w:val="sr-Cyrl-CS"/>
        </w:rPr>
        <w:t xml:space="preserve"> или </w:t>
      </w:r>
      <w:r w:rsidRPr="00B03E1D">
        <w:rPr>
          <w:rFonts w:ascii="Times New Roman" w:hAnsi="Times New Roman"/>
          <w:b/>
          <w:sz w:val="24"/>
          <w:lang w:val="sr-Cyrl-CS"/>
        </w:rPr>
        <w:t>ESDD Извештај</w:t>
      </w:r>
      <w:r w:rsidRPr="00B03E1D">
        <w:rPr>
          <w:rFonts w:ascii="Times New Roman" w:hAnsi="Times New Roman"/>
          <w:bCs/>
          <w:sz w:val="24"/>
          <w:lang w:val="sr-Cyrl-CS"/>
        </w:rPr>
        <w:t xml:space="preserve"> (енг. </w:t>
      </w:r>
      <w:r w:rsidRPr="00B03E1D">
        <w:rPr>
          <w:rFonts w:ascii="Times New Roman" w:hAnsi="Times New Roman"/>
          <w:bCs/>
          <w:i/>
          <w:iCs/>
          <w:sz w:val="24"/>
          <w:lang w:val="sr-Cyrl-CS"/>
        </w:rPr>
        <w:t>Environmental and Social Due Diligence Report</w:t>
      </w:r>
      <w:r w:rsidRPr="00B03E1D">
        <w:rPr>
          <w:rFonts w:ascii="Times New Roman" w:hAnsi="Times New Roman"/>
          <w:bCs/>
          <w:sz w:val="24"/>
          <w:lang w:val="sr-Cyrl-CS"/>
        </w:rPr>
        <w:t xml:space="preserve">) значи извештај који је резултат процеса процене који је спровео Независни консултант за заштиту животне и друштвене средине у вези са усклађеношћу Пројекта са Еколошким и социјалним захтевима, које Зајмопримац доставља Агенту ЕСА и Кредитног аранжмана у складу са Клаузулом </w:t>
      </w:r>
      <w:r w:rsidR="00634D0E" w:rsidRPr="00B03E1D">
        <w:rPr>
          <w:rFonts w:ascii="Times New Roman" w:hAnsi="Times New Roman"/>
          <w:bCs/>
          <w:sz w:val="24"/>
          <w:lang w:val="sr-Cyrl-CS"/>
        </w:rPr>
        <w:t>4.1 (</w:t>
      </w:r>
      <w:r w:rsidR="00634D0E" w:rsidRPr="00B03E1D">
        <w:rPr>
          <w:rFonts w:ascii="Times New Roman" w:hAnsi="Times New Roman"/>
          <w:bCs/>
          <w:i/>
          <w:iCs/>
          <w:sz w:val="24"/>
          <w:lang w:val="sr-Cyrl-CS"/>
        </w:rPr>
        <w:t>Предуслови које треба испунити пре или на Датум потписивања</w:t>
      </w:r>
      <w:r w:rsidR="00634D0E" w:rsidRPr="00B03E1D">
        <w:rPr>
          <w:rFonts w:ascii="Times New Roman" w:hAnsi="Times New Roman"/>
          <w:bCs/>
          <w:sz w:val="24"/>
          <w:lang w:val="sr-Cyrl-CS"/>
        </w:rPr>
        <w:t>)</w:t>
      </w:r>
      <w:r w:rsidRPr="00B03E1D">
        <w:rPr>
          <w:rFonts w:ascii="Times New Roman" w:hAnsi="Times New Roman"/>
          <w:bCs/>
          <w:sz w:val="24"/>
          <w:lang w:val="sr-Cyrl-CS"/>
        </w:rPr>
        <w:t>.</w:t>
      </w:r>
      <w:r w:rsidR="00634D0E" w:rsidRPr="00B03E1D">
        <w:rPr>
          <w:rFonts w:ascii="Times New Roman" w:hAnsi="Times New Roman"/>
          <w:bCs/>
          <w:sz w:val="24"/>
          <w:lang w:val="sr-Cyrl-CS"/>
        </w:rPr>
        <w:t xml:space="preserve"> </w:t>
      </w:r>
    </w:p>
    <w:p w14:paraId="3713B44A"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p>
    <w:p w14:paraId="09F85F24" w14:textId="559EEDAA"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Извештај о процени утицаја на животну и друштвену средину</w:t>
      </w:r>
      <w:r w:rsidRPr="00B03E1D">
        <w:rPr>
          <w:rFonts w:ascii="Times New Roman" w:hAnsi="Times New Roman"/>
          <w:bCs/>
          <w:sz w:val="24"/>
          <w:lang w:val="sr-Cyrl-CS"/>
        </w:rPr>
        <w:t xml:space="preserve"> или </w:t>
      </w:r>
      <w:r w:rsidRPr="00B03E1D">
        <w:rPr>
          <w:rFonts w:ascii="Times New Roman" w:hAnsi="Times New Roman"/>
          <w:b/>
          <w:sz w:val="24"/>
          <w:lang w:val="sr-Cyrl-CS"/>
        </w:rPr>
        <w:t>ESIA Извештај</w:t>
      </w:r>
      <w:r w:rsidRPr="00B03E1D">
        <w:rPr>
          <w:rFonts w:ascii="Times New Roman" w:hAnsi="Times New Roman"/>
          <w:bCs/>
          <w:sz w:val="24"/>
          <w:lang w:val="sr-Cyrl-CS"/>
        </w:rPr>
        <w:t xml:space="preserve"> (енг. </w:t>
      </w:r>
      <w:r w:rsidRPr="00B03E1D">
        <w:rPr>
          <w:rFonts w:ascii="Times New Roman" w:hAnsi="Times New Roman"/>
          <w:bCs/>
          <w:i/>
          <w:iCs/>
          <w:sz w:val="24"/>
          <w:lang w:val="sr-Cyrl-CS"/>
        </w:rPr>
        <w:t>Environmental and Social Impact Assessment Report</w:t>
      </w:r>
      <w:r w:rsidRPr="00B03E1D">
        <w:rPr>
          <w:rFonts w:ascii="Times New Roman" w:hAnsi="Times New Roman"/>
          <w:bCs/>
          <w:sz w:val="24"/>
          <w:lang w:val="sr-Cyrl-CS"/>
        </w:rPr>
        <w:t>) значи извештај који је резултат процене ризика и утицаја на животну и друштвену средину Пројекта у његовом подручју утицаја, који је припрем</w:t>
      </w:r>
      <w:r w:rsidR="00634D0E" w:rsidRPr="00B03E1D">
        <w:rPr>
          <w:rFonts w:ascii="Times New Roman" w:hAnsi="Times New Roman"/>
          <w:bCs/>
          <w:sz w:val="24"/>
          <w:lang w:val="sr-Cyrl-CS"/>
        </w:rPr>
        <w:t>ио</w:t>
      </w:r>
      <w:r w:rsidRPr="00B03E1D">
        <w:rPr>
          <w:rFonts w:ascii="Times New Roman" w:hAnsi="Times New Roman"/>
          <w:bCs/>
          <w:sz w:val="24"/>
          <w:lang w:val="sr-Cyrl-CS"/>
        </w:rPr>
        <w:t xml:space="preserve"> </w:t>
      </w:r>
      <w:r w:rsidR="00634D0E" w:rsidRPr="00B03E1D">
        <w:rPr>
          <w:rFonts w:ascii="Times New Roman" w:hAnsi="Times New Roman"/>
          <w:bCs/>
          <w:sz w:val="24"/>
          <w:lang w:val="sr-Cyrl-CS"/>
        </w:rPr>
        <w:t>Egis,</w:t>
      </w:r>
      <w:r w:rsidRPr="00B03E1D">
        <w:rPr>
          <w:rFonts w:ascii="Times New Roman" w:hAnsi="Times New Roman"/>
          <w:bCs/>
          <w:sz w:val="24"/>
          <w:lang w:val="sr-Cyrl-CS"/>
        </w:rPr>
        <w:t xml:space="preserve"> </w:t>
      </w:r>
      <w:r w:rsidR="00634D0E" w:rsidRPr="00B03E1D">
        <w:rPr>
          <w:rFonts w:ascii="Times New Roman" w:hAnsi="Times New Roman"/>
          <w:bCs/>
          <w:sz w:val="24"/>
          <w:lang w:val="sr-Cyrl-CS"/>
        </w:rPr>
        <w:t>2. августа 2024. године</w:t>
      </w:r>
      <w:r w:rsidRPr="00B03E1D">
        <w:rPr>
          <w:rFonts w:ascii="Times New Roman" w:hAnsi="Times New Roman"/>
          <w:bCs/>
          <w:sz w:val="24"/>
          <w:lang w:val="sr-Cyrl-CS"/>
        </w:rPr>
        <w:t xml:space="preserve">, </w:t>
      </w:r>
      <w:r w:rsidR="00634D0E" w:rsidRPr="00B03E1D">
        <w:rPr>
          <w:rFonts w:ascii="Times New Roman" w:hAnsi="Times New Roman"/>
          <w:bCs/>
          <w:sz w:val="24"/>
          <w:lang w:val="sr-Cyrl-CS"/>
        </w:rPr>
        <w:t xml:space="preserve">а </w:t>
      </w:r>
      <w:r w:rsidRPr="00B03E1D">
        <w:rPr>
          <w:rFonts w:ascii="Times New Roman" w:hAnsi="Times New Roman"/>
          <w:bCs/>
          <w:sz w:val="24"/>
          <w:lang w:val="sr-Cyrl-CS"/>
        </w:rPr>
        <w:t xml:space="preserve">који Зајмопримац доставља Агенту ЕСА и Кредитног аранжмана у складу са Клаузулом </w:t>
      </w:r>
      <w:r w:rsidR="00634D0E" w:rsidRPr="00B03E1D">
        <w:rPr>
          <w:rFonts w:ascii="Times New Roman" w:hAnsi="Times New Roman"/>
          <w:bCs/>
          <w:sz w:val="24"/>
          <w:lang w:val="sr-Cyrl-CS"/>
        </w:rPr>
        <w:t>4.1 (</w:t>
      </w:r>
      <w:r w:rsidR="00634D0E" w:rsidRPr="00B03E1D">
        <w:rPr>
          <w:rFonts w:ascii="Times New Roman" w:hAnsi="Times New Roman"/>
          <w:bCs/>
          <w:i/>
          <w:iCs/>
          <w:sz w:val="24"/>
          <w:lang w:val="sr-Cyrl-CS"/>
        </w:rPr>
        <w:t>Предуслови које треба испунити пре или на Датум потписивања</w:t>
      </w:r>
      <w:r w:rsidR="00634D0E" w:rsidRPr="00B03E1D">
        <w:rPr>
          <w:rFonts w:ascii="Times New Roman" w:hAnsi="Times New Roman"/>
          <w:bCs/>
          <w:sz w:val="24"/>
          <w:lang w:val="sr-Cyrl-CS"/>
        </w:rPr>
        <w:t>)</w:t>
      </w:r>
      <w:r w:rsidRPr="00B03E1D">
        <w:rPr>
          <w:rFonts w:ascii="Times New Roman" w:hAnsi="Times New Roman"/>
          <w:bCs/>
          <w:sz w:val="24"/>
          <w:lang w:val="sr-Cyrl-CS"/>
        </w:rPr>
        <w:t>.</w:t>
      </w:r>
      <w:r w:rsidR="00634D0E" w:rsidRPr="00B03E1D">
        <w:rPr>
          <w:rFonts w:ascii="Times New Roman" w:hAnsi="Times New Roman"/>
          <w:bCs/>
          <w:sz w:val="24"/>
          <w:lang w:val="sr-Cyrl-CS"/>
        </w:rPr>
        <w:t xml:space="preserve"> </w:t>
      </w:r>
    </w:p>
    <w:p w14:paraId="18669CE8"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p>
    <w:p w14:paraId="339E25EE" w14:textId="758B1AE4"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
          <w:sz w:val="24"/>
          <w:lang w:val="sr-Cyrl-CS"/>
        </w:rPr>
        <w:tab/>
        <w:t>Еколошки и друштвени инцидент</w:t>
      </w:r>
      <w:r w:rsidRPr="00B03E1D">
        <w:rPr>
          <w:rFonts w:ascii="Times New Roman" w:hAnsi="Times New Roman"/>
          <w:bCs/>
          <w:sz w:val="24"/>
          <w:lang w:val="sr-Cyrl-CS"/>
        </w:rPr>
        <w:t xml:space="preserve"> значи, без обзира на узрок, инцидент, несрећу везану за Пројекат</w:t>
      </w:r>
      <w:r w:rsidR="00634D0E" w:rsidRPr="00B03E1D">
        <w:rPr>
          <w:rFonts w:ascii="Times New Roman" w:hAnsi="Times New Roman"/>
          <w:bCs/>
          <w:sz w:val="24"/>
          <w:lang w:val="sr-Cyrl-CS"/>
        </w:rPr>
        <w:t>а, која резултира негативним утицајем на еколошка и друштвена питања, према разумној процени Независног консултанта за заштиту животне и друштвене средине (IESC),</w:t>
      </w:r>
      <w:r w:rsidRPr="00B03E1D">
        <w:rPr>
          <w:rFonts w:ascii="Times New Roman" w:hAnsi="Times New Roman"/>
          <w:bCs/>
          <w:sz w:val="24"/>
          <w:lang w:val="sr-Cyrl-CS"/>
        </w:rPr>
        <w:t xml:space="preserve"> </w:t>
      </w:r>
      <w:r w:rsidR="00634D0E" w:rsidRPr="00B03E1D">
        <w:rPr>
          <w:rFonts w:ascii="Times New Roman" w:hAnsi="Times New Roman"/>
          <w:bCs/>
          <w:sz w:val="24"/>
          <w:lang w:val="sr-Cyrl-CS"/>
        </w:rPr>
        <w:t>што</w:t>
      </w:r>
      <w:r w:rsidRPr="00B03E1D">
        <w:rPr>
          <w:rFonts w:ascii="Times New Roman" w:hAnsi="Times New Roman"/>
          <w:bCs/>
          <w:sz w:val="24"/>
          <w:lang w:val="sr-Cyrl-CS"/>
        </w:rPr>
        <w:t xml:space="preserve"> захтева од Зајмопримца или Купца да предузму корективне или санационе мере у складу са било којим Еколошким и друштвеним захтевима.</w:t>
      </w:r>
    </w:p>
    <w:p w14:paraId="652FBC4C" w14:textId="77777777" w:rsidR="00634D0E" w:rsidRPr="00B03E1D" w:rsidRDefault="00634D0E" w:rsidP="00CE1E94">
      <w:pPr>
        <w:pStyle w:val="T4Pucea"/>
        <w:widowControl w:val="0"/>
        <w:spacing w:before="0" w:after="0" w:line="240" w:lineRule="auto"/>
        <w:ind w:left="709" w:hanging="709"/>
        <w:rPr>
          <w:rFonts w:ascii="Times New Roman" w:hAnsi="Times New Roman"/>
          <w:bCs/>
          <w:sz w:val="24"/>
          <w:lang w:val="sr-Cyrl-CS"/>
        </w:rPr>
      </w:pPr>
    </w:p>
    <w:p w14:paraId="0562775A" w14:textId="2343958C" w:rsidR="00634D0E" w:rsidRPr="00B03E1D" w:rsidRDefault="00634D0E"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Систем управљања животном и друштвеном средином</w:t>
      </w:r>
      <w:r w:rsidRPr="00B03E1D">
        <w:rPr>
          <w:rFonts w:ascii="Times New Roman" w:hAnsi="Times New Roman"/>
          <w:bCs/>
          <w:sz w:val="24"/>
          <w:lang w:val="sr-Cyrl-CS"/>
        </w:rPr>
        <w:t xml:space="preserve"> означава свеобухватни систем управљања животном и друштвеном средином, здрављем и безбедношћу, укључујући политике, програме управљања и планове, процедуре, механизме за жалбе, захтеве, индикаторе учинка, одговорности, обуку и периодичне ревизије и инспекције у вези са Еколошким и друштвеним питањима, који је </w:t>
      </w:r>
      <w:r w:rsidR="0012101C" w:rsidRPr="00B03E1D">
        <w:rPr>
          <w:rFonts w:ascii="Times New Roman" w:hAnsi="Times New Roman"/>
          <w:bCs/>
          <w:sz w:val="24"/>
          <w:lang w:val="sr-Cyrl-CS"/>
        </w:rPr>
        <w:t>обликован</w:t>
      </w:r>
      <w:r w:rsidRPr="00B03E1D">
        <w:rPr>
          <w:rFonts w:ascii="Times New Roman" w:hAnsi="Times New Roman"/>
          <w:bCs/>
          <w:sz w:val="24"/>
          <w:lang w:val="sr-Cyrl-CS"/>
        </w:rPr>
        <w:t xml:space="preserve"> да идентификује, процени и управља ризицима у вези са Пројектом на континуираној основи. </w:t>
      </w:r>
    </w:p>
    <w:p w14:paraId="5521F766"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p>
    <w:p w14:paraId="131CD907"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Еколошка и друштвена питања</w:t>
      </w:r>
      <w:r w:rsidRPr="00B03E1D">
        <w:rPr>
          <w:rFonts w:ascii="Times New Roman" w:hAnsi="Times New Roman"/>
          <w:bCs/>
          <w:sz w:val="24"/>
          <w:lang w:val="sr-Cyrl-CS"/>
        </w:rPr>
        <w:t xml:space="preserve"> значе било који аспект који се односи на Животну средину или Друштвена питања.</w:t>
      </w:r>
    </w:p>
    <w:p w14:paraId="54BE9445"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p>
    <w:p w14:paraId="77AFE539" w14:textId="6D0DEE09" w:rsidR="00CE1E94" w:rsidRPr="00B03E1D" w:rsidRDefault="00CE1E94" w:rsidP="00FF0AB0">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Еколошки и друштвени захтеви</w:t>
      </w:r>
      <w:r w:rsidRPr="00B03E1D">
        <w:rPr>
          <w:rFonts w:ascii="Times New Roman" w:hAnsi="Times New Roman"/>
          <w:bCs/>
          <w:sz w:val="24"/>
          <w:lang w:val="sr-Cyrl-CS"/>
        </w:rPr>
        <w:t xml:space="preserve"> значе, заједно, Законе о заштити животне и друштвене средине, Еколошке дозволе, </w:t>
      </w:r>
      <w:r w:rsidR="00FA1B04" w:rsidRPr="00B03E1D">
        <w:rPr>
          <w:rFonts w:ascii="Times New Roman" w:hAnsi="Times New Roman"/>
          <w:bCs/>
          <w:sz w:val="24"/>
          <w:lang w:val="sr-Cyrl-CS"/>
        </w:rPr>
        <w:t>Применљиве с</w:t>
      </w:r>
      <w:r w:rsidRPr="00B03E1D">
        <w:rPr>
          <w:rFonts w:ascii="Times New Roman" w:hAnsi="Times New Roman"/>
          <w:bCs/>
          <w:sz w:val="24"/>
          <w:lang w:val="sr-Cyrl-CS"/>
        </w:rPr>
        <w:t>тандарде заштите животне</w:t>
      </w:r>
      <w:r w:rsidR="00C3362B" w:rsidRPr="00B03E1D">
        <w:rPr>
          <w:rFonts w:ascii="Times New Roman" w:hAnsi="Times New Roman"/>
          <w:bCs/>
          <w:sz w:val="24"/>
          <w:lang w:val="sr-Cyrl-CS"/>
        </w:rPr>
        <w:t xml:space="preserve">, </w:t>
      </w:r>
      <w:r w:rsidRPr="00B03E1D">
        <w:rPr>
          <w:rFonts w:ascii="Times New Roman" w:hAnsi="Times New Roman"/>
          <w:bCs/>
          <w:sz w:val="24"/>
          <w:lang w:val="sr-Cyrl-CS"/>
        </w:rPr>
        <w:t xml:space="preserve"> </w:t>
      </w:r>
      <w:r w:rsidR="00C3362B" w:rsidRPr="00B03E1D">
        <w:rPr>
          <w:rFonts w:ascii="Times New Roman" w:hAnsi="Times New Roman"/>
          <w:bCs/>
          <w:sz w:val="24"/>
          <w:lang w:val="sr-Cyrl-CS"/>
        </w:rPr>
        <w:t xml:space="preserve">Систем управљања животном и друштвеном средином </w:t>
      </w:r>
      <w:r w:rsidRPr="00B03E1D">
        <w:rPr>
          <w:rFonts w:ascii="Times New Roman" w:hAnsi="Times New Roman"/>
          <w:bCs/>
          <w:sz w:val="24"/>
          <w:lang w:val="sr-Cyrl-CS"/>
        </w:rPr>
        <w:t>и План заштите животне и друштвене средине.</w:t>
      </w:r>
    </w:p>
    <w:p w14:paraId="31F9B910"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p>
    <w:p w14:paraId="543D704E"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Закон о заштити животне и друштвене средине</w:t>
      </w:r>
      <w:r w:rsidRPr="00B03E1D">
        <w:rPr>
          <w:rFonts w:ascii="Times New Roman" w:hAnsi="Times New Roman"/>
          <w:bCs/>
          <w:sz w:val="24"/>
          <w:lang w:val="sr-Cyrl-CS"/>
        </w:rPr>
        <w:t xml:space="preserve"> означава било који важећи закон, правило, пропис, наредбу, судски налог, пресуду, забрану или декрет који се односи на Животну средину или Друштвена питања.</w:t>
      </w:r>
    </w:p>
    <w:p w14:paraId="540A43D7"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p>
    <w:p w14:paraId="28D97157" w14:textId="1BD5A6A2"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Екваторски принципи</w:t>
      </w:r>
      <w:r w:rsidR="00490B86" w:rsidRPr="00B03E1D">
        <w:rPr>
          <w:rFonts w:ascii="Times New Roman" w:hAnsi="Times New Roman"/>
          <w:b/>
          <w:sz w:val="24"/>
          <w:lang w:val="sr-Cyrl-CS"/>
        </w:rPr>
        <w:t xml:space="preserve"> 4</w:t>
      </w:r>
      <w:r w:rsidRPr="00B03E1D">
        <w:rPr>
          <w:rFonts w:ascii="Times New Roman" w:hAnsi="Times New Roman"/>
          <w:bCs/>
          <w:sz w:val="24"/>
          <w:lang w:val="sr-Cyrl-CS"/>
        </w:rPr>
        <w:t xml:space="preserve"> означавају верзију принципа који су објављени под тим називом од стране компаније Equator Principles Limited, која је на снази од датума овог Уговора. </w:t>
      </w:r>
    </w:p>
    <w:p w14:paraId="38DDCF1A"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p>
    <w:p w14:paraId="305EF0A3"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Евро</w:t>
      </w:r>
      <w:r w:rsidRPr="00B03E1D">
        <w:rPr>
          <w:rFonts w:ascii="Times New Roman" w:hAnsi="Times New Roman"/>
          <w:sz w:val="24"/>
          <w:lang w:val="sr-Cyrl-CS"/>
        </w:rPr>
        <w:t xml:space="preserve"> или </w:t>
      </w:r>
      <w:r w:rsidRPr="00B03E1D">
        <w:rPr>
          <w:rFonts w:ascii="Times New Roman" w:hAnsi="Times New Roman"/>
          <w:b/>
          <w:sz w:val="24"/>
          <w:lang w:val="sr-Cyrl-CS"/>
        </w:rPr>
        <w:t>ЕУР</w:t>
      </w:r>
      <w:r w:rsidRPr="00B03E1D">
        <w:rPr>
          <w:rFonts w:ascii="Times New Roman" w:hAnsi="Times New Roman"/>
          <w:sz w:val="24"/>
          <w:lang w:val="sr-Cyrl-CS"/>
        </w:rPr>
        <w:t xml:space="preserve"> означава законску валуту Европске уније. </w:t>
      </w:r>
    </w:p>
    <w:p w14:paraId="45426F09"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20AA9399"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 xml:space="preserve">EURIBOR </w:t>
      </w:r>
      <w:r w:rsidRPr="00B03E1D">
        <w:rPr>
          <w:rFonts w:ascii="Times New Roman" w:hAnsi="Times New Roman"/>
          <w:sz w:val="24"/>
          <w:lang w:val="sr-Cyrl-CS"/>
        </w:rPr>
        <w:t>означава, у погледу било ког Зајма:</w:t>
      </w:r>
    </w:p>
    <w:p w14:paraId="4AED1A91"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0520F92E"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 xml:space="preserve">важећу Котирану стопу; </w:t>
      </w:r>
    </w:p>
    <w:p w14:paraId="5D041EA5"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02187DFB"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(уколико није доступна Котирана стопа за Каматни период тог Зајма) Интерполирану котирану стопу за тај Зајам;</w:t>
      </w:r>
    </w:p>
    <w:p w14:paraId="00A5B817"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7093FCC8"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(уколико није доступна Котирана стопа за Каматни период тог Зајма и није могуће израчунати Интерполирану котирану стопу за Каматни период тог Зајма), Историјска котирана стопа за тај Зајам;</w:t>
      </w:r>
    </w:p>
    <w:p w14:paraId="78557EDB"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02F08E79"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(ако се примењује став (ц) изнад, али није доступна Историјска котирана стопа за Каматни период тог Зајма), Интерполирана историјска котирана стопа за тај Зајам; или</w:t>
      </w:r>
    </w:p>
    <w:p w14:paraId="6196759F"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642B4168" w14:textId="2E2C5A1D"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t>(ако се примењује став (д) изнад, али није могуће израчунати Интерполирану историјску котирану стопу за Каматни период тог Зајма), за тај Зајам неће бити ЕУРИБОР стопе и на њега ће се применити каматна стопа која утврђена у складу са клаузулом 12.1 (а) и клаузулом 12.2 (</w:t>
      </w:r>
      <w:r w:rsidRPr="00B03E1D">
        <w:rPr>
          <w:rFonts w:ascii="Times New Roman" w:hAnsi="Times New Roman"/>
          <w:i/>
          <w:iCs/>
          <w:sz w:val="24"/>
          <w:lang w:val="sr-Cyrl-CS"/>
        </w:rPr>
        <w:t>Заменска основа камате или финансирањ</w:t>
      </w:r>
      <w:r w:rsidR="00BF3397" w:rsidRPr="00B03E1D">
        <w:rPr>
          <w:rFonts w:ascii="Times New Roman" w:hAnsi="Times New Roman"/>
          <w:i/>
          <w:iCs/>
          <w:sz w:val="24"/>
          <w:lang w:val="sr-Cyrl-CS"/>
        </w:rPr>
        <w:t>a</w:t>
      </w:r>
      <w:r w:rsidRPr="00B03E1D">
        <w:rPr>
          <w:rFonts w:ascii="Times New Roman" w:hAnsi="Times New Roman"/>
          <w:sz w:val="24"/>
          <w:lang w:val="sr-Cyrl-CS"/>
        </w:rPr>
        <w:t>) за конкретан Каматни период,</w:t>
      </w:r>
    </w:p>
    <w:p w14:paraId="6A793228"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468620A4"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почевши од, у случају ставова од (а) до (д) изнад, 11:00 часова (по париском времену) на Дан котације за евро и за период једнак по дужини Каматном периоду тог Зајма и, уколико је та стопа мања од нуле, EURIBOR ће се сматрати нулом.</w:t>
      </w:r>
    </w:p>
    <w:p w14:paraId="229F13F0"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4BCCA84B"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Случај неиспуњења обавеза</w:t>
      </w:r>
      <w:r w:rsidRPr="00B03E1D">
        <w:rPr>
          <w:rFonts w:ascii="Times New Roman" w:hAnsi="Times New Roman"/>
          <w:sz w:val="24"/>
          <w:lang w:val="sr-Cyrl-CS"/>
        </w:rPr>
        <w:t xml:space="preserve"> означава било који догађај или околност који су као такви наведени у Клаузули 23 (</w:t>
      </w:r>
      <w:r w:rsidRPr="00B03E1D">
        <w:rPr>
          <w:rFonts w:ascii="Times New Roman" w:hAnsi="Times New Roman"/>
          <w:i/>
          <w:sz w:val="24"/>
          <w:lang w:val="sr-Cyrl-CS"/>
        </w:rPr>
        <w:t>Случајеви неиспуњења обавеза</w:t>
      </w:r>
      <w:r w:rsidRPr="00B03E1D">
        <w:rPr>
          <w:rFonts w:ascii="Times New Roman" w:hAnsi="Times New Roman"/>
          <w:sz w:val="24"/>
          <w:lang w:val="sr-Cyrl-CS"/>
        </w:rPr>
        <w:t>).</w:t>
      </w:r>
    </w:p>
    <w:p w14:paraId="05611161"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77E45854" w14:textId="44D29D48"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sz w:val="24"/>
          <w:lang w:val="sr-Cyrl-CS"/>
        </w:rPr>
        <w:tab/>
      </w:r>
      <w:r w:rsidRPr="00B03E1D">
        <w:rPr>
          <w:rFonts w:ascii="Times New Roman" w:hAnsi="Times New Roman"/>
          <w:b/>
          <w:sz w:val="24"/>
          <w:lang w:val="sr-Cyrl-CS"/>
        </w:rPr>
        <w:t xml:space="preserve">Изузета имовина </w:t>
      </w:r>
      <w:r w:rsidRPr="00B03E1D">
        <w:rPr>
          <w:rFonts w:ascii="Times New Roman" w:hAnsi="Times New Roman"/>
          <w:bCs/>
          <w:sz w:val="24"/>
          <w:lang w:val="sr-Cyrl-CS"/>
        </w:rPr>
        <w:t xml:space="preserve">има значење </w:t>
      </w:r>
      <w:r w:rsidR="00E40891" w:rsidRPr="00B03E1D">
        <w:rPr>
          <w:rFonts w:ascii="Times New Roman" w:hAnsi="Times New Roman"/>
          <w:bCs/>
          <w:sz w:val="24"/>
          <w:lang w:val="sr-Cyrl-CS"/>
        </w:rPr>
        <w:t>које јој</w:t>
      </w:r>
      <w:r w:rsidRPr="00B03E1D">
        <w:rPr>
          <w:rFonts w:ascii="Times New Roman" w:hAnsi="Times New Roman"/>
          <w:bCs/>
          <w:sz w:val="24"/>
          <w:lang w:val="sr-Cyrl-CS"/>
        </w:rPr>
        <w:t xml:space="preserve"> </w:t>
      </w:r>
      <w:r w:rsidR="00E40891" w:rsidRPr="00B03E1D">
        <w:rPr>
          <w:rFonts w:ascii="Times New Roman" w:hAnsi="Times New Roman"/>
          <w:bCs/>
          <w:sz w:val="24"/>
          <w:lang w:val="sr-Cyrl-CS"/>
        </w:rPr>
        <w:t xml:space="preserve">је дато </w:t>
      </w:r>
      <w:r w:rsidRPr="00B03E1D">
        <w:rPr>
          <w:rFonts w:ascii="Times New Roman" w:hAnsi="Times New Roman"/>
          <w:bCs/>
          <w:sz w:val="24"/>
          <w:lang w:val="sr-Cyrl-CS"/>
        </w:rPr>
        <w:t>у Клаузули 37 (</w:t>
      </w:r>
      <w:r w:rsidRPr="00B03E1D">
        <w:rPr>
          <w:rFonts w:ascii="Times New Roman" w:hAnsi="Times New Roman"/>
          <w:bCs/>
          <w:i/>
          <w:iCs/>
          <w:sz w:val="24"/>
          <w:lang w:val="sr-Cyrl-CS"/>
        </w:rPr>
        <w:t>Надлежност - Арбитража</w:t>
      </w:r>
      <w:r w:rsidRPr="00B03E1D">
        <w:rPr>
          <w:rFonts w:ascii="Times New Roman" w:hAnsi="Times New Roman"/>
          <w:bCs/>
          <w:sz w:val="24"/>
          <w:lang w:val="sr-Cyrl-CS"/>
        </w:rPr>
        <w:t>).</w:t>
      </w:r>
    </w:p>
    <w:p w14:paraId="0E1D8129"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p>
    <w:p w14:paraId="7D80E445"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Кредитни аранжман</w:t>
      </w:r>
      <w:r w:rsidRPr="00B03E1D">
        <w:rPr>
          <w:rFonts w:ascii="Times New Roman" w:hAnsi="Times New Roman"/>
          <w:sz w:val="24"/>
          <w:lang w:val="sr-Cyrl-CS"/>
        </w:rPr>
        <w:t xml:space="preserve"> означава кредитни аранжман који је стављен на располагање у складу са овим Уговором на начин како је описано у Клаузули 2.1 (</w:t>
      </w:r>
      <w:r w:rsidRPr="00B03E1D">
        <w:rPr>
          <w:rFonts w:ascii="Times New Roman" w:hAnsi="Times New Roman"/>
          <w:i/>
          <w:sz w:val="24"/>
          <w:lang w:val="sr-Cyrl-CS"/>
        </w:rPr>
        <w:t>Кредитни аранжман</w:t>
      </w:r>
      <w:r w:rsidRPr="00B03E1D">
        <w:rPr>
          <w:rFonts w:ascii="Times New Roman" w:hAnsi="Times New Roman"/>
          <w:sz w:val="24"/>
          <w:lang w:val="sr-Cyrl-CS"/>
        </w:rPr>
        <w:t>).</w:t>
      </w:r>
    </w:p>
    <w:p w14:paraId="54C23588"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398C9605"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Агент ЕСА и Кредитног аранжмана</w:t>
      </w:r>
      <w:r w:rsidRPr="00B03E1D">
        <w:rPr>
          <w:rFonts w:ascii="Times New Roman" w:hAnsi="Times New Roman"/>
          <w:sz w:val="24"/>
          <w:lang w:val="sr-Cyrl-CS"/>
        </w:rPr>
        <w:t xml:space="preserve"> има значење које му је дато у преамбули овог Уговора.</w:t>
      </w:r>
    </w:p>
    <w:p w14:paraId="61642212"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597BE7BA"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Канцеларија кредитног аранжмана</w:t>
      </w:r>
      <w:r w:rsidRPr="00B03E1D">
        <w:rPr>
          <w:rFonts w:ascii="Times New Roman" w:hAnsi="Times New Roman"/>
          <w:sz w:val="24"/>
          <w:lang w:val="sr-Cyrl-CS"/>
        </w:rPr>
        <w:t xml:space="preserve"> означава:</w:t>
      </w:r>
    </w:p>
    <w:p w14:paraId="0175A696"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19847E12"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bookmarkStart w:id="6" w:name="_Hlk104288159"/>
      <w:r w:rsidRPr="00B03E1D">
        <w:rPr>
          <w:rFonts w:ascii="Times New Roman" w:eastAsia="Arial" w:hAnsi="Times New Roman"/>
          <w:noProof/>
          <w:sz w:val="24"/>
          <w:lang w:val="sr-Cyrl-CS"/>
        </w:rPr>
        <w:t>(а)</w:t>
      </w:r>
      <w:r w:rsidRPr="00B03E1D">
        <w:rPr>
          <w:rFonts w:ascii="Times New Roman" w:eastAsia="Arial" w:hAnsi="Times New Roman"/>
          <w:noProof/>
          <w:sz w:val="24"/>
          <w:lang w:val="sr-Cyrl-CS"/>
        </w:rPr>
        <w:tab/>
        <w:t xml:space="preserve">на датум овог Уговора, </w:t>
      </w:r>
      <w:bookmarkEnd w:id="6"/>
      <w:r w:rsidRPr="00B03E1D">
        <w:rPr>
          <w:rFonts w:ascii="Times New Roman" w:hAnsi="Times New Roman"/>
          <w:sz w:val="24"/>
          <w:lang w:val="sr-Cyrl-CS"/>
        </w:rPr>
        <w:t>француску канцеларију конкретног Зајмодавца; или</w:t>
      </w:r>
    </w:p>
    <w:p w14:paraId="0AE52726"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41B9B09"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у односу на Зајмодавца, канцеларију или канцеларије о којима је тај Зајмодавац обавестио Агента ECA и Кредитног аранжмана, у писаној форми, на или пре датума када је постао Зајмодавац (или, после тог датума, писменим обавештењем не касније од пет Радних дана), као канцеларију или канцеларије преко којих ће испуњавати своје обавезе из овог Уговора; или</w:t>
      </w:r>
    </w:p>
    <w:p w14:paraId="02176946"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572E58B7"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lastRenderedPageBreak/>
        <w:t>(ц)</w:t>
      </w:r>
      <w:r w:rsidRPr="00B03E1D">
        <w:rPr>
          <w:rFonts w:ascii="Times New Roman" w:hAnsi="Times New Roman"/>
          <w:sz w:val="24"/>
          <w:lang w:val="sr-Cyrl-CS"/>
        </w:rPr>
        <w:tab/>
        <w:t>у погледу било које друге Финансијске стране, канцеларију у јурисдикцији у којој је та страна резидент у пореске сврхе.</w:t>
      </w:r>
    </w:p>
    <w:p w14:paraId="280E421C"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460AE1E5" w14:textId="651CDF94"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Сразмеран удео у Кредитном аранжману</w:t>
      </w:r>
      <w:r w:rsidRPr="00B03E1D">
        <w:rPr>
          <w:rFonts w:ascii="Times New Roman" w:hAnsi="Times New Roman"/>
          <w:sz w:val="24"/>
          <w:lang w:val="sr-Cyrl-CS"/>
        </w:rPr>
        <w:t xml:space="preserve"> значи седамдесет седам зарез деведесет четири процента (77,94%). </w:t>
      </w:r>
    </w:p>
    <w:p w14:paraId="2A88F119"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62961CEE"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r w:rsidRPr="00B03E1D">
        <w:rPr>
          <w:rFonts w:ascii="Times New Roman" w:hAnsi="Times New Roman"/>
          <w:b/>
          <w:bCs/>
          <w:color w:val="000000" w:themeColor="text1"/>
          <w:w w:val="100"/>
          <w:kern w:val="0"/>
          <w:sz w:val="24"/>
          <w:szCs w:val="24"/>
          <w:lang w:val="sr-Cyrl-CS"/>
        </w:rPr>
        <w:tab/>
        <w:t>FATCA</w:t>
      </w:r>
      <w:r w:rsidRPr="00B03E1D">
        <w:rPr>
          <w:rFonts w:ascii="Times New Roman" w:hAnsi="Times New Roman"/>
          <w:color w:val="000000" w:themeColor="text1"/>
          <w:w w:val="100"/>
          <w:kern w:val="0"/>
          <w:sz w:val="24"/>
          <w:szCs w:val="24"/>
          <w:lang w:val="sr-Cyrl-CS"/>
        </w:rPr>
        <w:t xml:space="preserve"> означава:</w:t>
      </w:r>
    </w:p>
    <w:p w14:paraId="33E0AFED"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p>
    <w:p w14:paraId="4DC9EC4A" w14:textId="77777777" w:rsidR="00CE1E94" w:rsidRPr="00B03E1D" w:rsidRDefault="00CE1E94" w:rsidP="00CE1E94">
      <w:pPr>
        <w:pStyle w:val="Level5"/>
        <w:widowControl w:val="0"/>
        <w:numPr>
          <w:ilvl w:val="0"/>
          <w:numId w:val="0"/>
        </w:numPr>
        <w:spacing w:after="0" w:line="240" w:lineRule="auto"/>
        <w:ind w:left="1418" w:hanging="709"/>
        <w:rPr>
          <w:rFonts w:ascii="Times New Roman" w:hAnsi="Times New Roman"/>
          <w:color w:val="000000" w:themeColor="text1"/>
          <w:w w:val="100"/>
          <w:kern w:val="0"/>
          <w:sz w:val="24"/>
          <w:szCs w:val="24"/>
          <w:lang w:val="sr-Cyrl-CS"/>
        </w:rPr>
      </w:pPr>
      <w:r w:rsidRPr="00B03E1D">
        <w:rPr>
          <w:rFonts w:ascii="Times New Roman" w:hAnsi="Times New Roman"/>
          <w:color w:val="000000" w:themeColor="text1"/>
          <w:w w:val="100"/>
          <w:kern w:val="0"/>
          <w:sz w:val="24"/>
          <w:szCs w:val="24"/>
          <w:lang w:val="sr-Cyrl-CS"/>
        </w:rPr>
        <w:t>(а)</w:t>
      </w:r>
      <w:r w:rsidRPr="00B03E1D">
        <w:rPr>
          <w:rFonts w:ascii="Times New Roman" w:hAnsi="Times New Roman"/>
          <w:color w:val="000000" w:themeColor="text1"/>
          <w:w w:val="100"/>
          <w:kern w:val="0"/>
          <w:sz w:val="24"/>
          <w:szCs w:val="24"/>
          <w:lang w:val="sr-Cyrl-CS"/>
        </w:rPr>
        <w:tab/>
        <w:t>одељке 1471-1474 Закона о интерним приходима САД из 1986. године или било којег повезаног прописа;</w:t>
      </w:r>
    </w:p>
    <w:p w14:paraId="567AC0E0" w14:textId="77777777" w:rsidR="00CE1E94" w:rsidRPr="00B03E1D" w:rsidRDefault="00CE1E94" w:rsidP="00CE1E94">
      <w:pPr>
        <w:pStyle w:val="Level5"/>
        <w:widowControl w:val="0"/>
        <w:numPr>
          <w:ilvl w:val="0"/>
          <w:numId w:val="0"/>
        </w:numPr>
        <w:spacing w:after="0" w:line="240" w:lineRule="auto"/>
        <w:ind w:left="1418" w:hanging="709"/>
        <w:rPr>
          <w:rFonts w:ascii="Times New Roman" w:hAnsi="Times New Roman"/>
          <w:color w:val="000000" w:themeColor="text1"/>
          <w:w w:val="100"/>
          <w:kern w:val="0"/>
          <w:sz w:val="24"/>
          <w:szCs w:val="24"/>
          <w:lang w:val="sr-Cyrl-CS"/>
        </w:rPr>
      </w:pPr>
    </w:p>
    <w:p w14:paraId="3E464417" w14:textId="77777777" w:rsidR="00CE1E94" w:rsidRPr="00B03E1D" w:rsidRDefault="00CE1E94" w:rsidP="00CE1E94">
      <w:pPr>
        <w:pStyle w:val="Level5"/>
        <w:widowControl w:val="0"/>
        <w:numPr>
          <w:ilvl w:val="0"/>
          <w:numId w:val="0"/>
        </w:numPr>
        <w:spacing w:after="0" w:line="240" w:lineRule="auto"/>
        <w:ind w:left="1418" w:hanging="709"/>
        <w:rPr>
          <w:rFonts w:ascii="Times New Roman" w:hAnsi="Times New Roman"/>
          <w:color w:val="000000" w:themeColor="text1"/>
          <w:w w:val="100"/>
          <w:kern w:val="0"/>
          <w:sz w:val="24"/>
          <w:szCs w:val="24"/>
          <w:lang w:val="sr-Cyrl-CS"/>
        </w:rPr>
      </w:pPr>
      <w:r w:rsidRPr="00B03E1D">
        <w:rPr>
          <w:rFonts w:ascii="Times New Roman" w:hAnsi="Times New Roman"/>
          <w:color w:val="000000" w:themeColor="text1"/>
          <w:w w:val="100"/>
          <w:kern w:val="0"/>
          <w:sz w:val="24"/>
          <w:szCs w:val="24"/>
          <w:lang w:val="sr-Cyrl-CS"/>
        </w:rPr>
        <w:t xml:space="preserve">(б)   </w:t>
      </w:r>
      <w:r w:rsidRPr="00B03E1D">
        <w:rPr>
          <w:rFonts w:ascii="Times New Roman" w:hAnsi="Times New Roman"/>
          <w:color w:val="000000" w:themeColor="text1"/>
          <w:w w:val="100"/>
          <w:kern w:val="0"/>
          <w:sz w:val="24"/>
          <w:szCs w:val="24"/>
          <w:lang w:val="sr-Cyrl-CS"/>
        </w:rPr>
        <w:tab/>
        <w:t>било који међународни уговор, закон или пропис било које друге јурисдикције или који се односи на међувладин споразум између Сједињених Америчких Држава (у даљем тексту: „</w:t>
      </w:r>
      <w:r w:rsidRPr="00B03E1D">
        <w:rPr>
          <w:rFonts w:ascii="Times New Roman" w:hAnsi="Times New Roman"/>
          <w:b/>
          <w:color w:val="000000" w:themeColor="text1"/>
          <w:w w:val="100"/>
          <w:kern w:val="0"/>
          <w:sz w:val="24"/>
          <w:szCs w:val="24"/>
          <w:lang w:val="sr-Cyrl-CS"/>
        </w:rPr>
        <w:t>САД</w:t>
      </w:r>
      <w:r w:rsidRPr="00B03E1D">
        <w:rPr>
          <w:rFonts w:ascii="Times New Roman" w:hAnsi="Times New Roman"/>
          <w:sz w:val="24"/>
          <w:lang w:val="sr-Cyrl-CS"/>
        </w:rPr>
        <w:t>ˮ</w:t>
      </w:r>
      <w:r w:rsidRPr="00B03E1D">
        <w:rPr>
          <w:rFonts w:ascii="Times New Roman" w:hAnsi="Times New Roman"/>
          <w:color w:val="000000" w:themeColor="text1"/>
          <w:w w:val="100"/>
          <w:kern w:val="0"/>
          <w:sz w:val="24"/>
          <w:szCs w:val="24"/>
          <w:lang w:val="sr-Cyrl-CS"/>
        </w:rPr>
        <w:t>) и било које друге јурисдикције, која (у било ком случају) олакшава спровођење било ког закона или прописа из става (а) горе; и</w:t>
      </w:r>
    </w:p>
    <w:p w14:paraId="28AF03B8" w14:textId="77777777" w:rsidR="00CE1E94" w:rsidRPr="00B03E1D" w:rsidRDefault="00CE1E94" w:rsidP="00CE1E94">
      <w:pPr>
        <w:pStyle w:val="Level5"/>
        <w:widowControl w:val="0"/>
        <w:numPr>
          <w:ilvl w:val="0"/>
          <w:numId w:val="0"/>
        </w:numPr>
        <w:spacing w:after="0" w:line="240" w:lineRule="auto"/>
        <w:ind w:left="1418" w:hanging="709"/>
        <w:rPr>
          <w:rFonts w:ascii="Times New Roman" w:hAnsi="Times New Roman"/>
          <w:color w:val="000000" w:themeColor="text1"/>
          <w:w w:val="100"/>
          <w:kern w:val="0"/>
          <w:sz w:val="24"/>
          <w:szCs w:val="24"/>
          <w:lang w:val="sr-Cyrl-CS"/>
        </w:rPr>
      </w:pPr>
    </w:p>
    <w:p w14:paraId="5D2E69C2" w14:textId="77777777" w:rsidR="00CE1E94" w:rsidRPr="00B03E1D" w:rsidRDefault="00CE1E94" w:rsidP="00CE1E94">
      <w:pPr>
        <w:pStyle w:val="Level5"/>
        <w:widowControl w:val="0"/>
        <w:numPr>
          <w:ilvl w:val="0"/>
          <w:numId w:val="0"/>
        </w:numPr>
        <w:spacing w:after="0" w:line="240" w:lineRule="auto"/>
        <w:ind w:left="1418" w:hanging="709"/>
        <w:rPr>
          <w:rFonts w:ascii="Times New Roman" w:hAnsi="Times New Roman"/>
          <w:color w:val="000000" w:themeColor="text1"/>
          <w:w w:val="100"/>
          <w:kern w:val="0"/>
          <w:sz w:val="24"/>
          <w:szCs w:val="24"/>
          <w:lang w:val="sr-Cyrl-CS"/>
        </w:rPr>
      </w:pPr>
      <w:r w:rsidRPr="00B03E1D">
        <w:rPr>
          <w:rFonts w:ascii="Times New Roman" w:hAnsi="Times New Roman"/>
          <w:color w:val="000000" w:themeColor="text1"/>
          <w:w w:val="100"/>
          <w:kern w:val="0"/>
          <w:sz w:val="24"/>
          <w:szCs w:val="24"/>
          <w:lang w:val="sr-Cyrl-CS"/>
        </w:rPr>
        <w:t>(ц)</w:t>
      </w:r>
      <w:r w:rsidRPr="00B03E1D">
        <w:rPr>
          <w:rFonts w:ascii="Times New Roman" w:hAnsi="Times New Roman"/>
          <w:color w:val="000000" w:themeColor="text1"/>
          <w:w w:val="100"/>
          <w:kern w:val="0"/>
          <w:sz w:val="24"/>
          <w:szCs w:val="24"/>
          <w:lang w:val="sr-Cyrl-CS"/>
        </w:rPr>
        <w:tab/>
        <w:t>било који споразум у складу са применом било ког међународног уговора, закона или прописа из ставова (а) или (б) изнад са Службом за унутрашње приходе САД, Владом САД или било којим државним или пореским органом било које друге јурисдикције.</w:t>
      </w:r>
    </w:p>
    <w:p w14:paraId="589C0EFE" w14:textId="77777777" w:rsidR="00CE1E94" w:rsidRPr="00B03E1D" w:rsidRDefault="00CE1E94" w:rsidP="00CE1E94">
      <w:pPr>
        <w:pStyle w:val="Level5"/>
        <w:widowControl w:val="0"/>
        <w:numPr>
          <w:ilvl w:val="0"/>
          <w:numId w:val="0"/>
        </w:numPr>
        <w:spacing w:after="0" w:line="240" w:lineRule="auto"/>
        <w:ind w:left="1418" w:hanging="709"/>
        <w:rPr>
          <w:rFonts w:ascii="Times New Roman" w:hAnsi="Times New Roman"/>
          <w:color w:val="000000" w:themeColor="text1"/>
          <w:w w:val="100"/>
          <w:kern w:val="0"/>
          <w:sz w:val="24"/>
          <w:szCs w:val="24"/>
          <w:lang w:val="sr-Cyrl-CS"/>
        </w:rPr>
      </w:pPr>
    </w:p>
    <w:p w14:paraId="75F8061B"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r w:rsidRPr="00B03E1D">
        <w:rPr>
          <w:rFonts w:ascii="Times New Roman" w:hAnsi="Times New Roman"/>
          <w:b/>
          <w:bCs/>
          <w:color w:val="000000" w:themeColor="text1"/>
          <w:w w:val="100"/>
          <w:kern w:val="0"/>
          <w:sz w:val="24"/>
          <w:szCs w:val="24"/>
          <w:lang w:val="sr-Cyrl-CS"/>
        </w:rPr>
        <w:tab/>
        <w:t>FATCA Датум примене</w:t>
      </w:r>
      <w:r w:rsidRPr="00B03E1D">
        <w:rPr>
          <w:rFonts w:ascii="Times New Roman" w:hAnsi="Times New Roman"/>
          <w:color w:val="000000" w:themeColor="text1"/>
          <w:w w:val="100"/>
          <w:kern w:val="0"/>
          <w:sz w:val="24"/>
          <w:szCs w:val="24"/>
          <w:lang w:val="sr-Cyrl-CS"/>
        </w:rPr>
        <w:t xml:space="preserve"> означава:</w:t>
      </w:r>
    </w:p>
    <w:p w14:paraId="470F1FDC"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p>
    <w:p w14:paraId="2A46240C" w14:textId="77777777" w:rsidR="00CE1E94" w:rsidRPr="00B03E1D" w:rsidRDefault="00CE1E94" w:rsidP="00CE1E94">
      <w:pPr>
        <w:pStyle w:val="Level5"/>
        <w:widowControl w:val="0"/>
        <w:numPr>
          <w:ilvl w:val="0"/>
          <w:numId w:val="0"/>
        </w:numPr>
        <w:spacing w:after="0" w:line="240" w:lineRule="auto"/>
        <w:ind w:left="1418" w:hanging="709"/>
        <w:rPr>
          <w:rFonts w:ascii="Times New Roman" w:hAnsi="Times New Roman"/>
          <w:color w:val="000000" w:themeColor="text1"/>
          <w:w w:val="100"/>
          <w:kern w:val="0"/>
          <w:sz w:val="24"/>
          <w:szCs w:val="24"/>
          <w:lang w:val="sr-Cyrl-CS"/>
        </w:rPr>
      </w:pPr>
      <w:r w:rsidRPr="00B03E1D">
        <w:rPr>
          <w:rFonts w:ascii="Times New Roman" w:hAnsi="Times New Roman"/>
          <w:color w:val="000000" w:themeColor="text1"/>
          <w:w w:val="100"/>
          <w:kern w:val="0"/>
          <w:sz w:val="24"/>
          <w:szCs w:val="24"/>
          <w:lang w:val="sr-Cyrl-CS"/>
        </w:rPr>
        <w:t>(а)</w:t>
      </w:r>
      <w:r w:rsidRPr="00B03E1D">
        <w:rPr>
          <w:rFonts w:ascii="Times New Roman" w:hAnsi="Times New Roman"/>
          <w:color w:val="000000" w:themeColor="text1"/>
          <w:w w:val="100"/>
          <w:kern w:val="0"/>
          <w:sz w:val="24"/>
          <w:szCs w:val="24"/>
          <w:lang w:val="sr-Cyrl-CS"/>
        </w:rPr>
        <w:tab/>
        <w:t>у односу на „плаћања по одбитку”, описана у одељку 1473(1)(A)(i) Закона о интерним приходима САД из 1986. године (који се односи на плаћање камате и одређених других плаћања из извора унутар САД), 1. јули 2014. године; или</w:t>
      </w:r>
    </w:p>
    <w:p w14:paraId="5FE1B421" w14:textId="77777777" w:rsidR="00CE1E94" w:rsidRPr="00B03E1D" w:rsidRDefault="00CE1E94" w:rsidP="00CE1E94">
      <w:pPr>
        <w:pStyle w:val="Level5"/>
        <w:widowControl w:val="0"/>
        <w:numPr>
          <w:ilvl w:val="0"/>
          <w:numId w:val="0"/>
        </w:numPr>
        <w:spacing w:after="0" w:line="240" w:lineRule="auto"/>
        <w:rPr>
          <w:rFonts w:ascii="Times New Roman" w:hAnsi="Times New Roman"/>
          <w:color w:val="000000" w:themeColor="text1"/>
          <w:w w:val="100"/>
          <w:kern w:val="0"/>
          <w:sz w:val="24"/>
          <w:szCs w:val="24"/>
          <w:lang w:val="sr-Cyrl-CS"/>
        </w:rPr>
      </w:pPr>
    </w:p>
    <w:p w14:paraId="70C832AC" w14:textId="77777777" w:rsidR="00CE1E94" w:rsidRPr="00B03E1D" w:rsidRDefault="00CE1E94" w:rsidP="00CE1E94">
      <w:pPr>
        <w:pStyle w:val="Level5"/>
        <w:widowControl w:val="0"/>
        <w:numPr>
          <w:ilvl w:val="0"/>
          <w:numId w:val="0"/>
        </w:numPr>
        <w:spacing w:after="0" w:line="240" w:lineRule="auto"/>
        <w:ind w:left="1418" w:hanging="709"/>
        <w:rPr>
          <w:rFonts w:ascii="Times New Roman" w:hAnsi="Times New Roman"/>
          <w:color w:val="000000" w:themeColor="text1"/>
          <w:w w:val="100"/>
          <w:kern w:val="0"/>
          <w:sz w:val="24"/>
          <w:szCs w:val="24"/>
          <w:lang w:val="sr-Cyrl-CS"/>
        </w:rPr>
      </w:pPr>
      <w:r w:rsidRPr="00B03E1D">
        <w:rPr>
          <w:rFonts w:ascii="Times New Roman" w:hAnsi="Times New Roman"/>
          <w:color w:val="000000" w:themeColor="text1"/>
          <w:w w:val="100"/>
          <w:kern w:val="0"/>
          <w:sz w:val="24"/>
          <w:szCs w:val="24"/>
          <w:lang w:val="sr-Cyrl-CS"/>
        </w:rPr>
        <w:t>(б)</w:t>
      </w:r>
      <w:r w:rsidRPr="00B03E1D">
        <w:rPr>
          <w:rFonts w:ascii="Times New Roman" w:hAnsi="Times New Roman"/>
          <w:color w:val="000000" w:themeColor="text1"/>
          <w:w w:val="100"/>
          <w:kern w:val="0"/>
          <w:sz w:val="24"/>
          <w:szCs w:val="24"/>
          <w:lang w:val="sr-Cyrl-CS"/>
        </w:rPr>
        <w:tab/>
        <w:t>у односу на „пролазна плаћања”, описана у одељку 1471(д)(7) Закона о интерним приходима САД из 1986. године,</w:t>
      </w:r>
      <w:r w:rsidRPr="00B03E1D" w:rsidDel="008542EF">
        <w:rPr>
          <w:rFonts w:ascii="Times New Roman" w:hAnsi="Times New Roman"/>
          <w:color w:val="000000" w:themeColor="text1"/>
          <w:w w:val="100"/>
          <w:kern w:val="0"/>
          <w:sz w:val="24"/>
          <w:szCs w:val="24"/>
          <w:lang w:val="sr-Cyrl-CS"/>
        </w:rPr>
        <w:t xml:space="preserve"> </w:t>
      </w:r>
      <w:r w:rsidRPr="00B03E1D">
        <w:rPr>
          <w:rFonts w:ascii="Times New Roman" w:hAnsi="Times New Roman"/>
          <w:color w:val="000000" w:themeColor="text1"/>
          <w:w w:val="100"/>
          <w:kern w:val="0"/>
          <w:sz w:val="24"/>
          <w:szCs w:val="24"/>
          <w:lang w:val="sr-Cyrl-CS"/>
        </w:rPr>
        <w:t>а која нису укључена у став (а) изнад, први дан од када такво плаћање може бити предмет одбитка или обустављања у складу са FATCA.</w:t>
      </w:r>
    </w:p>
    <w:p w14:paraId="4B4CE4C6" w14:textId="77777777" w:rsidR="00CE1E94" w:rsidRPr="00B03E1D" w:rsidRDefault="00CE1E94" w:rsidP="00CE1E94">
      <w:pPr>
        <w:pStyle w:val="Level5"/>
        <w:widowControl w:val="0"/>
        <w:numPr>
          <w:ilvl w:val="0"/>
          <w:numId w:val="0"/>
        </w:numPr>
        <w:spacing w:after="0" w:line="240" w:lineRule="auto"/>
        <w:ind w:left="1418" w:hanging="709"/>
        <w:rPr>
          <w:rFonts w:ascii="Times New Roman" w:hAnsi="Times New Roman"/>
          <w:color w:val="000000" w:themeColor="text1"/>
          <w:w w:val="100"/>
          <w:kern w:val="0"/>
          <w:sz w:val="24"/>
          <w:szCs w:val="24"/>
          <w:lang w:val="sr-Cyrl-CS"/>
        </w:rPr>
      </w:pPr>
    </w:p>
    <w:p w14:paraId="5FF1562C"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r w:rsidRPr="00B03E1D">
        <w:rPr>
          <w:rFonts w:ascii="Times New Roman" w:hAnsi="Times New Roman"/>
          <w:b/>
          <w:bCs/>
          <w:color w:val="000000" w:themeColor="text1"/>
          <w:w w:val="100"/>
          <w:kern w:val="0"/>
          <w:sz w:val="24"/>
          <w:szCs w:val="24"/>
          <w:lang w:val="sr-Cyrl-CS"/>
        </w:rPr>
        <w:tab/>
        <w:t>FATCA умањење</w:t>
      </w:r>
      <w:r w:rsidRPr="00B03E1D">
        <w:rPr>
          <w:rFonts w:ascii="Times New Roman" w:hAnsi="Times New Roman"/>
          <w:color w:val="000000" w:themeColor="text1"/>
          <w:w w:val="100"/>
          <w:kern w:val="0"/>
          <w:sz w:val="24"/>
          <w:szCs w:val="24"/>
          <w:lang w:val="sr-Cyrl-CS"/>
        </w:rPr>
        <w:t xml:space="preserve"> означава одбитак или обустављање од плаћања по основу Финансијског документа, које захтева FATCA.</w:t>
      </w:r>
    </w:p>
    <w:p w14:paraId="4883B272"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p>
    <w:p w14:paraId="7F619ECB"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r w:rsidRPr="00B03E1D">
        <w:rPr>
          <w:rFonts w:ascii="Times New Roman" w:hAnsi="Times New Roman"/>
          <w:b/>
          <w:bCs/>
          <w:color w:val="000000" w:themeColor="text1"/>
          <w:w w:val="100"/>
          <w:kern w:val="0"/>
          <w:sz w:val="24"/>
          <w:szCs w:val="24"/>
          <w:lang w:val="sr-Cyrl-CS"/>
        </w:rPr>
        <w:tab/>
        <w:t>FATCA изузета страна</w:t>
      </w:r>
      <w:r w:rsidRPr="00B03E1D">
        <w:rPr>
          <w:rFonts w:ascii="Times New Roman" w:hAnsi="Times New Roman"/>
          <w:color w:val="000000" w:themeColor="text1"/>
          <w:w w:val="100"/>
          <w:kern w:val="0"/>
          <w:sz w:val="24"/>
          <w:szCs w:val="24"/>
          <w:lang w:val="sr-Cyrl-CS"/>
        </w:rPr>
        <w:t xml:space="preserve"> означава Страну која има право да прими исплату слободну од било каквог FATCA умањења.</w:t>
      </w:r>
    </w:p>
    <w:p w14:paraId="5F15DAB7"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p>
    <w:p w14:paraId="647479D1" w14:textId="77777777" w:rsidR="00CE1E94" w:rsidRPr="00B03E1D" w:rsidRDefault="00CE1E94" w:rsidP="00CE1E94">
      <w:pPr>
        <w:pStyle w:val="Body1"/>
        <w:widowControl w:val="0"/>
        <w:spacing w:after="0" w:line="240" w:lineRule="auto"/>
        <w:ind w:left="709" w:hanging="709"/>
        <w:rPr>
          <w:rFonts w:ascii="Times New Roman" w:hAnsi="Times New Roman"/>
          <w:sz w:val="24"/>
          <w:szCs w:val="24"/>
          <w:lang w:val="sr-Cyrl-CS"/>
        </w:rPr>
      </w:pPr>
      <w:r w:rsidRPr="00B03E1D">
        <w:rPr>
          <w:rFonts w:ascii="Times New Roman" w:hAnsi="Times New Roman"/>
          <w:b/>
          <w:color w:val="000000" w:themeColor="text1"/>
          <w:w w:val="100"/>
          <w:kern w:val="0"/>
          <w:sz w:val="24"/>
          <w:szCs w:val="24"/>
          <w:lang w:val="sr-Cyrl-CS"/>
        </w:rPr>
        <w:tab/>
        <w:t>Коначан датум отплате</w:t>
      </w:r>
      <w:r w:rsidRPr="00B03E1D">
        <w:rPr>
          <w:rFonts w:ascii="Times New Roman" w:hAnsi="Times New Roman"/>
          <w:color w:val="000000" w:themeColor="text1"/>
          <w:w w:val="100"/>
          <w:kern w:val="0"/>
          <w:sz w:val="24"/>
          <w:szCs w:val="24"/>
          <w:lang w:val="sr-Cyrl-CS"/>
        </w:rPr>
        <w:t xml:space="preserve"> означава</w:t>
      </w:r>
      <w:r w:rsidRPr="00B03E1D">
        <w:rPr>
          <w:rFonts w:ascii="Times New Roman" w:hAnsi="Times New Roman"/>
          <w:sz w:val="24"/>
          <w:szCs w:val="24"/>
          <w:lang w:val="sr-Cyrl-CS"/>
        </w:rPr>
        <w:t xml:space="preserve"> датум који пада на ранији од: (i) сто осамдесет (180) месеци након Почетка отплате и (ii) двеста четрдесет осам (248) месеци након Датума потписивања.</w:t>
      </w:r>
    </w:p>
    <w:p w14:paraId="637230DF"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p>
    <w:p w14:paraId="2EC9D51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Финансијски документи</w:t>
      </w:r>
      <w:r w:rsidRPr="00B03E1D">
        <w:rPr>
          <w:rFonts w:ascii="Times New Roman" w:hAnsi="Times New Roman"/>
          <w:sz w:val="24"/>
          <w:lang w:val="sr-Cyrl-CS"/>
        </w:rPr>
        <w:t xml:space="preserve"> означавају: </w:t>
      </w:r>
    </w:p>
    <w:p w14:paraId="0FFFE943"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7A45B05"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 xml:space="preserve">овај Уговор; </w:t>
      </w:r>
    </w:p>
    <w:p w14:paraId="2744CB0D"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52E6B58"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Писмо о накнади за уређење зајма;</w:t>
      </w:r>
    </w:p>
    <w:p w14:paraId="30D8DC99"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0A9393F4"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Писмо о накнади Агента;</w:t>
      </w:r>
    </w:p>
    <w:p w14:paraId="5A9FBE39"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3D516E98" w14:textId="568D8EAD"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lastRenderedPageBreak/>
        <w:t>(</w:t>
      </w:r>
      <w:r w:rsidR="003C00FC">
        <w:rPr>
          <w:rFonts w:ascii="Times New Roman" w:hAnsi="Times New Roman"/>
          <w:sz w:val="24"/>
          <w:lang w:val="sr-Cyrl-CS"/>
        </w:rPr>
        <w:t>д</w:t>
      </w:r>
      <w:r w:rsidRPr="00B03E1D">
        <w:rPr>
          <w:rFonts w:ascii="Times New Roman" w:hAnsi="Times New Roman"/>
          <w:sz w:val="24"/>
          <w:lang w:val="sr-Cyrl-CS"/>
        </w:rPr>
        <w:t>)</w:t>
      </w:r>
      <w:r w:rsidRPr="00B03E1D">
        <w:rPr>
          <w:rFonts w:ascii="Times New Roman" w:hAnsi="Times New Roman"/>
          <w:sz w:val="24"/>
          <w:lang w:val="sr-Cyrl-CS"/>
        </w:rPr>
        <w:tab/>
        <w:t>сваки Захтев за коришћење средстава.</w:t>
      </w:r>
    </w:p>
    <w:p w14:paraId="780C878B"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3B8E6E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и било који други документ који је одређен као „Финансијски документ</w:t>
      </w:r>
      <w:r w:rsidRPr="00B03E1D">
        <w:rPr>
          <w:rFonts w:ascii="Times New Roman" w:hAnsi="Times New Roman"/>
          <w:color w:val="000000" w:themeColor="text1"/>
          <w:sz w:val="24"/>
          <w:lang w:val="sr-Cyrl-CS"/>
        </w:rPr>
        <w:t>”</w:t>
      </w:r>
      <w:r w:rsidRPr="00B03E1D">
        <w:rPr>
          <w:rFonts w:ascii="Times New Roman" w:hAnsi="Times New Roman"/>
          <w:sz w:val="24"/>
          <w:lang w:val="sr-Cyrl-CS"/>
        </w:rPr>
        <w:t xml:space="preserve"> од стране Агента ECA и Кредитног аранжмана и Зајмопримца.</w:t>
      </w:r>
    </w:p>
    <w:p w14:paraId="377E9B5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0F1AECCB"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Финансијска страна</w:t>
      </w:r>
      <w:r w:rsidRPr="00B03E1D">
        <w:rPr>
          <w:rFonts w:ascii="Times New Roman" w:hAnsi="Times New Roman"/>
          <w:sz w:val="24"/>
          <w:lang w:val="sr-Cyrl-CS"/>
        </w:rPr>
        <w:t xml:space="preserve"> означава Овлашћеног водећег аранжера, Агента ECA и Кредитног аранжмана, Банку за глобалну координацију и документацију,</w:t>
      </w:r>
      <w:r w:rsidRPr="00B03E1D">
        <w:rPr>
          <w:lang w:val="sr-Cyrl-CS"/>
        </w:rPr>
        <w:t xml:space="preserve"> </w:t>
      </w:r>
      <w:r w:rsidRPr="00B03E1D">
        <w:rPr>
          <w:rFonts w:ascii="Times New Roman" w:hAnsi="Times New Roman"/>
          <w:sz w:val="24"/>
          <w:lang w:val="sr-Cyrl-CS"/>
        </w:rPr>
        <w:t>Агента животне и друштвене средине, Координатора зеленог зајма  или Зајмодавца.</w:t>
      </w:r>
    </w:p>
    <w:p w14:paraId="16FAEF7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3C10876"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Финансијер</w:t>
      </w:r>
      <w:r w:rsidRPr="00B03E1D">
        <w:rPr>
          <w:rFonts w:ascii="Times New Roman" w:hAnsi="Times New Roman"/>
          <w:sz w:val="24"/>
          <w:lang w:val="sr-Cyrl-CS"/>
        </w:rPr>
        <w:t xml:space="preserve"> има значење које му је дато у преамбули овог Уговора.</w:t>
      </w:r>
    </w:p>
    <w:p w14:paraId="0F6E701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1ACFA27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Прво авансно плаћање</w:t>
      </w:r>
      <w:r w:rsidRPr="00B03E1D">
        <w:rPr>
          <w:rFonts w:ascii="Times New Roman" w:hAnsi="Times New Roman"/>
          <w:sz w:val="24"/>
          <w:lang w:val="sr-Cyrl-CS"/>
        </w:rPr>
        <w:t xml:space="preserve"> има значење које му је дато у преамбули овог Уговора.</w:t>
      </w:r>
    </w:p>
    <w:p w14:paraId="2A985CD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22F5584"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Први датум отплате</w:t>
      </w:r>
      <w:r w:rsidRPr="00B03E1D">
        <w:rPr>
          <w:rFonts w:ascii="Times New Roman" w:hAnsi="Times New Roman"/>
          <w:sz w:val="24"/>
          <w:lang w:val="sr-Cyrl-CS"/>
        </w:rPr>
        <w:t xml:space="preserve"> значи датум који пада шест (6) месеци након Почетка отплате.</w:t>
      </w:r>
    </w:p>
    <w:p w14:paraId="5CF06A84" w14:textId="77777777" w:rsidR="00CE1E94" w:rsidRPr="00B03E1D" w:rsidRDefault="00CE1E94" w:rsidP="00CE1E94">
      <w:pPr>
        <w:pStyle w:val="T4Pucea"/>
        <w:widowControl w:val="0"/>
        <w:spacing w:before="0" w:after="0" w:line="240" w:lineRule="auto"/>
        <w:rPr>
          <w:rFonts w:ascii="Times New Roman" w:hAnsi="Times New Roman"/>
          <w:sz w:val="24"/>
          <w:lang w:val="sr-Cyrl-CS"/>
        </w:rPr>
      </w:pPr>
    </w:p>
    <w:p w14:paraId="0E332153" w14:textId="77777777" w:rsidR="00CE1E94" w:rsidRPr="00B03E1D" w:rsidRDefault="00CE1E94" w:rsidP="00CE1E94">
      <w:pPr>
        <w:pStyle w:val="Body1"/>
        <w:widowControl w:val="0"/>
        <w:spacing w:after="0" w:line="240" w:lineRule="auto"/>
        <w:ind w:left="709" w:hanging="709"/>
        <w:rPr>
          <w:rFonts w:ascii="Times New Roman" w:hAnsi="Times New Roman"/>
          <w:sz w:val="24"/>
          <w:szCs w:val="24"/>
          <w:lang w:val="sr-Cyrl-CS"/>
        </w:rPr>
      </w:pPr>
      <w:r w:rsidRPr="00B03E1D">
        <w:rPr>
          <w:rFonts w:ascii="Times New Roman" w:hAnsi="Times New Roman"/>
          <w:b/>
          <w:sz w:val="24"/>
          <w:szCs w:val="24"/>
          <w:lang w:val="sr-Cyrl-CS"/>
        </w:rPr>
        <w:tab/>
        <w:t>Датум првог коришћења средстава</w:t>
      </w:r>
      <w:r w:rsidRPr="00B03E1D">
        <w:rPr>
          <w:rFonts w:ascii="Times New Roman" w:hAnsi="Times New Roman"/>
          <w:sz w:val="24"/>
          <w:szCs w:val="24"/>
          <w:lang w:val="sr-Cyrl-CS"/>
        </w:rPr>
        <w:t xml:space="preserve"> означава датум када је први Зајам по основу Кредитног аранжмана стављен на располагање Зајмопримцу од стране Зајмодаваца.</w:t>
      </w:r>
    </w:p>
    <w:p w14:paraId="5A9218AF" w14:textId="77777777" w:rsidR="00CE1E94" w:rsidRPr="00B03E1D" w:rsidRDefault="00CE1E94" w:rsidP="00CE1E94">
      <w:pPr>
        <w:pStyle w:val="Body1"/>
        <w:widowControl w:val="0"/>
        <w:spacing w:after="0" w:line="240" w:lineRule="auto"/>
        <w:ind w:left="709" w:hanging="709"/>
        <w:rPr>
          <w:rFonts w:ascii="Times New Roman" w:hAnsi="Times New Roman"/>
          <w:sz w:val="24"/>
          <w:szCs w:val="24"/>
          <w:lang w:val="sr-Cyrl-CS"/>
        </w:rPr>
      </w:pPr>
    </w:p>
    <w:p w14:paraId="31C9DFDF" w14:textId="77777777" w:rsidR="00CE1E94" w:rsidRPr="00B03E1D" w:rsidRDefault="00CE1E94" w:rsidP="00CE1E94">
      <w:pPr>
        <w:pStyle w:val="Body1"/>
        <w:widowControl w:val="0"/>
        <w:spacing w:after="0" w:line="240" w:lineRule="auto"/>
        <w:ind w:left="709" w:hanging="709"/>
        <w:rPr>
          <w:rFonts w:ascii="Times New Roman" w:hAnsi="Times New Roman"/>
          <w:sz w:val="24"/>
          <w:lang w:val="sr-Cyrl-CS"/>
        </w:rPr>
      </w:pPr>
      <w:r w:rsidRPr="00B03E1D">
        <w:rPr>
          <w:rFonts w:ascii="Times New Roman" w:hAnsi="Times New Roman"/>
          <w:b/>
          <w:bCs/>
          <w:color w:val="000000" w:themeColor="text1"/>
          <w:w w:val="100"/>
          <w:kern w:val="0"/>
          <w:sz w:val="24"/>
          <w:szCs w:val="24"/>
          <w:lang w:val="sr-Cyrl-CS"/>
        </w:rPr>
        <w:tab/>
      </w:r>
      <w:bookmarkStart w:id="7" w:name="_Hlk187835090"/>
      <w:r w:rsidRPr="00B03E1D">
        <w:rPr>
          <w:rFonts w:ascii="Times New Roman" w:hAnsi="Times New Roman"/>
          <w:b/>
          <w:sz w:val="24"/>
          <w:lang w:val="sr-Cyrl-CS"/>
        </w:rPr>
        <w:t>Француске власти</w:t>
      </w:r>
      <w:r w:rsidRPr="00B03E1D">
        <w:rPr>
          <w:rFonts w:ascii="Times New Roman" w:hAnsi="Times New Roman"/>
          <w:sz w:val="24"/>
          <w:lang w:val="sr-Cyrl-CS"/>
        </w:rPr>
        <w:t xml:space="preserve"> означавају: </w:t>
      </w:r>
    </w:p>
    <w:p w14:paraId="289E2FE0" w14:textId="77777777" w:rsidR="00CE1E94" w:rsidRPr="00B03E1D" w:rsidRDefault="00CE1E94" w:rsidP="00CE1E94">
      <w:pPr>
        <w:pStyle w:val="Body1"/>
        <w:widowControl w:val="0"/>
        <w:spacing w:after="0" w:line="240" w:lineRule="auto"/>
        <w:ind w:left="709" w:hanging="709"/>
        <w:rPr>
          <w:rFonts w:ascii="Times New Roman" w:hAnsi="Times New Roman"/>
          <w:sz w:val="24"/>
          <w:lang w:val="sr-Cyrl-CS"/>
        </w:rPr>
      </w:pPr>
    </w:p>
    <w:p w14:paraId="579F714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 xml:space="preserve">Генералну управу за трезор француског Министарства привреде и финансија, сваког њеног правног следбеника, и </w:t>
      </w:r>
    </w:p>
    <w:p w14:paraId="1AC88C07" w14:textId="77777777" w:rsidR="00CE1E94" w:rsidRPr="00B03E1D" w:rsidRDefault="00CE1E94" w:rsidP="00CE1E94">
      <w:pPr>
        <w:pStyle w:val="T4Pucea"/>
        <w:widowControl w:val="0"/>
        <w:spacing w:before="0" w:after="0" w:line="240" w:lineRule="auto"/>
        <w:rPr>
          <w:rFonts w:ascii="Times New Roman" w:hAnsi="Times New Roman"/>
          <w:sz w:val="24"/>
          <w:lang w:val="sr-Cyrl-CS"/>
        </w:rPr>
      </w:pPr>
    </w:p>
    <w:p w14:paraId="1AB0B1FA"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сваку законодавну, административну или другу владину агенцију, одељење, комисију, одбор, биро или било који други регулаторни орган или његов инструмент и сваки државни орган Републике Француске који има надлежност и одговорност за обезбеђивање, управљање или регулисање одредби, услова и издавање извозних кредита у или за Републику Француску укључујући, између осталог, такве ентитете којима је делегирана надлежност у погледу продужетка или администрирања питања финансирања извоза укључујући и ECA.</w:t>
      </w:r>
    </w:p>
    <w:p w14:paraId="07A87799" w14:textId="77777777" w:rsidR="00CE1E94" w:rsidRPr="00B03E1D" w:rsidRDefault="00CE1E94" w:rsidP="00CE1E94">
      <w:pPr>
        <w:pStyle w:val="T4Pucea"/>
        <w:widowControl w:val="0"/>
        <w:spacing w:before="0" w:after="0" w:line="240" w:lineRule="auto"/>
        <w:rPr>
          <w:rFonts w:ascii="Times New Roman" w:hAnsi="Times New Roman"/>
          <w:sz w:val="24"/>
          <w:lang w:val="sr-Cyrl-CS"/>
        </w:rPr>
      </w:pPr>
    </w:p>
    <w:bookmarkEnd w:id="7"/>
    <w:p w14:paraId="6500EFC3"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Зајам француског Трезора</w:t>
      </w:r>
      <w:r w:rsidRPr="00B03E1D">
        <w:rPr>
          <w:rFonts w:ascii="Times New Roman" w:hAnsi="Times New Roman"/>
          <w:bCs/>
          <w:sz w:val="24"/>
          <w:lang w:val="sr-Cyrl-CS"/>
        </w:rPr>
        <w:t xml:space="preserve"> означава директан зајам који ће држава Француска одобрити Зајмопримцу у сврху делимичног финансирања Укупне уговорне цене у укупном износу од 150.000.000 евра у складу са Уговором о зајму француског Трезора.</w:t>
      </w:r>
    </w:p>
    <w:p w14:paraId="6FFAFB1B"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p>
    <w:p w14:paraId="0A8030E6"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Уговор о зајму француског Трезора</w:t>
      </w:r>
      <w:r w:rsidRPr="00B03E1D">
        <w:rPr>
          <w:rFonts w:ascii="Times New Roman" w:hAnsi="Times New Roman"/>
          <w:bCs/>
          <w:sz w:val="24"/>
          <w:lang w:val="sr-Cyrl-CS"/>
        </w:rPr>
        <w:t xml:space="preserve"> значи споразум који ће закључити Зајмопримац и BPIFRANCE ASSURANCE EXPORT Domaine des Activités Institutionnelles, који поступа у име, за рачун и под контролом француског Трезора, чије седиште је на адреси 27-31 avenue du Général Leclerc, 94710 Мезон-Алфор, Француска, у складу са којим ће Зајам француског Трезора бити стављен на располагање Зајмопримцу у сврху делимичног финансирања Укупно уговорне цене. </w:t>
      </w:r>
    </w:p>
    <w:p w14:paraId="72E0A538"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p>
    <w:p w14:paraId="2F2F41FE" w14:textId="408DEA70" w:rsidR="00CE1E94" w:rsidRPr="00B03E1D" w:rsidRDefault="00CE1E94" w:rsidP="00CE1E94">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Сразмер</w:t>
      </w:r>
      <w:r w:rsidR="007942BF" w:rsidRPr="00B03E1D">
        <w:rPr>
          <w:rFonts w:ascii="Times New Roman" w:hAnsi="Times New Roman"/>
          <w:b/>
          <w:sz w:val="24"/>
          <w:lang w:val="sr-Cyrl-CS"/>
        </w:rPr>
        <w:t>ан</w:t>
      </w:r>
      <w:r w:rsidRPr="00B03E1D">
        <w:rPr>
          <w:rFonts w:ascii="Times New Roman" w:hAnsi="Times New Roman"/>
          <w:b/>
          <w:sz w:val="24"/>
          <w:lang w:val="sr-Cyrl-CS"/>
        </w:rPr>
        <w:t xml:space="preserve"> удео у Зајму француског Трезора</w:t>
      </w:r>
      <w:r w:rsidRPr="00B03E1D">
        <w:rPr>
          <w:rFonts w:ascii="Times New Roman" w:hAnsi="Times New Roman"/>
          <w:bCs/>
          <w:sz w:val="24"/>
          <w:lang w:val="sr-Cyrl-CS"/>
        </w:rPr>
        <w:t xml:space="preserve"> значи </w:t>
      </w:r>
      <w:r w:rsidR="005116E0" w:rsidRPr="00B03E1D">
        <w:rPr>
          <w:rFonts w:ascii="Times New Roman" w:hAnsi="Times New Roman"/>
          <w:bCs/>
          <w:sz w:val="24"/>
          <w:lang w:val="sr-Cyrl-CS"/>
        </w:rPr>
        <w:t>двадесет два запета нула шест процената (22,06%)</w:t>
      </w:r>
      <w:r w:rsidRPr="00B03E1D">
        <w:rPr>
          <w:rFonts w:ascii="Times New Roman" w:hAnsi="Times New Roman"/>
          <w:bCs/>
          <w:sz w:val="24"/>
          <w:lang w:val="sr-Cyrl-CS"/>
        </w:rPr>
        <w:t>.</w:t>
      </w:r>
    </w:p>
    <w:p w14:paraId="43036F6F"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p>
    <w:p w14:paraId="75D6DE1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Стопа финансирања</w:t>
      </w:r>
      <w:r w:rsidRPr="00B03E1D">
        <w:rPr>
          <w:rFonts w:ascii="Times New Roman" w:hAnsi="Times New Roman"/>
          <w:sz w:val="24"/>
          <w:lang w:val="sr-Cyrl-CS"/>
        </w:rPr>
        <w:t xml:space="preserve"> означава сваку појединачну стопу о којој Зајмодавац обавести Агента ECA и Кредитног аранжмана у складу са ставом (а)(ii) Клаузуле 12.1 (</w:t>
      </w:r>
      <w:r w:rsidRPr="00B03E1D">
        <w:rPr>
          <w:rFonts w:ascii="Times New Roman" w:hAnsi="Times New Roman"/>
          <w:i/>
          <w:sz w:val="24"/>
          <w:lang w:val="sr-Cyrl-CS"/>
        </w:rPr>
        <w:t>Поремећај на тржишту</w:t>
      </w:r>
      <w:r w:rsidRPr="00B03E1D">
        <w:rPr>
          <w:rFonts w:ascii="Times New Roman" w:hAnsi="Times New Roman"/>
          <w:sz w:val="24"/>
          <w:lang w:val="sr-Cyrl-CS"/>
        </w:rPr>
        <w:t>).</w:t>
      </w:r>
    </w:p>
    <w:p w14:paraId="4F125631" w14:textId="77777777" w:rsidR="00CE1E94" w:rsidRPr="00B03E1D" w:rsidRDefault="00CE1E94" w:rsidP="00CE1E94">
      <w:pPr>
        <w:widowControl w:val="0"/>
        <w:spacing w:before="0" w:after="0" w:line="240" w:lineRule="auto"/>
        <w:ind w:left="0"/>
        <w:rPr>
          <w:rFonts w:ascii="Times New Roman" w:hAnsi="Times New Roman"/>
          <w:color w:val="000000" w:themeColor="text1"/>
          <w:sz w:val="24"/>
          <w:lang w:val="sr-Cyrl-CS"/>
        </w:rPr>
      </w:pPr>
    </w:p>
    <w:p w14:paraId="0D81872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bCs/>
          <w:sz w:val="24"/>
          <w:lang w:val="sr-Cyrl-CS"/>
        </w:rPr>
        <w:tab/>
        <w:t>Банка за глобалну координацију и документацију</w:t>
      </w:r>
      <w:r w:rsidRPr="00B03E1D">
        <w:rPr>
          <w:rFonts w:ascii="Times New Roman" w:hAnsi="Times New Roman"/>
          <w:sz w:val="24"/>
          <w:lang w:val="sr-Cyrl-CS"/>
        </w:rPr>
        <w:t xml:space="preserve"> има значење које јој је дато у преамбули овог Уговора.</w:t>
      </w:r>
    </w:p>
    <w:p w14:paraId="3D2B4FA4"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419B2A4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Координатор зеленог зајма</w:t>
      </w:r>
      <w:r w:rsidRPr="00B03E1D">
        <w:rPr>
          <w:rFonts w:ascii="Times New Roman" w:hAnsi="Times New Roman"/>
          <w:sz w:val="24"/>
          <w:lang w:val="sr-Cyrl-CS"/>
        </w:rPr>
        <w:t xml:space="preserve"> има значење које му је дато у преамбули овог Уговора.</w:t>
      </w:r>
    </w:p>
    <w:p w14:paraId="78B2E978"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02B3997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Информације о зеленом зајму</w:t>
      </w:r>
      <w:r w:rsidRPr="00B03E1D">
        <w:rPr>
          <w:rFonts w:ascii="Times New Roman" w:hAnsi="Times New Roman"/>
          <w:sz w:val="24"/>
          <w:lang w:val="sr-Cyrl-CS"/>
        </w:rPr>
        <w:t xml:space="preserve"> означавају:</w:t>
      </w:r>
    </w:p>
    <w:p w14:paraId="3F12D088"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4FD6BFA2"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lang w:val="sr-Cyrl-CS"/>
        </w:rPr>
        <w:t xml:space="preserve"> </w:t>
      </w:r>
      <w:r w:rsidRPr="00B03E1D">
        <w:rPr>
          <w:lang w:val="sr-Cyrl-CS"/>
        </w:rPr>
        <w:tab/>
      </w:r>
      <w:r w:rsidRPr="00B03E1D">
        <w:rPr>
          <w:rFonts w:ascii="Times New Roman" w:hAnsi="Times New Roman"/>
          <w:sz w:val="24"/>
          <w:lang w:val="sr-Cyrl-CS"/>
        </w:rPr>
        <w:t xml:space="preserve">све информације које су од стране Зајмопримца или у његово име достављене Финансијској страни, а које се односе на разврставање Зајма као „зеленог зајма“ или другог одговарајућег термина; и </w:t>
      </w:r>
    </w:p>
    <w:p w14:paraId="7C828C9B"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3758FF95"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(б) </w:t>
      </w:r>
      <w:r w:rsidRPr="00B03E1D">
        <w:rPr>
          <w:rFonts w:ascii="Times New Roman" w:hAnsi="Times New Roman"/>
          <w:sz w:val="24"/>
          <w:lang w:val="sr-Cyrl-CS"/>
        </w:rPr>
        <w:tab/>
        <w:t>све информације које су од стране Зајмопримца или у његово име достављене у складу са клаузулом 21.6 (</w:t>
      </w:r>
      <w:r w:rsidRPr="00B03E1D">
        <w:rPr>
          <w:rFonts w:ascii="Times New Roman" w:hAnsi="Times New Roman"/>
          <w:i/>
          <w:iCs/>
          <w:sz w:val="24"/>
          <w:lang w:val="sr-Cyrl-CS"/>
        </w:rPr>
        <w:t>Извештавање о зеленом зајму</w:t>
      </w:r>
      <w:r w:rsidRPr="00B03E1D">
        <w:rPr>
          <w:rFonts w:ascii="Times New Roman" w:hAnsi="Times New Roman"/>
          <w:sz w:val="24"/>
          <w:lang w:val="sr-Cyrl-CS"/>
        </w:rPr>
        <w:t>).</w:t>
      </w:r>
    </w:p>
    <w:p w14:paraId="6C51D8E8" w14:textId="77777777" w:rsidR="00CE1E94" w:rsidRPr="00B03E1D" w:rsidRDefault="00CE1E94" w:rsidP="00CE1E94">
      <w:pPr>
        <w:widowControl w:val="0"/>
        <w:spacing w:before="0" w:after="0" w:line="240" w:lineRule="auto"/>
        <w:ind w:left="0"/>
        <w:rPr>
          <w:rFonts w:ascii="Times New Roman" w:hAnsi="Times New Roman"/>
          <w:b/>
          <w:sz w:val="24"/>
          <w:lang w:val="sr-Cyrl-CS"/>
        </w:rPr>
      </w:pPr>
    </w:p>
    <w:p w14:paraId="1AFB3E0F"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Принципи зеленог зајма</w:t>
      </w:r>
      <w:r w:rsidRPr="00B03E1D">
        <w:rPr>
          <w:rFonts w:ascii="Times New Roman" w:hAnsi="Times New Roman"/>
          <w:bCs/>
          <w:sz w:val="24"/>
          <w:lang w:val="sr-Cyrl-CS"/>
        </w:rPr>
        <w:t xml:space="preserve"> означавају Принципе зеленог зајма који су објављени од стране Удружење тржишта зајмова на дан овог Уговора.</w:t>
      </w:r>
    </w:p>
    <w:p w14:paraId="33889001"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p>
    <w:p w14:paraId="190945F1"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Одредбе о зеленом зајму</w:t>
      </w:r>
      <w:r w:rsidRPr="00B03E1D">
        <w:rPr>
          <w:lang w:val="sr-Cyrl-CS"/>
        </w:rPr>
        <w:t xml:space="preserve"> </w:t>
      </w:r>
      <w:r w:rsidRPr="00B03E1D">
        <w:rPr>
          <w:rFonts w:ascii="Times New Roman" w:hAnsi="Times New Roman"/>
          <w:bCs/>
          <w:sz w:val="24"/>
          <w:lang w:val="sr-Cyrl-CS"/>
        </w:rPr>
        <w:t>означавају Клаузулу 20.29 (</w:t>
      </w:r>
      <w:r w:rsidRPr="00B03E1D">
        <w:rPr>
          <w:rFonts w:ascii="Times New Roman" w:hAnsi="Times New Roman"/>
          <w:bCs/>
          <w:i/>
          <w:iCs/>
          <w:sz w:val="24"/>
          <w:lang w:val="sr-Cyrl-CS"/>
        </w:rPr>
        <w:t>Зелени зајмови</w:t>
      </w:r>
      <w:r w:rsidRPr="00B03E1D">
        <w:rPr>
          <w:rFonts w:ascii="Times New Roman" w:hAnsi="Times New Roman"/>
          <w:bCs/>
          <w:sz w:val="24"/>
          <w:lang w:val="sr-Cyrl-CS"/>
        </w:rPr>
        <w:t>) и Клаузулу 21.6 (</w:t>
      </w:r>
      <w:r w:rsidRPr="00B03E1D">
        <w:rPr>
          <w:rFonts w:ascii="Times New Roman" w:hAnsi="Times New Roman"/>
          <w:bCs/>
          <w:i/>
          <w:iCs/>
          <w:sz w:val="24"/>
          <w:lang w:val="sr-Cyrl-CS"/>
        </w:rPr>
        <w:t>Извештавање о зеленом зајму</w:t>
      </w:r>
      <w:r w:rsidRPr="00B03E1D">
        <w:rPr>
          <w:rFonts w:ascii="Times New Roman" w:hAnsi="Times New Roman"/>
          <w:bCs/>
          <w:sz w:val="24"/>
          <w:lang w:val="sr-Cyrl-CS"/>
        </w:rPr>
        <w:t>).</w:t>
      </w:r>
    </w:p>
    <w:p w14:paraId="13CCDE48"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p>
    <w:p w14:paraId="35783EAF" w14:textId="4DCB33F8" w:rsidR="00CE1E94" w:rsidRPr="00B03E1D" w:rsidRDefault="00CE1E94" w:rsidP="00CE1E94">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Извештај о зеленом зајму</w:t>
      </w:r>
      <w:r w:rsidRPr="00B03E1D">
        <w:rPr>
          <w:rFonts w:ascii="Times New Roman" w:hAnsi="Times New Roman"/>
          <w:bCs/>
          <w:sz w:val="24"/>
          <w:lang w:val="sr-Cyrl-CS"/>
        </w:rPr>
        <w:t xml:space="preserve"> значи извештај који је достављен у складу са клаузулом 21.6 (</w:t>
      </w:r>
      <w:r w:rsidRPr="00B03E1D">
        <w:rPr>
          <w:rFonts w:ascii="Times New Roman" w:hAnsi="Times New Roman"/>
          <w:bCs/>
          <w:i/>
          <w:iCs/>
          <w:sz w:val="24"/>
          <w:lang w:val="sr-Cyrl-CS"/>
        </w:rPr>
        <w:t>Извештавање о зеленом зајму</w:t>
      </w:r>
      <w:r w:rsidRPr="00B03E1D">
        <w:rPr>
          <w:rFonts w:ascii="Times New Roman" w:hAnsi="Times New Roman"/>
          <w:bCs/>
          <w:sz w:val="24"/>
          <w:lang w:val="sr-Cyrl-CS"/>
        </w:rPr>
        <w:t>), у форми наведеној у П</w:t>
      </w:r>
      <w:r w:rsidR="002B0ECE" w:rsidRPr="00B03E1D">
        <w:rPr>
          <w:rFonts w:ascii="Times New Roman" w:hAnsi="Times New Roman"/>
          <w:bCs/>
          <w:sz w:val="24"/>
          <w:lang w:val="sr-Cyrl-CS"/>
        </w:rPr>
        <w:t>рилогу</w:t>
      </w:r>
      <w:r w:rsidRPr="00B03E1D">
        <w:rPr>
          <w:rFonts w:ascii="Times New Roman" w:hAnsi="Times New Roman"/>
          <w:bCs/>
          <w:sz w:val="24"/>
          <w:lang w:val="sr-Cyrl-CS"/>
        </w:rPr>
        <w:t xml:space="preserve"> 10 (</w:t>
      </w:r>
      <w:r w:rsidRPr="00B03E1D">
        <w:rPr>
          <w:rFonts w:ascii="Times New Roman" w:hAnsi="Times New Roman"/>
          <w:bCs/>
          <w:i/>
          <w:iCs/>
          <w:sz w:val="24"/>
          <w:lang w:val="sr-Cyrl-CS"/>
        </w:rPr>
        <w:t>Образац извештаја о зеленом зајму</w:t>
      </w:r>
      <w:r w:rsidRPr="00B03E1D">
        <w:rPr>
          <w:rFonts w:ascii="Times New Roman" w:hAnsi="Times New Roman"/>
          <w:bCs/>
          <w:sz w:val="24"/>
          <w:lang w:val="sr-Cyrl-CS"/>
        </w:rPr>
        <w:t>).</w:t>
      </w:r>
    </w:p>
    <w:p w14:paraId="610980D6"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p>
    <w:p w14:paraId="44A07399"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Зелени пројекат</w:t>
      </w:r>
      <w:r w:rsidRPr="00B03E1D">
        <w:rPr>
          <w:rFonts w:ascii="Times New Roman" w:hAnsi="Times New Roman"/>
          <w:bCs/>
          <w:sz w:val="24"/>
          <w:lang w:val="sr-Cyrl-CS"/>
        </w:rPr>
        <w:t xml:space="preserve"> значи Пројекат који спада у категорију чистог транспорта како је наведено у Принципима зеленог зајма.</w:t>
      </w:r>
    </w:p>
    <w:p w14:paraId="5A7F96F6"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p>
    <w:p w14:paraId="6BCF4829"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Историјска котирана стопа</w:t>
      </w:r>
      <w:r w:rsidRPr="00B03E1D">
        <w:rPr>
          <w:rFonts w:ascii="Times New Roman" w:hAnsi="Times New Roman"/>
          <w:bCs/>
          <w:sz w:val="24"/>
          <w:lang w:val="sr-Cyrl-CS"/>
        </w:rPr>
        <w:t xml:space="preserve"> значи, у односу на сваки Зајам, најновију Котирану стопу и за период који је једнак дужини Каматног периода тог Зајма и који период је закључен на дан који не пада више од 5 радних дана пре Дана котације.</w:t>
      </w:r>
    </w:p>
    <w:p w14:paraId="0A104336"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p>
    <w:p w14:paraId="2CEF1AE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Холдинг компанија</w:t>
      </w:r>
      <w:r w:rsidRPr="00B03E1D">
        <w:rPr>
          <w:rFonts w:ascii="Times New Roman" w:hAnsi="Times New Roman"/>
          <w:sz w:val="24"/>
          <w:lang w:val="sr-Cyrl-CS"/>
        </w:rPr>
        <w:t xml:space="preserve"> означава, у вези са компанијом или корпорацијом, сваку другу компанију или корпорацију у односу на коју је Подружница.</w:t>
      </w:r>
    </w:p>
    <w:p w14:paraId="6BE7D0CE" w14:textId="77777777" w:rsidR="00CE1E94" w:rsidRPr="00B03E1D" w:rsidRDefault="00CE1E94" w:rsidP="00CE1E94">
      <w:pPr>
        <w:widowControl w:val="0"/>
        <w:spacing w:before="0" w:after="0" w:line="240" w:lineRule="auto"/>
        <w:ind w:left="0"/>
        <w:rPr>
          <w:rFonts w:ascii="Times New Roman" w:hAnsi="Times New Roman"/>
          <w:b/>
          <w:sz w:val="24"/>
          <w:lang w:val="sr-Cyrl-CS"/>
        </w:rPr>
      </w:pPr>
    </w:p>
    <w:p w14:paraId="3742543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bCs/>
          <w:sz w:val="24"/>
          <w:lang w:val="sr-Cyrl-CS"/>
        </w:rPr>
        <w:tab/>
        <w:t>Незаконито порекло</w:t>
      </w:r>
      <w:r w:rsidRPr="00B03E1D">
        <w:rPr>
          <w:rFonts w:ascii="Times New Roman" w:hAnsi="Times New Roman"/>
          <w:sz w:val="24"/>
          <w:lang w:val="sr-Cyrl-CS"/>
        </w:rPr>
        <w:t xml:space="preserve"> означава свако порекло које је недопуштено или преварно, укључујући, без ограничења, трговину дрогом, корупцију, организоване криминалне активности, тероризам, прање новца или превару.</w:t>
      </w:r>
    </w:p>
    <w:p w14:paraId="06A592AF" w14:textId="77777777" w:rsidR="00CE1E94" w:rsidRPr="00B03E1D" w:rsidRDefault="00CE1E94" w:rsidP="00CE1E94">
      <w:pPr>
        <w:widowControl w:val="0"/>
        <w:spacing w:before="0" w:after="0" w:line="240" w:lineRule="auto"/>
        <w:ind w:left="0"/>
        <w:rPr>
          <w:rFonts w:ascii="Times New Roman" w:hAnsi="Times New Roman"/>
          <w:b/>
          <w:sz w:val="24"/>
          <w:lang w:val="sr-Cyrl-CS"/>
        </w:rPr>
      </w:pPr>
    </w:p>
    <w:p w14:paraId="18F8E8BE"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bCs/>
          <w:sz w:val="24"/>
          <w:lang w:val="sr-Cyrl-CS"/>
        </w:rPr>
        <w:tab/>
        <w:t>ММФ</w:t>
      </w:r>
      <w:r w:rsidRPr="00B03E1D">
        <w:rPr>
          <w:rFonts w:ascii="Times New Roman" w:hAnsi="Times New Roman"/>
          <w:sz w:val="24"/>
          <w:lang w:val="sr-Cyrl-CS"/>
        </w:rPr>
        <w:t xml:space="preserve"> означава Међународни монетарни фонд.</w:t>
      </w:r>
    </w:p>
    <w:p w14:paraId="20057819"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12FE1EE" w14:textId="77777777" w:rsidR="005E36D3"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Независни консултант за заштиту животне и друштвене средине</w:t>
      </w:r>
      <w:r w:rsidRPr="00B03E1D">
        <w:rPr>
          <w:rFonts w:ascii="Times New Roman" w:hAnsi="Times New Roman"/>
          <w:sz w:val="24"/>
          <w:lang w:val="sr-Cyrl-CS"/>
        </w:rPr>
        <w:t xml:space="preserve"> или </w:t>
      </w:r>
      <w:r w:rsidRPr="00B03E1D">
        <w:rPr>
          <w:rFonts w:ascii="Times New Roman" w:hAnsi="Times New Roman"/>
          <w:b/>
          <w:bCs/>
          <w:sz w:val="24"/>
          <w:lang w:val="sr-Cyrl-CS"/>
        </w:rPr>
        <w:t>IESC</w:t>
      </w:r>
      <w:r w:rsidRPr="00B03E1D">
        <w:rPr>
          <w:rFonts w:ascii="Times New Roman" w:hAnsi="Times New Roman"/>
          <w:sz w:val="24"/>
          <w:lang w:val="sr-Cyrl-CS"/>
        </w:rPr>
        <w:t xml:space="preserve"> (енг. </w:t>
      </w:r>
      <w:r w:rsidRPr="00B03E1D">
        <w:rPr>
          <w:rFonts w:ascii="Times New Roman" w:hAnsi="Times New Roman"/>
          <w:i/>
          <w:iCs/>
          <w:sz w:val="24"/>
          <w:lang w:val="sr-Cyrl-CS"/>
        </w:rPr>
        <w:t>Independent Environmental and Social Consultant</w:t>
      </w:r>
      <w:r w:rsidRPr="00B03E1D">
        <w:rPr>
          <w:rFonts w:ascii="Times New Roman" w:hAnsi="Times New Roman"/>
          <w:sz w:val="24"/>
          <w:lang w:val="sr-Cyrl-CS"/>
        </w:rPr>
        <w:t>) означава</w:t>
      </w:r>
      <w:r w:rsidR="005E36D3" w:rsidRPr="00B03E1D">
        <w:rPr>
          <w:rFonts w:ascii="Times New Roman" w:hAnsi="Times New Roman"/>
          <w:sz w:val="24"/>
          <w:lang w:val="sr-Cyrl-CS"/>
        </w:rPr>
        <w:t>:</w:t>
      </w:r>
    </w:p>
    <w:p w14:paraId="5E5A64C9" w14:textId="797AA599" w:rsidR="005E36D3"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 xml:space="preserve"> </w:t>
      </w:r>
    </w:p>
    <w:p w14:paraId="18176D69" w14:textId="310EF88A" w:rsidR="005E36D3" w:rsidRPr="00B03E1D" w:rsidRDefault="005E36D3" w:rsidP="005E36D3">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 xml:space="preserve">у погледу стручних рецензија у </w:t>
      </w:r>
      <w:r w:rsidR="00DB3FD3" w:rsidRPr="00B03E1D">
        <w:rPr>
          <w:rFonts w:ascii="Times New Roman" w:hAnsi="Times New Roman"/>
          <w:sz w:val="24"/>
          <w:lang w:val="sr-Cyrl-CS"/>
        </w:rPr>
        <w:t>форми</w:t>
      </w:r>
      <w:r w:rsidRPr="00B03E1D">
        <w:rPr>
          <w:rFonts w:ascii="Times New Roman" w:hAnsi="Times New Roman"/>
          <w:sz w:val="24"/>
          <w:lang w:val="sr-Cyrl-CS"/>
        </w:rPr>
        <w:t xml:space="preserve"> ESDD </w:t>
      </w:r>
      <w:r w:rsidR="00DB3FD3" w:rsidRPr="00B03E1D">
        <w:rPr>
          <w:rFonts w:ascii="Times New Roman" w:hAnsi="Times New Roman"/>
          <w:sz w:val="24"/>
          <w:lang w:val="sr-Cyrl-CS"/>
        </w:rPr>
        <w:t>И</w:t>
      </w:r>
      <w:r w:rsidRPr="00B03E1D">
        <w:rPr>
          <w:rFonts w:ascii="Times New Roman" w:hAnsi="Times New Roman"/>
          <w:sz w:val="24"/>
          <w:lang w:val="sr-Cyrl-CS"/>
        </w:rPr>
        <w:t>звештаја, ESAP и меморандума о усклађивању E</w:t>
      </w:r>
      <w:r w:rsidR="00DB3FD3" w:rsidRPr="00B03E1D">
        <w:rPr>
          <w:rFonts w:ascii="Times New Roman" w:hAnsi="Times New Roman"/>
          <w:sz w:val="24"/>
          <w:lang w:val="sr-Cyrl-CS"/>
        </w:rPr>
        <w:t>У</w:t>
      </w:r>
      <w:r w:rsidRPr="00B03E1D">
        <w:rPr>
          <w:rFonts w:ascii="Times New Roman" w:hAnsi="Times New Roman"/>
          <w:sz w:val="24"/>
          <w:lang w:val="sr-Cyrl-CS"/>
        </w:rPr>
        <w:t xml:space="preserve"> таксономије, </w:t>
      </w:r>
      <w:r w:rsidR="00DB3FD3" w:rsidRPr="00B03E1D">
        <w:rPr>
          <w:rFonts w:ascii="Times New Roman" w:hAnsi="Times New Roman"/>
          <w:sz w:val="24"/>
          <w:lang w:val="sr-Cyrl-CS"/>
        </w:rPr>
        <w:t>квалификовану фирму или консултанта, који није директно повезан са Зајмопримцем или Купцем, под називом Ramboll UK Limited, кога је именовао Агент животне и друштвене средине (поступајући по налогу Већинских зајмодаваца и ECA) у те сврхе</w:t>
      </w:r>
      <w:r w:rsidR="008E09BA" w:rsidRPr="00B03E1D">
        <w:rPr>
          <w:rFonts w:ascii="Times New Roman" w:hAnsi="Times New Roman"/>
          <w:sz w:val="24"/>
          <w:lang w:val="sr-Cyrl-CS"/>
        </w:rPr>
        <w:t>,</w:t>
      </w:r>
      <w:r w:rsidR="008E09BA" w:rsidRPr="00B03E1D">
        <w:rPr>
          <w:lang w:val="sr-Cyrl-CS"/>
        </w:rPr>
        <w:t xml:space="preserve"> </w:t>
      </w:r>
      <w:r w:rsidR="008E09BA" w:rsidRPr="00B03E1D">
        <w:rPr>
          <w:rFonts w:ascii="Times New Roman" w:hAnsi="Times New Roman"/>
          <w:sz w:val="24"/>
          <w:lang w:val="sr-Cyrl-CS"/>
        </w:rPr>
        <w:t>са дужном пажњом према Финансијским странама и ЕСА</w:t>
      </w:r>
      <w:r w:rsidRPr="00B03E1D">
        <w:rPr>
          <w:rFonts w:ascii="Times New Roman" w:hAnsi="Times New Roman"/>
          <w:sz w:val="24"/>
          <w:lang w:val="sr-Cyrl-CS"/>
        </w:rPr>
        <w:t>; и</w:t>
      </w:r>
    </w:p>
    <w:p w14:paraId="4B51A540" w14:textId="77777777" w:rsidR="005E36D3" w:rsidRPr="00B03E1D" w:rsidRDefault="005E36D3" w:rsidP="005E36D3">
      <w:pPr>
        <w:widowControl w:val="0"/>
        <w:spacing w:before="0" w:after="0" w:line="240" w:lineRule="auto"/>
        <w:ind w:left="1418" w:hanging="709"/>
        <w:rPr>
          <w:rFonts w:ascii="Times New Roman" w:hAnsi="Times New Roman"/>
          <w:sz w:val="24"/>
          <w:lang w:val="sr-Cyrl-CS"/>
        </w:rPr>
      </w:pPr>
    </w:p>
    <w:p w14:paraId="55CD03E6" w14:textId="37CEFC0F" w:rsidR="005E36D3" w:rsidRPr="00B03E1D" w:rsidRDefault="005E36D3" w:rsidP="005E36D3">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r>
      <w:r w:rsidR="00DB3FD3" w:rsidRPr="00B03E1D">
        <w:rPr>
          <w:rFonts w:ascii="Times New Roman" w:hAnsi="Times New Roman"/>
          <w:sz w:val="24"/>
          <w:lang w:val="sr-Cyrl-CS"/>
        </w:rPr>
        <w:t>у погледу стручних рецензија у форми Независних извештаја о праћењу животне и друштвене средине</w:t>
      </w:r>
      <w:r w:rsidRPr="00B03E1D">
        <w:rPr>
          <w:rFonts w:ascii="Times New Roman" w:hAnsi="Times New Roman"/>
          <w:sz w:val="24"/>
          <w:lang w:val="sr-Cyrl-CS"/>
        </w:rPr>
        <w:t>, квалификован</w:t>
      </w:r>
      <w:r w:rsidR="00DB3FD3" w:rsidRPr="00B03E1D">
        <w:rPr>
          <w:rFonts w:ascii="Times New Roman" w:hAnsi="Times New Roman"/>
          <w:sz w:val="24"/>
          <w:lang w:val="sr-Cyrl-CS"/>
        </w:rPr>
        <w:t>у</w:t>
      </w:r>
      <w:r w:rsidRPr="00B03E1D">
        <w:rPr>
          <w:rFonts w:ascii="Times New Roman" w:hAnsi="Times New Roman"/>
          <w:sz w:val="24"/>
          <w:lang w:val="sr-Cyrl-CS"/>
        </w:rPr>
        <w:t xml:space="preserve"> фирм</w:t>
      </w:r>
      <w:r w:rsidR="00DB3FD3" w:rsidRPr="00B03E1D">
        <w:rPr>
          <w:rFonts w:ascii="Times New Roman" w:hAnsi="Times New Roman"/>
          <w:sz w:val="24"/>
          <w:lang w:val="sr-Cyrl-CS"/>
        </w:rPr>
        <w:t>у</w:t>
      </w:r>
      <w:r w:rsidRPr="00B03E1D">
        <w:rPr>
          <w:rFonts w:ascii="Times New Roman" w:hAnsi="Times New Roman"/>
          <w:sz w:val="24"/>
          <w:lang w:val="sr-Cyrl-CS"/>
        </w:rPr>
        <w:t xml:space="preserve"> или консултант</w:t>
      </w:r>
      <w:r w:rsidR="00DB3FD3" w:rsidRPr="00B03E1D">
        <w:rPr>
          <w:rFonts w:ascii="Times New Roman" w:hAnsi="Times New Roman"/>
          <w:sz w:val="24"/>
          <w:lang w:val="sr-Cyrl-CS"/>
        </w:rPr>
        <w:t>а</w:t>
      </w:r>
      <w:r w:rsidRPr="00B03E1D">
        <w:rPr>
          <w:rFonts w:ascii="Times New Roman" w:hAnsi="Times New Roman"/>
          <w:sz w:val="24"/>
          <w:lang w:val="sr-Cyrl-CS"/>
        </w:rPr>
        <w:t>, који ни</w:t>
      </w:r>
      <w:r w:rsidR="00DB3FD3" w:rsidRPr="00B03E1D">
        <w:rPr>
          <w:rFonts w:ascii="Times New Roman" w:hAnsi="Times New Roman"/>
          <w:sz w:val="24"/>
          <w:lang w:val="sr-Cyrl-CS"/>
        </w:rPr>
        <w:t>је</w:t>
      </w:r>
      <w:r w:rsidRPr="00B03E1D">
        <w:rPr>
          <w:rFonts w:ascii="Times New Roman" w:hAnsi="Times New Roman"/>
          <w:sz w:val="24"/>
          <w:lang w:val="sr-Cyrl-CS"/>
        </w:rPr>
        <w:t xml:space="preserve"> директно повезани са Зајмопримцем или Купцем, кога ће именовати Агент </w:t>
      </w:r>
      <w:r w:rsidR="00DB3FD3" w:rsidRPr="00B03E1D">
        <w:rPr>
          <w:rFonts w:ascii="Times New Roman" w:hAnsi="Times New Roman"/>
          <w:sz w:val="24"/>
          <w:lang w:val="sr-Cyrl-CS"/>
        </w:rPr>
        <w:lastRenderedPageBreak/>
        <w:t>животне и друштвене средине</w:t>
      </w:r>
      <w:r w:rsidRPr="00B03E1D">
        <w:rPr>
          <w:rFonts w:ascii="Times New Roman" w:hAnsi="Times New Roman"/>
          <w:sz w:val="24"/>
          <w:lang w:val="sr-Cyrl-CS"/>
        </w:rPr>
        <w:t xml:space="preserve"> (поступајући по налогу Већинских зајмодаваца и ECA) у т</w:t>
      </w:r>
      <w:r w:rsidR="00DB3FD3" w:rsidRPr="00B03E1D">
        <w:rPr>
          <w:rFonts w:ascii="Times New Roman" w:hAnsi="Times New Roman"/>
          <w:sz w:val="24"/>
          <w:lang w:val="sr-Cyrl-CS"/>
        </w:rPr>
        <w:t>е</w:t>
      </w:r>
      <w:r w:rsidRPr="00B03E1D">
        <w:rPr>
          <w:rFonts w:ascii="Times New Roman" w:hAnsi="Times New Roman"/>
          <w:sz w:val="24"/>
          <w:lang w:val="sr-Cyrl-CS"/>
        </w:rPr>
        <w:t xml:space="preserve"> сврх</w:t>
      </w:r>
      <w:r w:rsidR="00DB3FD3" w:rsidRPr="00B03E1D">
        <w:rPr>
          <w:rFonts w:ascii="Times New Roman" w:hAnsi="Times New Roman"/>
          <w:sz w:val="24"/>
          <w:lang w:val="sr-Cyrl-CS"/>
        </w:rPr>
        <w:t>е</w:t>
      </w:r>
      <w:r w:rsidR="008E09BA" w:rsidRPr="00B03E1D">
        <w:rPr>
          <w:rFonts w:ascii="Times New Roman" w:hAnsi="Times New Roman"/>
          <w:sz w:val="24"/>
          <w:lang w:val="sr-Cyrl-CS"/>
        </w:rPr>
        <w:t xml:space="preserve"> и са дужном пажњом према Финансијским странама и ЕСА</w:t>
      </w:r>
      <w:r w:rsidRPr="00B03E1D">
        <w:rPr>
          <w:rFonts w:ascii="Times New Roman" w:hAnsi="Times New Roman"/>
          <w:sz w:val="24"/>
          <w:lang w:val="sr-Cyrl-CS"/>
        </w:rPr>
        <w:t>.</w:t>
      </w:r>
    </w:p>
    <w:p w14:paraId="40F44AF0" w14:textId="77777777" w:rsidR="005E36D3" w:rsidRPr="00B03E1D" w:rsidRDefault="005E36D3" w:rsidP="00CE1E94">
      <w:pPr>
        <w:widowControl w:val="0"/>
        <w:spacing w:before="0" w:after="0" w:line="240" w:lineRule="auto"/>
        <w:ind w:left="709" w:hanging="709"/>
        <w:rPr>
          <w:rFonts w:ascii="Times New Roman" w:hAnsi="Times New Roman"/>
          <w:sz w:val="24"/>
          <w:lang w:val="sr-Cyrl-CS"/>
        </w:rPr>
      </w:pPr>
    </w:p>
    <w:p w14:paraId="5D1B8BD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Независни извештаји о праћењу животне и друштвене средине</w:t>
      </w:r>
      <w:r w:rsidRPr="00B03E1D">
        <w:rPr>
          <w:rFonts w:ascii="Times New Roman" w:hAnsi="Times New Roman"/>
          <w:sz w:val="24"/>
          <w:lang w:val="sr-Cyrl-CS"/>
        </w:rPr>
        <w:t xml:space="preserve"> означавају извештаје Независног консултанта за заштиту животне и друштвене средине, који представљају резултат процене о усклађености Пројекта са Еколошким и друштвеним захтевима и Планом заштите животне и друштвене средине, договорене форме и садржине између IESC и Агента ЕСА и Кредитног аранжмана (који поступа по упутству Већинских зајмодаваца).</w:t>
      </w:r>
    </w:p>
    <w:p w14:paraId="04D04CEA"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46235B04"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Датум плаћања камате</w:t>
      </w:r>
      <w:r w:rsidRPr="00B03E1D">
        <w:rPr>
          <w:rFonts w:ascii="Times New Roman" w:hAnsi="Times New Roman"/>
          <w:sz w:val="24"/>
          <w:lang w:val="sr-Cyrl-CS"/>
        </w:rPr>
        <w:t xml:space="preserve"> значи у односу на Зајам:</w:t>
      </w:r>
    </w:p>
    <w:p w14:paraId="55677029"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C46A836"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w:t>
      </w:r>
      <w:r w:rsidRPr="00B03E1D">
        <w:rPr>
          <w:lang w:val="sr-Cyrl-CS"/>
        </w:rPr>
        <w:t xml:space="preserve"> </w:t>
      </w:r>
      <w:r w:rsidRPr="00B03E1D">
        <w:rPr>
          <w:lang w:val="sr-Cyrl-CS"/>
        </w:rPr>
        <w:tab/>
      </w:r>
      <w:r w:rsidRPr="00B03E1D">
        <w:rPr>
          <w:rFonts w:ascii="Times New Roman" w:hAnsi="Times New Roman"/>
          <w:sz w:val="24"/>
          <w:lang w:val="sr-Cyrl-CS"/>
        </w:rPr>
        <w:t>сваки датум који пада у интервалима од шест (6) месеци од Првог датума коришћења средстава до Почетка отплате;</w:t>
      </w:r>
    </w:p>
    <w:p w14:paraId="3DB01F38"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28AA8E12"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(ii) </w:t>
      </w:r>
      <w:r w:rsidRPr="00B03E1D">
        <w:rPr>
          <w:rFonts w:ascii="Times New Roman" w:hAnsi="Times New Roman"/>
          <w:sz w:val="24"/>
          <w:lang w:val="sr-Cyrl-CS"/>
        </w:rPr>
        <w:tab/>
        <w:t>Почетак отплате;</w:t>
      </w:r>
    </w:p>
    <w:p w14:paraId="32192381"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0973D2F9"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(iii) </w:t>
      </w:r>
      <w:r w:rsidRPr="00B03E1D">
        <w:rPr>
          <w:rFonts w:ascii="Times New Roman" w:hAnsi="Times New Roman"/>
          <w:sz w:val="24"/>
          <w:lang w:val="sr-Cyrl-CS"/>
        </w:rPr>
        <w:tab/>
        <w:t>сваки датум који пада у интервалима од шест (6) месеци од Почетка отплате до Коначног датума отплате; и</w:t>
      </w:r>
    </w:p>
    <w:p w14:paraId="3B715C65"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06F2628A"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(iv) </w:t>
      </w:r>
      <w:r w:rsidRPr="00B03E1D">
        <w:rPr>
          <w:rFonts w:ascii="Times New Roman" w:hAnsi="Times New Roman"/>
          <w:sz w:val="24"/>
          <w:lang w:val="sr-Cyrl-CS"/>
        </w:rPr>
        <w:tab/>
        <w:t>Коначан датум отплате.</w:t>
      </w:r>
    </w:p>
    <w:p w14:paraId="1BBB056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0CBF066"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Каматни период</w:t>
      </w:r>
      <w:r w:rsidRPr="00B03E1D">
        <w:rPr>
          <w:rFonts w:ascii="Times New Roman" w:hAnsi="Times New Roman"/>
          <w:sz w:val="24"/>
          <w:lang w:val="sr-Cyrl-CS"/>
        </w:rPr>
        <w:t xml:space="preserve"> означава, у односу на Зајам, сваки период који је утврђен у складу са Клаузулом 11 (</w:t>
      </w:r>
      <w:r w:rsidRPr="00B03E1D">
        <w:rPr>
          <w:rFonts w:ascii="Times New Roman" w:hAnsi="Times New Roman"/>
          <w:i/>
          <w:sz w:val="24"/>
          <w:lang w:val="sr-Cyrl-CS"/>
        </w:rPr>
        <w:t>Каматни периоди</w:t>
      </w:r>
      <w:r w:rsidRPr="00B03E1D">
        <w:rPr>
          <w:rFonts w:ascii="Times New Roman" w:hAnsi="Times New Roman"/>
          <w:sz w:val="24"/>
          <w:lang w:val="sr-Cyrl-CS"/>
        </w:rPr>
        <w:t>) и, у односу на Неплаћени износ, сваки период који је утврђен у складу са Клаузулом 10.3 (</w:t>
      </w:r>
      <w:r w:rsidRPr="00B03E1D">
        <w:rPr>
          <w:rFonts w:ascii="Times New Roman" w:hAnsi="Times New Roman"/>
          <w:i/>
          <w:sz w:val="24"/>
          <w:lang w:val="sr-Cyrl-CS"/>
        </w:rPr>
        <w:t>Затезна камата</w:t>
      </w:r>
      <w:r w:rsidRPr="00B03E1D">
        <w:rPr>
          <w:rFonts w:ascii="Times New Roman" w:hAnsi="Times New Roman"/>
          <w:sz w:val="24"/>
          <w:lang w:val="sr-Cyrl-CS"/>
        </w:rPr>
        <w:t>).</w:t>
      </w:r>
    </w:p>
    <w:p w14:paraId="5AD27609" w14:textId="77777777" w:rsidR="00CE1E94" w:rsidRPr="00B03E1D" w:rsidRDefault="00CE1E94" w:rsidP="00CE1E94">
      <w:pPr>
        <w:widowControl w:val="0"/>
        <w:spacing w:before="0" w:after="0" w:line="240" w:lineRule="auto"/>
        <w:ind w:left="0"/>
        <w:rPr>
          <w:rFonts w:ascii="Times New Roman" w:hAnsi="Times New Roman"/>
          <w:sz w:val="24"/>
          <w:lang w:val="sr-Cyrl-CS"/>
        </w:rPr>
      </w:pPr>
    </w:p>
    <w:p w14:paraId="57071035"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b/>
          <w:sz w:val="24"/>
          <w:lang w:val="sr-Cyrl-CS"/>
        </w:rPr>
        <w:tab/>
        <w:t>Међународна монетарна имовина</w:t>
      </w:r>
      <w:r w:rsidRPr="00B03E1D">
        <w:rPr>
          <w:rFonts w:ascii="Times New Roman" w:hAnsi="Times New Roman"/>
          <w:bCs/>
          <w:sz w:val="24"/>
          <w:lang w:val="sr-Cyrl-CS"/>
        </w:rPr>
        <w:t xml:space="preserve"> означава: </w:t>
      </w:r>
    </w:p>
    <w:p w14:paraId="4505B265" w14:textId="77777777" w:rsidR="00CE1E94" w:rsidRPr="00B03E1D" w:rsidRDefault="00CE1E94" w:rsidP="00CE1E94">
      <w:pPr>
        <w:widowControl w:val="0"/>
        <w:spacing w:before="0" w:after="0" w:line="240" w:lineRule="auto"/>
        <w:ind w:left="0"/>
        <w:rPr>
          <w:rFonts w:ascii="Times New Roman" w:hAnsi="Times New Roman"/>
          <w:b/>
          <w:sz w:val="24"/>
          <w:lang w:val="sr-Cyrl-CS"/>
        </w:rPr>
      </w:pPr>
    </w:p>
    <w:p w14:paraId="0699B12D"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званичне резерве злата;</w:t>
      </w:r>
    </w:p>
    <w:p w14:paraId="512EAEB7" w14:textId="77777777" w:rsidR="00CE1E94" w:rsidRPr="00B03E1D" w:rsidRDefault="00CE1E94" w:rsidP="00CE1E94">
      <w:pPr>
        <w:pStyle w:val="T4Pucea"/>
        <w:widowControl w:val="0"/>
        <w:spacing w:before="0" w:after="0" w:line="240" w:lineRule="auto"/>
        <w:rPr>
          <w:rFonts w:ascii="Times New Roman" w:hAnsi="Times New Roman"/>
          <w:sz w:val="24"/>
          <w:lang w:val="sr-Cyrl-CS"/>
        </w:rPr>
      </w:pPr>
    </w:p>
    <w:p w14:paraId="06F17222"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Специјална права вучења;</w:t>
      </w:r>
    </w:p>
    <w:p w14:paraId="77B4390C" w14:textId="77777777" w:rsidR="00CE1E94" w:rsidRPr="00B03E1D" w:rsidRDefault="00CE1E94" w:rsidP="00CE1E94">
      <w:pPr>
        <w:pStyle w:val="T4Pucea"/>
        <w:widowControl w:val="0"/>
        <w:spacing w:before="0" w:after="0" w:line="240" w:lineRule="auto"/>
        <w:rPr>
          <w:rFonts w:ascii="Times New Roman" w:hAnsi="Times New Roman"/>
          <w:sz w:val="24"/>
          <w:lang w:val="sr-Cyrl-CS"/>
        </w:rPr>
      </w:pPr>
    </w:p>
    <w:p w14:paraId="57FD722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Резервна позиција у Фонду;</w:t>
      </w:r>
      <w:r w:rsidRPr="00B03E1D">
        <w:rPr>
          <w:rFonts w:ascii="Times New Roman" w:hAnsi="Times New Roman"/>
          <w:spacing w:val="-7"/>
          <w:sz w:val="24"/>
          <w:lang w:val="sr-Cyrl-CS"/>
        </w:rPr>
        <w:t xml:space="preserve"> </w:t>
      </w:r>
      <w:r w:rsidRPr="00B03E1D">
        <w:rPr>
          <w:rFonts w:ascii="Times New Roman" w:hAnsi="Times New Roman"/>
          <w:sz w:val="24"/>
          <w:lang w:val="sr-Cyrl-CS"/>
        </w:rPr>
        <w:t>и</w:t>
      </w:r>
    </w:p>
    <w:p w14:paraId="31101DB4" w14:textId="77777777" w:rsidR="00CE1E94" w:rsidRPr="00B03E1D" w:rsidRDefault="00CE1E94" w:rsidP="00CE1E94">
      <w:pPr>
        <w:pStyle w:val="T4Pucea"/>
        <w:widowControl w:val="0"/>
        <w:spacing w:before="0" w:after="0" w:line="240" w:lineRule="auto"/>
        <w:rPr>
          <w:rFonts w:ascii="Times New Roman" w:hAnsi="Times New Roman"/>
          <w:sz w:val="24"/>
          <w:lang w:val="sr-Cyrl-CS"/>
        </w:rPr>
      </w:pPr>
    </w:p>
    <w:p w14:paraId="52504154"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Девизе.</w:t>
      </w:r>
    </w:p>
    <w:p w14:paraId="6BE72388" w14:textId="77777777" w:rsidR="00CE1E94" w:rsidRPr="00B03E1D" w:rsidRDefault="00CE1E94" w:rsidP="00CE1E94">
      <w:pPr>
        <w:pStyle w:val="T4Pucea"/>
        <w:widowControl w:val="0"/>
        <w:spacing w:before="0" w:after="0" w:line="240" w:lineRule="auto"/>
        <w:rPr>
          <w:rFonts w:ascii="Times New Roman" w:hAnsi="Times New Roman"/>
          <w:sz w:val="24"/>
          <w:lang w:val="sr-Cyrl-CS"/>
        </w:rPr>
      </w:pPr>
    </w:p>
    <w:p w14:paraId="1D4B0774" w14:textId="77777777" w:rsidR="00CE1E94" w:rsidRPr="00B03E1D" w:rsidRDefault="00CE1E94" w:rsidP="00CE1E94">
      <w:pPr>
        <w:pStyle w:val="AODefPara"/>
        <w:tabs>
          <w:tab w:val="clear" w:pos="720"/>
        </w:tabs>
        <w:spacing w:before="0" w:line="240" w:lineRule="auto"/>
        <w:ind w:left="709" w:hanging="709"/>
        <w:rPr>
          <w:sz w:val="24"/>
          <w:szCs w:val="24"/>
          <w:lang w:val="sr-Cyrl-CS" w:bidi="he-IL"/>
        </w:rPr>
      </w:pPr>
      <w:r w:rsidRPr="00B03E1D">
        <w:rPr>
          <w:sz w:val="24"/>
          <w:szCs w:val="24"/>
          <w:lang w:val="sr-Cyrl-CS"/>
        </w:rPr>
        <w:tab/>
        <w:t>За потребе ове дефиниције, термини „</w:t>
      </w:r>
      <w:r w:rsidRPr="00B03E1D">
        <w:rPr>
          <w:b/>
          <w:bCs/>
          <w:sz w:val="24"/>
          <w:szCs w:val="24"/>
          <w:lang w:val="sr-Cyrl-CS"/>
        </w:rPr>
        <w:t>Специјална права вучења</w:t>
      </w:r>
      <w:r w:rsidRPr="00B03E1D">
        <w:rPr>
          <w:color w:val="000000" w:themeColor="text1"/>
          <w:sz w:val="24"/>
          <w:lang w:val="sr-Cyrl-CS"/>
        </w:rPr>
        <w:t>”</w:t>
      </w:r>
      <w:r w:rsidRPr="00B03E1D">
        <w:rPr>
          <w:sz w:val="24"/>
          <w:szCs w:val="24"/>
          <w:lang w:val="sr-Cyrl-CS"/>
        </w:rPr>
        <w:t>, „</w:t>
      </w:r>
      <w:r w:rsidRPr="00B03E1D">
        <w:rPr>
          <w:b/>
          <w:sz w:val="24"/>
          <w:lang w:val="sr-Cyrl-CS"/>
        </w:rPr>
        <w:t>Резервна позиција у Фонду</w:t>
      </w:r>
      <w:r w:rsidRPr="00B03E1D">
        <w:rPr>
          <w:color w:val="000000" w:themeColor="text1"/>
          <w:sz w:val="24"/>
          <w:lang w:val="sr-Cyrl-CS"/>
        </w:rPr>
        <w:t>”</w:t>
      </w:r>
      <w:r w:rsidRPr="00B03E1D">
        <w:rPr>
          <w:sz w:val="24"/>
          <w:szCs w:val="24"/>
          <w:lang w:val="sr-Cyrl-CS"/>
        </w:rPr>
        <w:t xml:space="preserve"> и „</w:t>
      </w:r>
      <w:r w:rsidRPr="00B03E1D">
        <w:rPr>
          <w:b/>
          <w:bCs/>
          <w:sz w:val="24"/>
          <w:szCs w:val="24"/>
          <w:lang w:val="sr-Cyrl-CS"/>
        </w:rPr>
        <w:t>Девизе</w:t>
      </w:r>
      <w:r w:rsidRPr="00B03E1D">
        <w:rPr>
          <w:color w:val="000000" w:themeColor="text1"/>
          <w:sz w:val="24"/>
          <w:lang w:val="sr-Cyrl-CS"/>
        </w:rPr>
        <w:t>”</w:t>
      </w:r>
      <w:r w:rsidRPr="00B03E1D">
        <w:rPr>
          <w:sz w:val="24"/>
          <w:szCs w:val="24"/>
          <w:lang w:val="sr-Cyrl-CS"/>
        </w:rPr>
        <w:t xml:space="preserve"> имају, у погледу врсте укључене имовине, значења која су им дата у публикацији Међународног монетарног фонда под насловом „Међународна финансијска статистика</w:t>
      </w:r>
      <w:r w:rsidRPr="00B03E1D">
        <w:rPr>
          <w:color w:val="000000" w:themeColor="text1"/>
          <w:sz w:val="24"/>
          <w:lang w:val="sr-Cyrl-CS"/>
        </w:rPr>
        <w:t>”</w:t>
      </w:r>
      <w:r w:rsidRPr="00B03E1D">
        <w:rPr>
          <w:sz w:val="24"/>
          <w:szCs w:val="24"/>
          <w:lang w:val="sr-Cyrl-CS"/>
        </w:rPr>
        <w:t xml:space="preserve"> или друга значења која ММФ повремено може формално усвојити. У погледу Зајмопримца и, уз то, не доводећи у питање општост горе наведене дефиниције, „</w:t>
      </w:r>
      <w:r w:rsidRPr="00B03E1D">
        <w:rPr>
          <w:b/>
          <w:bCs/>
          <w:sz w:val="24"/>
          <w:szCs w:val="24"/>
          <w:lang w:val="sr-Cyrl-CS"/>
        </w:rPr>
        <w:t>Међународна монетарна имовина</w:t>
      </w:r>
      <w:r w:rsidRPr="00B03E1D">
        <w:rPr>
          <w:color w:val="000000" w:themeColor="text1"/>
          <w:sz w:val="24"/>
          <w:lang w:val="sr-Cyrl-CS"/>
        </w:rPr>
        <w:t>”</w:t>
      </w:r>
      <w:r w:rsidRPr="00B03E1D">
        <w:rPr>
          <w:sz w:val="24"/>
          <w:szCs w:val="24"/>
          <w:lang w:val="sr-Cyrl-CS"/>
        </w:rPr>
        <w:t xml:space="preserve"> укључује новчанице и ковани новац конвертибилне валуте које Република Србија држи преко Централне банке на рачунима у страним банкама и у ММФ-у, као и менице, депозитне потврде, обвезнице и друге хартије од вредности плативе у конвертибилној валути које Република Србија држи преко Централне банке.</w:t>
      </w:r>
    </w:p>
    <w:p w14:paraId="6269A81B" w14:textId="77777777" w:rsidR="00CE1E94" w:rsidRPr="00B03E1D" w:rsidRDefault="00CE1E94" w:rsidP="00CE1E94">
      <w:pPr>
        <w:pStyle w:val="AODefHead"/>
        <w:tabs>
          <w:tab w:val="clear" w:pos="720"/>
        </w:tabs>
        <w:spacing w:before="0" w:line="240" w:lineRule="auto"/>
        <w:ind w:left="709" w:hanging="709"/>
        <w:rPr>
          <w:sz w:val="24"/>
          <w:szCs w:val="24"/>
          <w:lang w:val="sr-Cyrl-CS" w:bidi="he-IL"/>
        </w:rPr>
      </w:pPr>
      <w:r w:rsidRPr="00B03E1D">
        <w:rPr>
          <w:sz w:val="24"/>
          <w:szCs w:val="24"/>
          <w:lang w:val="sr-Cyrl-CS" w:bidi="he-IL"/>
        </w:rPr>
        <w:tab/>
      </w:r>
    </w:p>
    <w:p w14:paraId="0A631224" w14:textId="77777777" w:rsidR="00CE1E94" w:rsidRPr="00B03E1D" w:rsidRDefault="00CE1E94" w:rsidP="00CE1E94">
      <w:pPr>
        <w:pStyle w:val="AODefHead"/>
        <w:tabs>
          <w:tab w:val="clear" w:pos="720"/>
        </w:tabs>
        <w:spacing w:before="0" w:line="240" w:lineRule="auto"/>
        <w:ind w:left="709" w:hanging="709"/>
        <w:rPr>
          <w:sz w:val="24"/>
          <w:szCs w:val="24"/>
          <w:lang w:val="sr-Cyrl-CS" w:bidi="he-IL"/>
        </w:rPr>
      </w:pPr>
      <w:r w:rsidRPr="00B03E1D">
        <w:rPr>
          <w:sz w:val="24"/>
          <w:szCs w:val="24"/>
          <w:lang w:val="sr-Cyrl-CS" w:bidi="he-IL"/>
        </w:rPr>
        <w:tab/>
      </w:r>
      <w:r w:rsidRPr="00B03E1D">
        <w:rPr>
          <w:b/>
          <w:bCs/>
          <w:sz w:val="24"/>
          <w:szCs w:val="24"/>
          <w:lang w:val="sr-Cyrl-CS" w:bidi="he-IL"/>
        </w:rPr>
        <w:t>Интерполирана историјска котирана стопа</w:t>
      </w:r>
      <w:r w:rsidRPr="00B03E1D">
        <w:rPr>
          <w:sz w:val="24"/>
          <w:szCs w:val="24"/>
          <w:lang w:val="sr-Cyrl-CS" w:bidi="he-IL"/>
        </w:rPr>
        <w:t xml:space="preserve"> означава, у односу на сваки Зајам, стопу која је резултат интерполације на линеарној основи, између:</w:t>
      </w:r>
    </w:p>
    <w:p w14:paraId="15BBABFF" w14:textId="77777777" w:rsidR="00CE1E94" w:rsidRPr="00B03E1D" w:rsidRDefault="00CE1E94" w:rsidP="00CE1E94">
      <w:pPr>
        <w:pStyle w:val="AODefPara"/>
        <w:spacing w:before="0" w:line="240" w:lineRule="auto"/>
        <w:rPr>
          <w:sz w:val="24"/>
          <w:szCs w:val="24"/>
          <w:lang w:val="sr-Cyrl-CS" w:bidi="he-IL"/>
        </w:rPr>
      </w:pPr>
    </w:p>
    <w:p w14:paraId="5BC222F6" w14:textId="77777777" w:rsidR="00CE1E94" w:rsidRPr="00B03E1D" w:rsidRDefault="00CE1E94" w:rsidP="00CE1E94">
      <w:pPr>
        <w:pStyle w:val="AODefHead"/>
        <w:tabs>
          <w:tab w:val="clear" w:pos="720"/>
        </w:tabs>
        <w:spacing w:before="0" w:line="240" w:lineRule="auto"/>
        <w:ind w:left="1418" w:hanging="709"/>
        <w:rPr>
          <w:sz w:val="24"/>
          <w:szCs w:val="24"/>
          <w:lang w:val="sr-Cyrl-CS" w:bidi="he-IL"/>
        </w:rPr>
      </w:pPr>
      <w:r w:rsidRPr="00B03E1D">
        <w:rPr>
          <w:sz w:val="24"/>
          <w:szCs w:val="24"/>
          <w:lang w:val="sr-Cyrl-CS" w:bidi="he-IL"/>
        </w:rPr>
        <w:lastRenderedPageBreak/>
        <w:t>(а)</w:t>
      </w:r>
      <w:r w:rsidRPr="00B03E1D">
        <w:rPr>
          <w:sz w:val="24"/>
          <w:szCs w:val="24"/>
          <w:lang w:val="sr-Cyrl-CS" w:bidi="he-IL"/>
        </w:rPr>
        <w:tab/>
        <w:t>најскорија важећа Котирана стопа за најдужи период (за који је та Котирана стопа доступна) који је краћи од Каматног периода тог Зајма; и</w:t>
      </w:r>
    </w:p>
    <w:p w14:paraId="41C42297" w14:textId="77777777" w:rsidR="00CE1E94" w:rsidRPr="00B03E1D" w:rsidRDefault="00CE1E94" w:rsidP="00CE1E94">
      <w:pPr>
        <w:pStyle w:val="AODefHead"/>
        <w:tabs>
          <w:tab w:val="clear" w:pos="720"/>
        </w:tabs>
        <w:spacing w:before="0" w:line="240" w:lineRule="auto"/>
        <w:ind w:left="709" w:hanging="709"/>
        <w:rPr>
          <w:sz w:val="24"/>
          <w:szCs w:val="24"/>
          <w:lang w:val="sr-Cyrl-CS" w:bidi="he-IL"/>
        </w:rPr>
      </w:pPr>
    </w:p>
    <w:p w14:paraId="1C6FD1ED" w14:textId="77777777" w:rsidR="00CE1E94" w:rsidRPr="00B03E1D" w:rsidRDefault="00CE1E94" w:rsidP="00CE1E94">
      <w:pPr>
        <w:pStyle w:val="AODefPara"/>
        <w:tabs>
          <w:tab w:val="clear" w:pos="720"/>
        </w:tabs>
        <w:spacing w:before="0" w:line="240" w:lineRule="auto"/>
        <w:ind w:left="1418" w:hanging="709"/>
        <w:rPr>
          <w:sz w:val="24"/>
          <w:szCs w:val="24"/>
          <w:lang w:val="sr-Cyrl-CS" w:bidi="he-IL"/>
        </w:rPr>
      </w:pPr>
      <w:r w:rsidRPr="00B03E1D">
        <w:rPr>
          <w:sz w:val="24"/>
          <w:szCs w:val="24"/>
          <w:lang w:val="sr-Cyrl-CS" w:bidi="he-IL"/>
        </w:rPr>
        <w:t>(б)</w:t>
      </w:r>
      <w:r w:rsidRPr="00B03E1D">
        <w:rPr>
          <w:sz w:val="24"/>
          <w:szCs w:val="24"/>
          <w:lang w:val="sr-Cyrl-CS" w:bidi="he-IL"/>
        </w:rPr>
        <w:tab/>
        <w:t>најскорија важећа Котирана стопа за најкраћи период (за који је та Котирана стопа доступна) који прелази Каматни период тог Зајма,</w:t>
      </w:r>
    </w:p>
    <w:p w14:paraId="08D52720" w14:textId="77777777" w:rsidR="00CE1E94" w:rsidRPr="00B03E1D" w:rsidRDefault="00CE1E94" w:rsidP="00CE1E94">
      <w:pPr>
        <w:pStyle w:val="AODefHead"/>
        <w:tabs>
          <w:tab w:val="clear" w:pos="720"/>
        </w:tabs>
        <w:spacing w:before="0" w:line="240" w:lineRule="auto"/>
        <w:ind w:left="709" w:hanging="709"/>
        <w:rPr>
          <w:sz w:val="24"/>
          <w:szCs w:val="24"/>
          <w:lang w:val="sr-Cyrl-CS" w:bidi="he-IL"/>
        </w:rPr>
      </w:pPr>
    </w:p>
    <w:p w14:paraId="744AA8AD" w14:textId="77777777" w:rsidR="00CE1E94" w:rsidRPr="00B03E1D" w:rsidRDefault="00CE1E94" w:rsidP="00CE1E94">
      <w:pPr>
        <w:pStyle w:val="AODefPara"/>
        <w:tabs>
          <w:tab w:val="clear" w:pos="720"/>
        </w:tabs>
        <w:spacing w:before="0" w:line="240" w:lineRule="auto"/>
        <w:ind w:left="709" w:hanging="709"/>
        <w:rPr>
          <w:sz w:val="24"/>
          <w:szCs w:val="24"/>
          <w:lang w:val="sr-Cyrl-CS" w:bidi="he-IL"/>
        </w:rPr>
      </w:pPr>
      <w:r w:rsidRPr="00B03E1D">
        <w:rPr>
          <w:sz w:val="24"/>
          <w:szCs w:val="24"/>
          <w:lang w:val="sr-Cyrl-CS" w:bidi="he-IL"/>
        </w:rPr>
        <w:tab/>
        <w:t>од којих је свака утврђена на дан који не пада више од 5 Радних дана пре Дана котације.</w:t>
      </w:r>
    </w:p>
    <w:p w14:paraId="6F35DB92" w14:textId="77777777" w:rsidR="00CE1E94" w:rsidRPr="00B03E1D" w:rsidRDefault="00CE1E94" w:rsidP="00CE1E94">
      <w:pPr>
        <w:pStyle w:val="AODefPara"/>
        <w:tabs>
          <w:tab w:val="clear" w:pos="720"/>
        </w:tabs>
        <w:spacing w:before="0" w:line="240" w:lineRule="auto"/>
        <w:ind w:left="709" w:hanging="709"/>
        <w:rPr>
          <w:sz w:val="24"/>
          <w:szCs w:val="24"/>
          <w:lang w:val="sr-Cyrl-CS" w:bidi="he-IL"/>
        </w:rPr>
      </w:pPr>
    </w:p>
    <w:p w14:paraId="00357172" w14:textId="77777777" w:rsidR="00CE1E94" w:rsidRPr="00B03E1D" w:rsidRDefault="00CE1E94" w:rsidP="00CE1E94">
      <w:pPr>
        <w:pStyle w:val="AODefPara"/>
        <w:widowControl w:val="0"/>
        <w:tabs>
          <w:tab w:val="clear" w:pos="720"/>
        </w:tabs>
        <w:spacing w:before="0" w:line="240" w:lineRule="auto"/>
        <w:ind w:left="709" w:hanging="709"/>
        <w:rPr>
          <w:sz w:val="24"/>
          <w:szCs w:val="24"/>
          <w:lang w:val="sr-Cyrl-CS" w:bidi="he-IL"/>
        </w:rPr>
      </w:pPr>
      <w:r w:rsidRPr="00B03E1D">
        <w:rPr>
          <w:b/>
          <w:sz w:val="24"/>
          <w:szCs w:val="24"/>
          <w:lang w:val="sr-Cyrl-CS" w:bidi="he-IL"/>
        </w:rPr>
        <w:tab/>
        <w:t>Интерполирана котирана стопа</w:t>
      </w:r>
      <w:r w:rsidRPr="00B03E1D">
        <w:rPr>
          <w:sz w:val="24"/>
          <w:szCs w:val="24"/>
          <w:lang w:val="sr-Cyrl-CS" w:bidi="he-IL"/>
        </w:rPr>
        <w:t xml:space="preserve"> означава, у односу на EURIBOR за сваки Зајам, стопу која је резултат интерполације на линеарној основи, између:</w:t>
      </w:r>
    </w:p>
    <w:p w14:paraId="1D4DCA34" w14:textId="77777777" w:rsidR="00CE1E94" w:rsidRPr="00B03E1D" w:rsidRDefault="00CE1E94" w:rsidP="00CE1E94">
      <w:pPr>
        <w:pStyle w:val="AODefPara"/>
        <w:widowControl w:val="0"/>
        <w:spacing w:before="0" w:line="240" w:lineRule="auto"/>
        <w:ind w:left="0"/>
        <w:rPr>
          <w:sz w:val="24"/>
          <w:szCs w:val="24"/>
          <w:lang w:val="sr-Cyrl-CS" w:bidi="he-IL"/>
        </w:rPr>
      </w:pPr>
    </w:p>
    <w:p w14:paraId="4C52F1AD" w14:textId="77777777" w:rsidR="00CE1E94" w:rsidRPr="00B03E1D" w:rsidRDefault="00CE1E94" w:rsidP="00CE1E94">
      <w:pPr>
        <w:pStyle w:val="AODefPara"/>
        <w:widowControl w:val="0"/>
        <w:tabs>
          <w:tab w:val="clear" w:pos="720"/>
        </w:tabs>
        <w:spacing w:before="0" w:line="240" w:lineRule="auto"/>
        <w:ind w:left="1418" w:hanging="709"/>
        <w:rPr>
          <w:sz w:val="24"/>
          <w:szCs w:val="24"/>
          <w:lang w:val="sr-Cyrl-CS" w:bidi="he-IL"/>
        </w:rPr>
      </w:pPr>
      <w:r w:rsidRPr="00B03E1D">
        <w:rPr>
          <w:sz w:val="24"/>
          <w:szCs w:val="24"/>
          <w:lang w:val="sr-Cyrl-CS" w:bidi="he-IL"/>
        </w:rPr>
        <w:t>(а)</w:t>
      </w:r>
      <w:r w:rsidRPr="00B03E1D">
        <w:rPr>
          <w:sz w:val="24"/>
          <w:szCs w:val="24"/>
          <w:lang w:val="sr-Cyrl-CS" w:bidi="he-IL"/>
        </w:rPr>
        <w:tab/>
        <w:t>примењиве Котиране стопе за најдужи период (за који је та Котирана стопа расположива), који је краћи од Каматног периода тог Зајма; и</w:t>
      </w:r>
    </w:p>
    <w:p w14:paraId="250E5856" w14:textId="77777777" w:rsidR="00CE1E94" w:rsidRPr="00B03E1D" w:rsidRDefault="00CE1E94" w:rsidP="00CE1E94">
      <w:pPr>
        <w:pStyle w:val="AODefPara"/>
        <w:widowControl w:val="0"/>
        <w:numPr>
          <w:ilvl w:val="0"/>
          <w:numId w:val="0"/>
        </w:numPr>
        <w:spacing w:before="0" w:line="240" w:lineRule="auto"/>
        <w:ind w:left="1418" w:hanging="709"/>
        <w:rPr>
          <w:sz w:val="24"/>
          <w:szCs w:val="24"/>
          <w:lang w:val="sr-Cyrl-CS" w:bidi="he-IL"/>
        </w:rPr>
      </w:pPr>
    </w:p>
    <w:p w14:paraId="325F9098" w14:textId="77777777" w:rsidR="00CE1E94" w:rsidRPr="00B03E1D" w:rsidRDefault="00CE1E94" w:rsidP="00CE1E94">
      <w:pPr>
        <w:pStyle w:val="AODefPara"/>
        <w:widowControl w:val="0"/>
        <w:numPr>
          <w:ilvl w:val="0"/>
          <w:numId w:val="0"/>
        </w:numPr>
        <w:spacing w:before="0" w:line="240" w:lineRule="auto"/>
        <w:ind w:left="1418" w:hanging="709"/>
        <w:rPr>
          <w:sz w:val="24"/>
          <w:szCs w:val="24"/>
          <w:lang w:val="sr-Cyrl-CS" w:bidi="he-IL"/>
        </w:rPr>
      </w:pPr>
      <w:r w:rsidRPr="00B03E1D">
        <w:rPr>
          <w:sz w:val="24"/>
          <w:szCs w:val="24"/>
          <w:lang w:val="sr-Cyrl-CS" w:bidi="he-IL"/>
        </w:rPr>
        <w:t>(б)</w:t>
      </w:r>
      <w:r w:rsidRPr="00B03E1D">
        <w:rPr>
          <w:sz w:val="24"/>
          <w:szCs w:val="24"/>
          <w:lang w:val="sr-Cyrl-CS" w:bidi="he-IL"/>
        </w:rPr>
        <w:tab/>
        <w:t>примењиве Котиране стопе за најкраћи период (за који је та Котирана стопа расположива), који је дужи од Каматног периода тог Зајма,</w:t>
      </w:r>
    </w:p>
    <w:p w14:paraId="173AD749" w14:textId="77777777" w:rsidR="00CE1E94" w:rsidRPr="00B03E1D" w:rsidRDefault="00CE1E94" w:rsidP="00CE1E94">
      <w:pPr>
        <w:pStyle w:val="AODefPara"/>
        <w:widowControl w:val="0"/>
        <w:numPr>
          <w:ilvl w:val="0"/>
          <w:numId w:val="0"/>
        </w:numPr>
        <w:spacing w:before="0" w:line="240" w:lineRule="auto"/>
        <w:rPr>
          <w:sz w:val="24"/>
          <w:szCs w:val="24"/>
          <w:lang w:val="sr-Cyrl-CS" w:bidi="he-IL"/>
        </w:rPr>
      </w:pPr>
    </w:p>
    <w:p w14:paraId="4761CA9C" w14:textId="77777777" w:rsidR="00CE1E94" w:rsidRPr="00B03E1D" w:rsidRDefault="00CE1E94" w:rsidP="00CE1E94">
      <w:pPr>
        <w:pStyle w:val="AODefPara"/>
        <w:widowControl w:val="0"/>
        <w:tabs>
          <w:tab w:val="clear" w:pos="720"/>
        </w:tabs>
        <w:spacing w:before="0" w:line="240" w:lineRule="auto"/>
        <w:ind w:left="709" w:hanging="709"/>
        <w:rPr>
          <w:sz w:val="24"/>
          <w:szCs w:val="24"/>
          <w:lang w:val="sr-Cyrl-CS" w:bidi="he-IL"/>
        </w:rPr>
      </w:pPr>
      <w:r w:rsidRPr="00B03E1D">
        <w:rPr>
          <w:sz w:val="24"/>
          <w:szCs w:val="24"/>
          <w:lang w:val="sr-Cyrl-CS" w:bidi="he-IL"/>
        </w:rPr>
        <w:tab/>
        <w:t>свака од 11:00 часова (по париском времену) на Дан котације за валуту тог Зајма.</w:t>
      </w:r>
    </w:p>
    <w:p w14:paraId="0DA69A44" w14:textId="77777777" w:rsidR="00CE1E94" w:rsidRPr="00B03E1D" w:rsidRDefault="00CE1E94" w:rsidP="00CE1E94">
      <w:pPr>
        <w:pStyle w:val="AODefPara"/>
        <w:widowControl w:val="0"/>
        <w:spacing w:before="0" w:line="240" w:lineRule="auto"/>
        <w:ind w:left="0"/>
        <w:rPr>
          <w:sz w:val="24"/>
          <w:szCs w:val="24"/>
          <w:lang w:val="sr-Cyrl-CS" w:bidi="he-IL"/>
        </w:rPr>
      </w:pPr>
    </w:p>
    <w:p w14:paraId="4B78E324"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Зајмодавац</w:t>
      </w:r>
      <w:r w:rsidRPr="00B03E1D">
        <w:rPr>
          <w:rFonts w:ascii="Times New Roman" w:hAnsi="Times New Roman"/>
          <w:sz w:val="24"/>
          <w:lang w:val="sr-Cyrl-CS"/>
        </w:rPr>
        <w:t xml:space="preserve"> означава:</w:t>
      </w:r>
    </w:p>
    <w:p w14:paraId="77AEBE0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05BC3C14"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сваког Првобитног зајмодавца; и</w:t>
      </w:r>
    </w:p>
    <w:p w14:paraId="21598DBB" w14:textId="77777777" w:rsidR="00CE1E94" w:rsidRPr="00B03E1D" w:rsidRDefault="00CE1E94" w:rsidP="00CE1E94">
      <w:pPr>
        <w:pStyle w:val="T4Pucea"/>
        <w:widowControl w:val="0"/>
        <w:spacing w:before="0" w:after="0" w:line="240" w:lineRule="auto"/>
        <w:rPr>
          <w:rFonts w:ascii="Times New Roman" w:hAnsi="Times New Roman"/>
          <w:sz w:val="24"/>
          <w:lang w:val="sr-Cyrl-CS"/>
        </w:rPr>
      </w:pPr>
    </w:p>
    <w:p w14:paraId="039EF6D6"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сваку банку, финансијску институцију, друштво за осигурање или реосигурање, труст, фонд или други ентитет који је постао Страна као Зајмодавац у складу са Клаузулом 24 (</w:t>
      </w:r>
      <w:r w:rsidRPr="00B03E1D">
        <w:rPr>
          <w:rFonts w:ascii="Times New Roman" w:hAnsi="Times New Roman"/>
          <w:i/>
          <w:sz w:val="24"/>
          <w:lang w:val="sr-Cyrl-CS"/>
        </w:rPr>
        <w:t>Промене Зајмодаваца</w:t>
      </w:r>
      <w:r w:rsidRPr="00B03E1D">
        <w:rPr>
          <w:rFonts w:ascii="Times New Roman" w:hAnsi="Times New Roman"/>
          <w:sz w:val="24"/>
          <w:lang w:val="sr-Cyrl-CS"/>
        </w:rPr>
        <w:t>),</w:t>
      </w:r>
    </w:p>
    <w:p w14:paraId="04701031" w14:textId="77777777" w:rsidR="00CE1E94" w:rsidRPr="00B03E1D" w:rsidRDefault="00CE1E94" w:rsidP="00CE1E94">
      <w:pPr>
        <w:pStyle w:val="T4Pucea"/>
        <w:widowControl w:val="0"/>
        <w:spacing w:before="0" w:after="0" w:line="240" w:lineRule="auto"/>
        <w:rPr>
          <w:rFonts w:ascii="Times New Roman" w:hAnsi="Times New Roman"/>
          <w:sz w:val="24"/>
          <w:lang w:val="sr-Cyrl-CS"/>
        </w:rPr>
      </w:pPr>
    </w:p>
    <w:p w14:paraId="5A29CDD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који, у сваком случају, није престао да буде Страна у складу са условима овог Уговора.</w:t>
      </w:r>
    </w:p>
    <w:p w14:paraId="10CB7B9E"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9521830" w14:textId="70C65376"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LMA</w:t>
      </w:r>
      <w:r w:rsidRPr="00B03E1D">
        <w:rPr>
          <w:rFonts w:ascii="Times New Roman" w:hAnsi="Times New Roman"/>
          <w:sz w:val="24"/>
          <w:lang w:val="sr-Cyrl-CS"/>
        </w:rPr>
        <w:t xml:space="preserve"> означава Удружење тржиш</w:t>
      </w:r>
      <w:r w:rsidR="008913E9" w:rsidRPr="00B03E1D">
        <w:rPr>
          <w:rFonts w:ascii="Times New Roman" w:hAnsi="Times New Roman"/>
          <w:sz w:val="24"/>
          <w:lang w:val="sr-Cyrl-CS"/>
        </w:rPr>
        <w:t>них</w:t>
      </w:r>
      <w:r w:rsidRPr="00B03E1D">
        <w:rPr>
          <w:rFonts w:ascii="Times New Roman" w:hAnsi="Times New Roman"/>
          <w:sz w:val="24"/>
          <w:lang w:val="sr-Cyrl-CS"/>
        </w:rPr>
        <w:t xml:space="preserve"> зајмова.</w:t>
      </w:r>
    </w:p>
    <w:p w14:paraId="0D76E7B2" w14:textId="77777777" w:rsidR="00CE1E94" w:rsidRPr="00B03E1D" w:rsidRDefault="00CE1E94" w:rsidP="00CE1E94">
      <w:pPr>
        <w:widowControl w:val="0"/>
        <w:spacing w:before="0" w:after="0" w:line="240" w:lineRule="auto"/>
        <w:ind w:left="0"/>
        <w:rPr>
          <w:rFonts w:ascii="Times New Roman" w:hAnsi="Times New Roman"/>
          <w:sz w:val="24"/>
          <w:lang w:val="sr-Cyrl-CS"/>
        </w:rPr>
      </w:pPr>
    </w:p>
    <w:p w14:paraId="25A34D9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Зајам</w:t>
      </w:r>
      <w:r w:rsidRPr="00B03E1D">
        <w:rPr>
          <w:rFonts w:ascii="Times New Roman" w:hAnsi="Times New Roman"/>
          <w:sz w:val="24"/>
          <w:lang w:val="sr-Cyrl-CS"/>
        </w:rPr>
        <w:t xml:space="preserve"> означава зајам који је дат или ће бити дат у складу са Кредитним аранжманом или тренутно неотплаћени износ главнице тог зајма.</w:t>
      </w:r>
    </w:p>
    <w:p w14:paraId="04E5517C" w14:textId="77777777" w:rsidR="00CE1E94" w:rsidRPr="00B03E1D" w:rsidRDefault="00CE1E94" w:rsidP="00CE1E94">
      <w:pPr>
        <w:widowControl w:val="0"/>
        <w:spacing w:before="0" w:after="0" w:line="240" w:lineRule="auto"/>
        <w:ind w:left="0"/>
        <w:rPr>
          <w:rFonts w:ascii="Times New Roman" w:hAnsi="Times New Roman"/>
          <w:sz w:val="24"/>
          <w:lang w:val="sr-Cyrl-CS"/>
        </w:rPr>
      </w:pPr>
    </w:p>
    <w:p w14:paraId="6C73C68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Већински зајмодавци</w:t>
      </w:r>
      <w:r w:rsidRPr="00B03E1D">
        <w:rPr>
          <w:rFonts w:ascii="Times New Roman" w:hAnsi="Times New Roman"/>
          <w:sz w:val="24"/>
          <w:lang w:val="sr-Cyrl-CS"/>
        </w:rPr>
        <w:t xml:space="preserve"> </w:t>
      </w:r>
      <w:r w:rsidRPr="00B03E1D">
        <w:rPr>
          <w:rFonts w:ascii="Times New Roman" w:hAnsi="Times New Roman"/>
          <w:color w:val="000000" w:themeColor="text1"/>
          <w:sz w:val="24"/>
          <w:lang w:val="sr-Cyrl-CS"/>
        </w:rPr>
        <w:t>означавају Зајмодавца или Зајмодавце</w:t>
      </w:r>
      <w:r w:rsidRPr="00B03E1D">
        <w:rPr>
          <w:rFonts w:ascii="Times New Roman" w:hAnsi="Times New Roman"/>
          <w:sz w:val="24"/>
          <w:lang w:val="sr-Cyrl-CS"/>
        </w:rPr>
        <w:t xml:space="preserve"> чије учешће (повучено или неповучено) збирно износи више од 66⅔% Укупно ангажованих средстава (или, уколико су Укупно ангажована средства смањена на нулу, збирно износи више од 66⅔% Укупно ангажованих средстава непосредно пре таквог смањења). </w:t>
      </w:r>
    </w:p>
    <w:p w14:paraId="309429FF" w14:textId="77777777" w:rsidR="00CE1E94" w:rsidRPr="00B03E1D" w:rsidRDefault="00CE1E94" w:rsidP="00CE1E94">
      <w:pPr>
        <w:widowControl w:val="0"/>
        <w:spacing w:before="0" w:after="0" w:line="240" w:lineRule="auto"/>
        <w:ind w:left="0"/>
        <w:rPr>
          <w:rFonts w:ascii="Times New Roman" w:hAnsi="Times New Roman"/>
          <w:sz w:val="24"/>
          <w:lang w:val="sr-Cyrl-CS"/>
        </w:rPr>
      </w:pPr>
    </w:p>
    <w:p w14:paraId="3F1BE65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Овлашћени водећи аранжер</w:t>
      </w:r>
      <w:r w:rsidRPr="00B03E1D">
        <w:rPr>
          <w:rFonts w:ascii="Times New Roman" w:hAnsi="Times New Roman"/>
          <w:sz w:val="24"/>
          <w:lang w:val="sr-Cyrl-CS"/>
        </w:rPr>
        <w:t xml:space="preserve"> има значење које му је дато у преамбули овог Уговора.</w:t>
      </w:r>
    </w:p>
    <w:p w14:paraId="2C60751E" w14:textId="77777777" w:rsidR="00CE1E94" w:rsidRPr="00B03E1D" w:rsidRDefault="00CE1E94" w:rsidP="00CE1E94">
      <w:pPr>
        <w:widowControl w:val="0"/>
        <w:spacing w:before="0" w:after="0" w:line="240" w:lineRule="auto"/>
        <w:ind w:left="0"/>
        <w:rPr>
          <w:rFonts w:ascii="Times New Roman" w:hAnsi="Times New Roman"/>
          <w:sz w:val="24"/>
          <w:lang w:val="sr-Cyrl-CS"/>
        </w:rPr>
      </w:pPr>
    </w:p>
    <w:p w14:paraId="0B79CDC1"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b/>
          <w:color w:val="000000" w:themeColor="text1"/>
          <w:sz w:val="24"/>
          <w:lang w:val="sr-Cyrl-CS"/>
        </w:rPr>
        <w:tab/>
        <w:t>Маргина</w:t>
      </w:r>
      <w:r w:rsidRPr="00B03E1D">
        <w:rPr>
          <w:rFonts w:ascii="Times New Roman" w:hAnsi="Times New Roman"/>
          <w:color w:val="000000" w:themeColor="text1"/>
          <w:sz w:val="24"/>
          <w:lang w:val="sr-Cyrl-CS"/>
        </w:rPr>
        <w:t xml:space="preserve"> означава 0,75% (нула зарез седамдесет и пет процената) годишње.</w:t>
      </w:r>
    </w:p>
    <w:p w14:paraId="5AD70E06" w14:textId="77777777" w:rsidR="00CE1E94" w:rsidRPr="00B03E1D" w:rsidRDefault="00CE1E94" w:rsidP="00CE1E94">
      <w:pPr>
        <w:widowControl w:val="0"/>
        <w:spacing w:before="0" w:after="0" w:line="240" w:lineRule="auto"/>
        <w:ind w:left="0"/>
        <w:rPr>
          <w:rFonts w:ascii="Times New Roman" w:hAnsi="Times New Roman"/>
          <w:b/>
          <w:sz w:val="24"/>
          <w:lang w:val="sr-Cyrl-CS"/>
        </w:rPr>
      </w:pPr>
    </w:p>
    <w:p w14:paraId="0741DCC4"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 xml:space="preserve">Суштински штетан ефекат </w:t>
      </w:r>
      <w:r w:rsidRPr="00B03E1D">
        <w:rPr>
          <w:rFonts w:ascii="Times New Roman" w:hAnsi="Times New Roman"/>
          <w:sz w:val="24"/>
          <w:lang w:val="sr-Cyrl-CS"/>
        </w:rPr>
        <w:t>означава, према мишљењу Већинских зајмодаваца, суштински штетан ефекат на:</w:t>
      </w:r>
    </w:p>
    <w:p w14:paraId="04BF03DA"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p>
    <w:p w14:paraId="2F0381F6" w14:textId="4906AE32"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политичке, комерцијалне, финансијске и економске услове на територији Зајмопримца, укључујући његов платни биланс и Спољну задуженост За</w:t>
      </w:r>
      <w:r w:rsidR="00B03E1D">
        <w:rPr>
          <w:rFonts w:ascii="Times New Roman" w:hAnsi="Times New Roman"/>
          <w:sz w:val="24"/>
          <w:lang w:val="sr-Cyrl-CS"/>
        </w:rPr>
        <w:t>ј</w:t>
      </w:r>
      <w:r w:rsidRPr="00B03E1D">
        <w:rPr>
          <w:rFonts w:ascii="Times New Roman" w:hAnsi="Times New Roman"/>
          <w:sz w:val="24"/>
          <w:lang w:val="sr-Cyrl-CS"/>
        </w:rPr>
        <w:t>мопримца; или</w:t>
      </w:r>
    </w:p>
    <w:p w14:paraId="349D83F3" w14:textId="77777777" w:rsidR="00CE1E94" w:rsidRPr="00B03E1D" w:rsidRDefault="00CE1E94" w:rsidP="00CE1E94">
      <w:pPr>
        <w:widowControl w:val="0"/>
        <w:spacing w:before="0" w:after="0" w:line="240" w:lineRule="auto"/>
        <w:ind w:left="0"/>
        <w:rPr>
          <w:rFonts w:ascii="Times New Roman" w:hAnsi="Times New Roman"/>
          <w:sz w:val="24"/>
          <w:lang w:val="sr-Cyrl-CS"/>
        </w:rPr>
      </w:pPr>
    </w:p>
    <w:p w14:paraId="19DBC2FE"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(б)   </w:t>
      </w:r>
      <w:r w:rsidRPr="00B03E1D">
        <w:rPr>
          <w:rFonts w:ascii="Times New Roman" w:hAnsi="Times New Roman"/>
          <w:sz w:val="24"/>
          <w:lang w:val="sr-Cyrl-CS"/>
        </w:rPr>
        <w:tab/>
        <w:t xml:space="preserve">способност Зајмопримца да изврши или испуни било коју од својих обавеза по </w:t>
      </w:r>
      <w:r w:rsidRPr="00B03E1D">
        <w:rPr>
          <w:rFonts w:ascii="Times New Roman" w:hAnsi="Times New Roman"/>
          <w:sz w:val="24"/>
          <w:lang w:val="sr-Cyrl-CS"/>
        </w:rPr>
        <w:lastRenderedPageBreak/>
        <w:t>основу било ког Финансијског документа; или</w:t>
      </w:r>
    </w:p>
    <w:p w14:paraId="1ED44937" w14:textId="77777777" w:rsidR="00CE1E94" w:rsidRPr="00B03E1D" w:rsidRDefault="00CE1E94" w:rsidP="00CE1E94">
      <w:pPr>
        <w:widowControl w:val="0"/>
        <w:spacing w:before="0" w:after="0" w:line="240" w:lineRule="auto"/>
        <w:ind w:left="0"/>
        <w:rPr>
          <w:rFonts w:ascii="Times New Roman" w:hAnsi="Times New Roman"/>
          <w:sz w:val="24"/>
          <w:lang w:val="sr-Cyrl-CS"/>
        </w:rPr>
      </w:pPr>
    </w:p>
    <w:p w14:paraId="51098CA2"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(ц)   </w:t>
      </w:r>
      <w:r w:rsidRPr="00B03E1D">
        <w:rPr>
          <w:rFonts w:ascii="Times New Roman" w:hAnsi="Times New Roman"/>
          <w:sz w:val="24"/>
          <w:lang w:val="sr-Cyrl-CS"/>
        </w:rPr>
        <w:tab/>
        <w:t>валидност, законитост или извршивост било ког Финансијског документа или права и правних средстава било које Финансијске стране у тим документима.</w:t>
      </w:r>
    </w:p>
    <w:p w14:paraId="766511E4" w14:textId="77777777" w:rsidR="00CE1E94" w:rsidRPr="00B03E1D" w:rsidRDefault="00CE1E94" w:rsidP="00CE1E94">
      <w:pPr>
        <w:pStyle w:val="Body1"/>
        <w:widowControl w:val="0"/>
        <w:spacing w:after="0" w:line="240" w:lineRule="auto"/>
        <w:ind w:left="0"/>
        <w:rPr>
          <w:rFonts w:ascii="Times New Roman" w:hAnsi="Times New Roman"/>
          <w:b/>
          <w:color w:val="000000" w:themeColor="text1"/>
          <w:w w:val="100"/>
          <w:kern w:val="0"/>
          <w:sz w:val="24"/>
          <w:szCs w:val="24"/>
          <w:lang w:val="sr-Cyrl-CS"/>
        </w:rPr>
      </w:pPr>
    </w:p>
    <w:p w14:paraId="1E6C5F60"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r w:rsidRPr="00B03E1D">
        <w:rPr>
          <w:rFonts w:ascii="Times New Roman" w:hAnsi="Times New Roman"/>
          <w:b/>
          <w:color w:val="000000" w:themeColor="text1"/>
          <w:w w:val="100"/>
          <w:kern w:val="0"/>
          <w:sz w:val="24"/>
          <w:szCs w:val="24"/>
          <w:lang w:val="sr-Cyrl-CS"/>
        </w:rPr>
        <w:tab/>
        <w:t>Месец</w:t>
      </w:r>
      <w:r w:rsidRPr="00B03E1D">
        <w:rPr>
          <w:rFonts w:ascii="Times New Roman" w:hAnsi="Times New Roman"/>
          <w:color w:val="000000" w:themeColor="text1"/>
          <w:w w:val="100"/>
          <w:kern w:val="0"/>
          <w:sz w:val="24"/>
          <w:szCs w:val="24"/>
          <w:lang w:val="sr-Cyrl-CS"/>
        </w:rPr>
        <w:t xml:space="preserve"> означава временски период који почиње одређеног дана у календарском месецу и завршава се на нумерички одговарајући дан у следећем календарском месецу, осим што:</w:t>
      </w:r>
    </w:p>
    <w:p w14:paraId="3E93AFFB"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p>
    <w:p w14:paraId="42D2FC50" w14:textId="77777777" w:rsidR="00CE1E94" w:rsidRPr="00B03E1D" w:rsidRDefault="00CE1E94" w:rsidP="00CE1E94">
      <w:pPr>
        <w:pStyle w:val="Level5"/>
        <w:widowControl w:val="0"/>
        <w:numPr>
          <w:ilvl w:val="0"/>
          <w:numId w:val="0"/>
        </w:numPr>
        <w:spacing w:after="0" w:line="240" w:lineRule="auto"/>
        <w:ind w:left="1418" w:hanging="709"/>
        <w:rPr>
          <w:rFonts w:ascii="Times New Roman" w:hAnsi="Times New Roman"/>
          <w:color w:val="000000" w:themeColor="text1"/>
          <w:w w:val="100"/>
          <w:kern w:val="0"/>
          <w:sz w:val="24"/>
          <w:szCs w:val="24"/>
          <w:lang w:val="sr-Cyrl-CS"/>
        </w:rPr>
      </w:pPr>
      <w:r w:rsidRPr="00B03E1D">
        <w:rPr>
          <w:rFonts w:ascii="Times New Roman" w:hAnsi="Times New Roman"/>
          <w:color w:val="000000" w:themeColor="text1"/>
          <w:w w:val="100"/>
          <w:kern w:val="0"/>
          <w:sz w:val="24"/>
          <w:szCs w:val="24"/>
          <w:lang w:val="sr-Cyrl-CS"/>
        </w:rPr>
        <w:t xml:space="preserve">(а)    </w:t>
      </w:r>
      <w:r w:rsidRPr="00B03E1D">
        <w:rPr>
          <w:rFonts w:ascii="Times New Roman" w:hAnsi="Times New Roman"/>
          <w:color w:val="000000" w:themeColor="text1"/>
          <w:w w:val="100"/>
          <w:kern w:val="0"/>
          <w:sz w:val="24"/>
          <w:szCs w:val="24"/>
          <w:lang w:val="sr-Cyrl-CS"/>
        </w:rPr>
        <w:tab/>
        <w:t>уколико нумерички одговарајући дан није Радни дан, тај период ће се завршити наредног Радног дана у том календарском месецу у којем се тај период завршава, ако такав дан постоји или, ако нема таквог дана, непосредно претходног Радног дана; и</w:t>
      </w:r>
    </w:p>
    <w:p w14:paraId="33265185" w14:textId="77777777" w:rsidR="00CE1E94" w:rsidRPr="00B03E1D" w:rsidRDefault="00CE1E94" w:rsidP="00CE1E94">
      <w:pPr>
        <w:pStyle w:val="Level5"/>
        <w:widowControl w:val="0"/>
        <w:numPr>
          <w:ilvl w:val="0"/>
          <w:numId w:val="0"/>
        </w:numPr>
        <w:spacing w:after="0" w:line="240" w:lineRule="auto"/>
        <w:rPr>
          <w:rFonts w:ascii="Times New Roman" w:hAnsi="Times New Roman"/>
          <w:color w:val="000000" w:themeColor="text1"/>
          <w:w w:val="100"/>
          <w:kern w:val="0"/>
          <w:sz w:val="24"/>
          <w:szCs w:val="24"/>
          <w:lang w:val="sr-Cyrl-CS"/>
        </w:rPr>
      </w:pPr>
    </w:p>
    <w:p w14:paraId="60122797" w14:textId="77777777" w:rsidR="00CE1E94" w:rsidRPr="00B03E1D" w:rsidRDefault="00CE1E94" w:rsidP="00CE1E94">
      <w:pPr>
        <w:pStyle w:val="Level5"/>
        <w:widowControl w:val="0"/>
        <w:numPr>
          <w:ilvl w:val="0"/>
          <w:numId w:val="0"/>
        </w:numPr>
        <w:spacing w:after="0" w:line="240" w:lineRule="auto"/>
        <w:ind w:left="1418" w:hanging="709"/>
        <w:rPr>
          <w:rFonts w:ascii="Times New Roman" w:hAnsi="Times New Roman"/>
          <w:color w:val="000000" w:themeColor="text1"/>
          <w:w w:val="100"/>
          <w:kern w:val="0"/>
          <w:sz w:val="24"/>
          <w:szCs w:val="24"/>
          <w:lang w:val="sr-Cyrl-CS"/>
        </w:rPr>
      </w:pPr>
      <w:r w:rsidRPr="00B03E1D">
        <w:rPr>
          <w:rFonts w:ascii="Times New Roman" w:hAnsi="Times New Roman"/>
          <w:color w:val="000000" w:themeColor="text1"/>
          <w:w w:val="100"/>
          <w:kern w:val="0"/>
          <w:sz w:val="24"/>
          <w:szCs w:val="24"/>
          <w:lang w:val="sr-Cyrl-CS"/>
        </w:rPr>
        <w:t xml:space="preserve">(б)     </w:t>
      </w:r>
      <w:r w:rsidRPr="00B03E1D">
        <w:rPr>
          <w:rFonts w:ascii="Times New Roman" w:hAnsi="Times New Roman"/>
          <w:color w:val="000000" w:themeColor="text1"/>
          <w:w w:val="100"/>
          <w:kern w:val="0"/>
          <w:sz w:val="24"/>
          <w:szCs w:val="24"/>
          <w:lang w:val="sr-Cyrl-CS"/>
        </w:rPr>
        <w:tab/>
        <w:t>уколико не постоји нумерички одговарајући дан у календарском месецу у којем се тај период завршава, такав период ће се завршити последњег Радног дана у том календарском месецу.</w:t>
      </w:r>
    </w:p>
    <w:p w14:paraId="3385C89D" w14:textId="77777777" w:rsidR="00CE1E94" w:rsidRPr="00B03E1D" w:rsidRDefault="00CE1E94" w:rsidP="00CE1E94">
      <w:pPr>
        <w:pStyle w:val="Level5"/>
        <w:widowControl w:val="0"/>
        <w:numPr>
          <w:ilvl w:val="0"/>
          <w:numId w:val="0"/>
        </w:numPr>
        <w:spacing w:after="0" w:line="240" w:lineRule="auto"/>
        <w:rPr>
          <w:rFonts w:ascii="Times New Roman" w:hAnsi="Times New Roman"/>
          <w:color w:val="000000" w:themeColor="text1"/>
          <w:w w:val="100"/>
          <w:kern w:val="0"/>
          <w:sz w:val="24"/>
          <w:szCs w:val="24"/>
          <w:lang w:val="sr-Cyrl-CS"/>
        </w:rPr>
      </w:pPr>
    </w:p>
    <w:p w14:paraId="2E6DF312"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r w:rsidRPr="00B03E1D">
        <w:rPr>
          <w:rFonts w:ascii="Times New Roman" w:hAnsi="Times New Roman"/>
          <w:color w:val="000000" w:themeColor="text1"/>
          <w:w w:val="100"/>
          <w:kern w:val="0"/>
          <w:sz w:val="24"/>
          <w:szCs w:val="24"/>
          <w:lang w:val="sr-Cyrl-CS"/>
        </w:rPr>
        <w:tab/>
        <w:t>Наведена правила ће се примењивати само на последњи Месец било ког периода.</w:t>
      </w:r>
    </w:p>
    <w:p w14:paraId="4B12D0AE" w14:textId="77777777" w:rsidR="00CE1E94" w:rsidRPr="00B03E1D" w:rsidRDefault="00CE1E94" w:rsidP="00CE1E94">
      <w:pPr>
        <w:pStyle w:val="Body1"/>
        <w:widowControl w:val="0"/>
        <w:spacing w:after="0" w:line="240" w:lineRule="auto"/>
        <w:ind w:left="0"/>
        <w:rPr>
          <w:rFonts w:ascii="Times New Roman" w:hAnsi="Times New Roman"/>
          <w:color w:val="000000" w:themeColor="text1"/>
          <w:w w:val="100"/>
          <w:kern w:val="0"/>
          <w:sz w:val="24"/>
          <w:szCs w:val="24"/>
          <w:lang w:val="sr-Cyrl-CS"/>
        </w:rPr>
      </w:pPr>
    </w:p>
    <w:p w14:paraId="2BDC8691"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r w:rsidRPr="00B03E1D">
        <w:rPr>
          <w:rFonts w:ascii="Times New Roman" w:hAnsi="Times New Roman"/>
          <w:b/>
          <w:color w:val="000000" w:themeColor="text1"/>
          <w:w w:val="100"/>
          <w:kern w:val="0"/>
          <w:sz w:val="24"/>
          <w:szCs w:val="24"/>
          <w:lang w:val="sr-Cyrl-CS"/>
        </w:rPr>
        <w:tab/>
        <w:t>Нови зајмодавац</w:t>
      </w:r>
      <w:r w:rsidRPr="00B03E1D">
        <w:rPr>
          <w:rFonts w:ascii="Times New Roman" w:hAnsi="Times New Roman"/>
          <w:color w:val="000000" w:themeColor="text1"/>
          <w:w w:val="100"/>
          <w:kern w:val="0"/>
          <w:sz w:val="24"/>
          <w:szCs w:val="24"/>
          <w:lang w:val="sr-Cyrl-CS"/>
        </w:rPr>
        <w:t xml:space="preserve"> има значење дато том термину у Клаузули 24.1 (</w:t>
      </w:r>
      <w:r w:rsidRPr="00B03E1D">
        <w:rPr>
          <w:rFonts w:ascii="Times New Roman" w:hAnsi="Times New Roman"/>
          <w:i/>
          <w:color w:val="000000" w:themeColor="text1"/>
          <w:w w:val="100"/>
          <w:kern w:val="0"/>
          <w:sz w:val="24"/>
          <w:szCs w:val="24"/>
          <w:lang w:val="sr-Cyrl-CS"/>
        </w:rPr>
        <w:t>Преноси од стране Зајмодаваца</w:t>
      </w:r>
      <w:r w:rsidRPr="00B03E1D">
        <w:rPr>
          <w:rFonts w:ascii="Times New Roman" w:hAnsi="Times New Roman"/>
          <w:color w:val="000000" w:themeColor="text1"/>
          <w:w w:val="100"/>
          <w:kern w:val="0"/>
          <w:sz w:val="24"/>
          <w:szCs w:val="24"/>
          <w:lang w:val="sr-Cyrl-CS"/>
        </w:rPr>
        <w:t>).</w:t>
      </w:r>
    </w:p>
    <w:p w14:paraId="46233CF8"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p>
    <w:p w14:paraId="50E6DD3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Првобитни зајмодавци</w:t>
      </w:r>
      <w:r w:rsidRPr="00B03E1D">
        <w:rPr>
          <w:rFonts w:ascii="Times New Roman" w:hAnsi="Times New Roman"/>
          <w:sz w:val="24"/>
          <w:lang w:val="sr-Cyrl-CS"/>
        </w:rPr>
        <w:t xml:space="preserve"> имају значење које им је дато у преамбули овог Уговора.</w:t>
      </w:r>
    </w:p>
    <w:p w14:paraId="43C09E9B" w14:textId="77777777" w:rsidR="00CE1E94" w:rsidRPr="00B03E1D" w:rsidRDefault="00CE1E94" w:rsidP="00CE1E94">
      <w:pPr>
        <w:pStyle w:val="Body1"/>
        <w:widowControl w:val="0"/>
        <w:spacing w:after="0" w:line="240" w:lineRule="auto"/>
        <w:ind w:left="709" w:hanging="709"/>
        <w:rPr>
          <w:rFonts w:ascii="Times New Roman" w:hAnsi="Times New Roman"/>
          <w:b/>
          <w:bCs/>
          <w:color w:val="000000" w:themeColor="text1"/>
          <w:w w:val="100"/>
          <w:kern w:val="0"/>
          <w:sz w:val="24"/>
          <w:szCs w:val="24"/>
          <w:lang w:val="sr-Cyrl-CS"/>
        </w:rPr>
      </w:pPr>
    </w:p>
    <w:p w14:paraId="4F91792C"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r w:rsidRPr="00B03E1D">
        <w:rPr>
          <w:rFonts w:ascii="Times New Roman" w:hAnsi="Times New Roman"/>
          <w:b/>
          <w:bCs/>
          <w:color w:val="000000" w:themeColor="text1"/>
          <w:w w:val="100"/>
          <w:kern w:val="0"/>
          <w:sz w:val="24"/>
          <w:szCs w:val="24"/>
          <w:lang w:val="sr-Cyrl-CS"/>
        </w:rPr>
        <w:tab/>
        <w:t>Држава учесница</w:t>
      </w:r>
      <w:r w:rsidRPr="00B03E1D">
        <w:rPr>
          <w:rFonts w:ascii="Times New Roman" w:hAnsi="Times New Roman"/>
          <w:color w:val="000000" w:themeColor="text1"/>
          <w:w w:val="100"/>
          <w:kern w:val="0"/>
          <w:sz w:val="24"/>
          <w:szCs w:val="24"/>
          <w:lang w:val="sr-Cyrl-CS"/>
        </w:rPr>
        <w:t xml:space="preserve"> означава сваку државу чланицу Европске уније која усваја или је усвојила, и у сваком случају наставља да усваја, Евро као своју законску валуту у складу са прописима Европске уније који се односе на Економску и Монетарну унију.</w:t>
      </w:r>
    </w:p>
    <w:p w14:paraId="1AE27729"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p>
    <w:p w14:paraId="7D022221"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Страна</w:t>
      </w:r>
      <w:r w:rsidRPr="00B03E1D">
        <w:rPr>
          <w:rFonts w:ascii="Times New Roman" w:hAnsi="Times New Roman"/>
          <w:sz w:val="24"/>
          <w:lang w:val="sr-Cyrl-CS"/>
        </w:rPr>
        <w:t xml:space="preserve"> означава страну овог Уговора.</w:t>
      </w:r>
    </w:p>
    <w:p w14:paraId="55E43BB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FD36200"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Лице</w:t>
      </w:r>
      <w:r w:rsidRPr="00B03E1D">
        <w:rPr>
          <w:rFonts w:ascii="Times New Roman" w:hAnsi="Times New Roman"/>
          <w:sz w:val="24"/>
          <w:lang w:val="sr-Cyrl-CS"/>
        </w:rPr>
        <w:t xml:space="preserve"> има значење које је дато том термину у дефиницији „Санкционисано лице”.</w:t>
      </w:r>
    </w:p>
    <w:p w14:paraId="5B636C45"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103D7DD8"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Забрањено плаћање</w:t>
      </w:r>
      <w:r w:rsidRPr="00B03E1D">
        <w:rPr>
          <w:rFonts w:ascii="Times New Roman" w:hAnsi="Times New Roman"/>
          <w:spacing w:val="-5"/>
          <w:sz w:val="24"/>
          <w:lang w:val="sr-Cyrl-CS"/>
        </w:rPr>
        <w:t xml:space="preserve"> </w:t>
      </w:r>
      <w:r w:rsidRPr="00B03E1D">
        <w:rPr>
          <w:rFonts w:ascii="Times New Roman" w:hAnsi="Times New Roman"/>
          <w:sz w:val="24"/>
          <w:lang w:val="sr-Cyrl-CS"/>
        </w:rPr>
        <w:t xml:space="preserve">означава: </w:t>
      </w:r>
    </w:p>
    <w:p w14:paraId="221174BA"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12B7D253"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сваку понуду, поклон, плаћање, обећање плаћања, провизију, накнаду, зајам или другу противчинидбу која може представљати мито или неприкладан поклон или плаћање по основу, или кршење, било ког закона Републике Србије; или</w:t>
      </w:r>
    </w:p>
    <w:p w14:paraId="310C69F5"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4449B17F"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сваку понуду, поклон, плаћање, обећање плаћања, провизију, накнаду, зајам или другу противчинидбу која представља или може представљати мито у оквиру OECD Конвенције о борби против подмићивања страних јавних званичника у међународним пословним трансакцијама од 17. децембра 1997. године </w:t>
      </w:r>
      <w:r w:rsidRPr="00B03E1D">
        <w:rPr>
          <w:rFonts w:ascii="Times New Roman" w:eastAsia="Yu Gothic" w:hAnsi="Times New Roman"/>
          <w:sz w:val="24"/>
          <w:lang w:val="sr-Cyrl-CS"/>
        </w:rPr>
        <w:t xml:space="preserve">или мито или неприкладан поклон или плаћање у оквиру Закона бр. 2016-1691 од 9. децембра 2016. године о транспарентности, борби против корупције и унапређењу животног стандарда и у оквиру Књиге IV, Наслов III и Књиге IV, Наслов IV француског </w:t>
      </w:r>
      <w:r w:rsidRPr="00B03E1D">
        <w:rPr>
          <w:rFonts w:ascii="Times New Roman" w:eastAsia="Yu Gothic" w:hAnsi="Times New Roman"/>
          <w:iCs/>
          <w:sz w:val="24"/>
          <w:lang w:val="sr-Cyrl-CS"/>
        </w:rPr>
        <w:t>Кривичног законика</w:t>
      </w:r>
      <w:r w:rsidRPr="00B03E1D">
        <w:rPr>
          <w:rFonts w:ascii="Times New Roman" w:eastAsia="Yu Gothic" w:hAnsi="Times New Roman"/>
          <w:sz w:val="24"/>
          <w:lang w:val="sr-Cyrl-CS"/>
        </w:rPr>
        <w:t>, Закона о подмићивању Уједињеног Краљевства из 2010. године, или Закона о иностраним корупционашким праксама Сједињених Америчких Држава из 1977. године</w:t>
      </w:r>
      <w:r w:rsidRPr="00B03E1D">
        <w:rPr>
          <w:rFonts w:ascii="Times New Roman" w:hAnsi="Times New Roman"/>
          <w:sz w:val="24"/>
          <w:lang w:val="sr-Cyrl-CS"/>
        </w:rPr>
        <w:t>.</w:t>
      </w:r>
    </w:p>
    <w:p w14:paraId="5A2B38A4"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4728CDCF"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b/>
          <w:bCs/>
          <w:color w:val="000000" w:themeColor="text1"/>
          <w:sz w:val="24"/>
          <w:lang w:val="sr-Cyrl-CS"/>
        </w:rPr>
        <w:tab/>
        <w:t>Пројекат</w:t>
      </w:r>
      <w:r w:rsidRPr="00B03E1D">
        <w:rPr>
          <w:rFonts w:ascii="Times New Roman" w:hAnsi="Times New Roman"/>
          <w:color w:val="000000" w:themeColor="text1"/>
          <w:sz w:val="24"/>
          <w:lang w:val="sr-Cyrl-CS"/>
        </w:rPr>
        <w:t xml:space="preserve"> означава пројекат израде и изградње саобраћајног система за Линију 1 фазу </w:t>
      </w:r>
      <w:r w:rsidRPr="00B03E1D">
        <w:rPr>
          <w:rFonts w:ascii="Times New Roman" w:hAnsi="Times New Roman"/>
          <w:color w:val="000000" w:themeColor="text1"/>
          <w:sz w:val="24"/>
          <w:lang w:val="sr-Cyrl-CS"/>
        </w:rPr>
        <w:lastRenderedPageBreak/>
        <w:t>1 Београдског метроа, у складу са условима Комерцијалног уговора</w:t>
      </w:r>
    </w:p>
    <w:p w14:paraId="036C5D10"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F3AE0A3" w14:textId="2A76B0E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Да</w:t>
      </w:r>
      <w:r w:rsidR="008913E9" w:rsidRPr="00B03E1D">
        <w:rPr>
          <w:rFonts w:ascii="Times New Roman" w:hAnsi="Times New Roman"/>
          <w:b/>
          <w:sz w:val="24"/>
          <w:lang w:val="sr-Cyrl-CS"/>
        </w:rPr>
        <w:t>н</w:t>
      </w:r>
      <w:r w:rsidRPr="00B03E1D">
        <w:rPr>
          <w:rFonts w:ascii="Times New Roman" w:hAnsi="Times New Roman"/>
          <w:b/>
          <w:sz w:val="24"/>
          <w:lang w:val="sr-Cyrl-CS"/>
        </w:rPr>
        <w:t xml:space="preserve"> котације</w:t>
      </w:r>
      <w:r w:rsidRPr="00B03E1D">
        <w:rPr>
          <w:rFonts w:ascii="Times New Roman" w:hAnsi="Times New Roman"/>
          <w:sz w:val="24"/>
          <w:lang w:val="sr-Cyrl-CS"/>
        </w:rPr>
        <w:t xml:space="preserve"> означава, у вези са било којим периодом за који треба утврдити каматну стопу, два TARGET дана пре првог дана тог периода, осим ако се не разликује тржишна пракса на европском међубанкарском тржишту за Евре, у ком случају ће Да</w:t>
      </w:r>
      <w:r w:rsidR="008913E9" w:rsidRPr="00B03E1D">
        <w:rPr>
          <w:rFonts w:ascii="Times New Roman" w:hAnsi="Times New Roman"/>
          <w:sz w:val="24"/>
          <w:lang w:val="sr-Cyrl-CS"/>
        </w:rPr>
        <w:t>н</w:t>
      </w:r>
      <w:r w:rsidRPr="00B03E1D">
        <w:rPr>
          <w:rFonts w:ascii="Times New Roman" w:hAnsi="Times New Roman"/>
          <w:sz w:val="24"/>
          <w:lang w:val="sr-Cyrl-CS"/>
        </w:rPr>
        <w:t xml:space="preserve"> котације бити утврђен од стране Агента ECA и Кредитног аранжмана у складу са тржишном праксом на европском међубанкарском тржишту за Евре (и уколико би котације обично биле дате од стране водећих банака на европском међубанкарском тржишту за Евре током више дана, Дан котације ће бити последњи од тих дана).</w:t>
      </w:r>
    </w:p>
    <w:p w14:paraId="40C8C566"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149C161" w14:textId="7F849D75"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Датум ратификације</w:t>
      </w:r>
      <w:r w:rsidRPr="00B03E1D">
        <w:rPr>
          <w:rFonts w:ascii="Times New Roman" w:hAnsi="Times New Roman"/>
          <w:sz w:val="24"/>
          <w:lang w:val="sr-Cyrl-CS"/>
        </w:rPr>
        <w:t xml:space="preserve"> означава датум када </w:t>
      </w:r>
      <w:r w:rsidR="008913E9" w:rsidRPr="00B03E1D">
        <w:rPr>
          <w:rFonts w:ascii="Times New Roman" w:hAnsi="Times New Roman"/>
          <w:sz w:val="24"/>
          <w:lang w:val="sr-Cyrl-CS"/>
        </w:rPr>
        <w:t xml:space="preserve">на снагу </w:t>
      </w:r>
      <w:r w:rsidRPr="00B03E1D">
        <w:rPr>
          <w:rFonts w:ascii="Times New Roman" w:hAnsi="Times New Roman"/>
          <w:sz w:val="24"/>
          <w:lang w:val="sr-Cyrl-CS"/>
        </w:rPr>
        <w:t xml:space="preserve">ступи закон о потврђивању овог Уговора од стране Народне скупштине Републике Србије. </w:t>
      </w:r>
    </w:p>
    <w:p w14:paraId="358C9296"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CE05124"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sz w:val="24"/>
          <w:lang w:val="sr-Cyrl-CS"/>
        </w:rPr>
        <w:tab/>
      </w:r>
      <w:r w:rsidRPr="00B03E1D">
        <w:rPr>
          <w:rFonts w:ascii="Times New Roman" w:hAnsi="Times New Roman"/>
          <w:b/>
          <w:color w:val="000000" w:themeColor="text1"/>
          <w:sz w:val="24"/>
          <w:lang w:val="sr-Cyrl-CS"/>
        </w:rPr>
        <w:t>Повезани фонд</w:t>
      </w:r>
      <w:r w:rsidRPr="00B03E1D">
        <w:rPr>
          <w:rFonts w:ascii="Times New Roman" w:hAnsi="Times New Roman"/>
          <w:color w:val="000000" w:themeColor="text1"/>
          <w:sz w:val="24"/>
          <w:lang w:val="sr-Cyrl-CS"/>
        </w:rPr>
        <w:t xml:space="preserve"> означава:</w:t>
      </w:r>
    </w:p>
    <w:p w14:paraId="7495CB4F"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p>
    <w:p w14:paraId="31A59202"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color w:val="000000" w:themeColor="text1"/>
          <w:sz w:val="24"/>
          <w:lang w:val="sr-Cyrl-CS"/>
        </w:rPr>
        <w:t>(а)</w:t>
      </w:r>
      <w:r w:rsidRPr="00B03E1D">
        <w:rPr>
          <w:rFonts w:ascii="Times New Roman" w:hAnsi="Times New Roman"/>
          <w:color w:val="000000" w:themeColor="text1"/>
          <w:sz w:val="24"/>
          <w:lang w:val="sr-Cyrl-CS"/>
        </w:rPr>
        <w:tab/>
      </w:r>
      <w:r w:rsidRPr="00B03E1D">
        <w:rPr>
          <w:rFonts w:ascii="Times New Roman" w:hAnsi="Times New Roman"/>
          <w:sz w:val="24"/>
          <w:lang w:val="sr-Cyrl-CS"/>
        </w:rPr>
        <w:t>у односу на фонд (у даљем тексту: „</w:t>
      </w:r>
      <w:r w:rsidRPr="00B03E1D">
        <w:rPr>
          <w:rFonts w:ascii="Times New Roman" w:hAnsi="Times New Roman"/>
          <w:b/>
          <w:sz w:val="24"/>
          <w:lang w:val="sr-Cyrl-CS"/>
        </w:rPr>
        <w:t>Први фонд</w:t>
      </w:r>
      <w:r w:rsidRPr="00B03E1D">
        <w:rPr>
          <w:rFonts w:ascii="Times New Roman" w:hAnsi="Times New Roman"/>
          <w:sz w:val="24"/>
          <w:lang w:val="sr-Cyrl-CS"/>
        </w:rPr>
        <w:t>ˮ), фонд којим управља или који саветује исти инвестициони менаџер или инвестициони саветник као и Први фонд или, уколико њиме управља други инвестициони менаџер или инвестициони саветник, фонд чији инвестициони менаџер или инвестициони саветник јесте Повезано лице инвестиционог менаџера или инвестиционог саветника Првог фонда; или</w:t>
      </w:r>
    </w:p>
    <w:p w14:paraId="37DF1764"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049127CE"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у односу на Зајмодавца који није фонд, сваки фонд који има уписану финансијску задуженост која је аранжирана и/или осигурана од стране тог Зајмодавца или за који тај Зајмодавац делује као инвестициони агент, инвестициони менаџер, менаџер фонда или менаџер колатерала.</w:t>
      </w:r>
    </w:p>
    <w:p w14:paraId="4FB0C075" w14:textId="77777777" w:rsidR="00CE1E94" w:rsidRPr="00B03E1D" w:rsidRDefault="00CE1E94" w:rsidP="00CE1E94">
      <w:pPr>
        <w:pStyle w:val="Level5"/>
        <w:widowControl w:val="0"/>
        <w:numPr>
          <w:ilvl w:val="0"/>
          <w:numId w:val="0"/>
        </w:numPr>
        <w:spacing w:after="0" w:line="240" w:lineRule="auto"/>
        <w:rPr>
          <w:rFonts w:ascii="Times New Roman" w:hAnsi="Times New Roman"/>
          <w:b/>
          <w:bCs/>
          <w:color w:val="000000" w:themeColor="text1"/>
          <w:w w:val="100"/>
          <w:kern w:val="0"/>
          <w:sz w:val="24"/>
          <w:szCs w:val="24"/>
          <w:lang w:val="sr-Cyrl-CS"/>
        </w:rPr>
      </w:pPr>
    </w:p>
    <w:p w14:paraId="4AD4324D" w14:textId="565D2FDE" w:rsidR="00CE1E94" w:rsidRPr="00B03E1D" w:rsidRDefault="00CE1E94" w:rsidP="00CE1E94">
      <w:pPr>
        <w:pStyle w:val="Body1"/>
        <w:widowControl w:val="0"/>
        <w:spacing w:after="0" w:line="240" w:lineRule="auto"/>
        <w:ind w:left="709" w:hanging="709"/>
        <w:rPr>
          <w:rFonts w:ascii="Times New Roman" w:hAnsi="Times New Roman"/>
          <w:sz w:val="24"/>
          <w:szCs w:val="24"/>
          <w:lang w:val="sr-Cyrl-CS"/>
        </w:rPr>
      </w:pPr>
      <w:r w:rsidRPr="00B03E1D">
        <w:rPr>
          <w:rFonts w:ascii="Times New Roman" w:hAnsi="Times New Roman"/>
          <w:b/>
          <w:sz w:val="24"/>
          <w:szCs w:val="24"/>
          <w:lang w:val="sr-Cyrl-CS"/>
        </w:rPr>
        <w:tab/>
        <w:t>Истакнуто тело за именовање</w:t>
      </w:r>
      <w:r w:rsidRPr="00B03E1D">
        <w:rPr>
          <w:rFonts w:ascii="Times New Roman" w:hAnsi="Times New Roman"/>
          <w:sz w:val="24"/>
          <w:szCs w:val="24"/>
          <w:lang w:val="sr-Cyrl-CS"/>
        </w:rPr>
        <w:t xml:space="preserve"> означава сваку одговарајућу централну банку, регулаторну или другу надзорну власт или групу њих, или било коју радну групу или одбор чији је спонзор или којим председава или је конституисан на захтев било кога од њих или Одбора за финансијску стабилност.</w:t>
      </w:r>
      <w:r w:rsidR="00A23CF2" w:rsidRPr="00B03E1D">
        <w:rPr>
          <w:rFonts w:ascii="Times New Roman" w:hAnsi="Times New Roman"/>
          <w:sz w:val="24"/>
          <w:szCs w:val="24"/>
          <w:lang w:val="sr-Cyrl-CS"/>
        </w:rPr>
        <w:t xml:space="preserve"> </w:t>
      </w:r>
    </w:p>
    <w:p w14:paraId="499AA018" w14:textId="77777777" w:rsidR="00CE1E94" w:rsidRPr="00B03E1D" w:rsidRDefault="00CE1E94" w:rsidP="00CE1E94">
      <w:pPr>
        <w:pStyle w:val="Body1"/>
        <w:widowControl w:val="0"/>
        <w:spacing w:after="0" w:line="240" w:lineRule="auto"/>
        <w:ind w:left="709" w:hanging="709"/>
        <w:rPr>
          <w:rFonts w:ascii="Times New Roman" w:hAnsi="Times New Roman"/>
          <w:sz w:val="24"/>
          <w:szCs w:val="24"/>
          <w:lang w:val="sr-Cyrl-CS"/>
        </w:rPr>
      </w:pPr>
    </w:p>
    <w:p w14:paraId="4BFC96AE"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r w:rsidRPr="00B03E1D">
        <w:rPr>
          <w:rFonts w:ascii="Times New Roman" w:hAnsi="Times New Roman"/>
          <w:sz w:val="24"/>
          <w:szCs w:val="24"/>
          <w:lang w:val="sr-Cyrl-CS"/>
        </w:rPr>
        <w:tab/>
      </w:r>
      <w:r w:rsidRPr="00B03E1D">
        <w:rPr>
          <w:rFonts w:ascii="Times New Roman" w:hAnsi="Times New Roman"/>
          <w:b/>
          <w:bCs/>
          <w:color w:val="000000" w:themeColor="text1"/>
          <w:w w:val="100"/>
          <w:kern w:val="0"/>
          <w:sz w:val="24"/>
          <w:szCs w:val="24"/>
          <w:lang w:val="sr-Cyrl-CS"/>
        </w:rPr>
        <w:t>Датум отплате</w:t>
      </w:r>
      <w:r w:rsidRPr="00B03E1D">
        <w:rPr>
          <w:rFonts w:ascii="Times New Roman" w:hAnsi="Times New Roman"/>
          <w:color w:val="000000" w:themeColor="text1"/>
          <w:w w:val="100"/>
          <w:kern w:val="0"/>
          <w:sz w:val="24"/>
          <w:szCs w:val="24"/>
          <w:lang w:val="sr-Cyrl-CS"/>
        </w:rPr>
        <w:t xml:space="preserve"> означава сваки од:</w:t>
      </w:r>
    </w:p>
    <w:p w14:paraId="342D6282"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w w:val="100"/>
          <w:kern w:val="0"/>
          <w:sz w:val="24"/>
          <w:szCs w:val="24"/>
          <w:lang w:val="sr-Cyrl-CS"/>
        </w:rPr>
      </w:pPr>
    </w:p>
    <w:p w14:paraId="4C28F223" w14:textId="77777777" w:rsidR="00CE1E94" w:rsidRPr="00B03E1D" w:rsidRDefault="00CE1E94" w:rsidP="00CE1E94">
      <w:pPr>
        <w:pStyle w:val="Body1"/>
        <w:widowControl w:val="0"/>
        <w:spacing w:after="0" w:line="240" w:lineRule="auto"/>
        <w:ind w:left="1418" w:hanging="709"/>
        <w:rPr>
          <w:rFonts w:ascii="Times New Roman" w:hAnsi="Times New Roman"/>
          <w:color w:val="000000" w:themeColor="text1"/>
          <w:w w:val="100"/>
          <w:kern w:val="0"/>
          <w:sz w:val="24"/>
          <w:szCs w:val="24"/>
          <w:lang w:val="sr-Cyrl-CS"/>
        </w:rPr>
      </w:pPr>
      <w:r w:rsidRPr="00B03E1D">
        <w:rPr>
          <w:rFonts w:ascii="Times New Roman" w:hAnsi="Times New Roman"/>
          <w:color w:val="000000" w:themeColor="text1"/>
          <w:w w:val="100"/>
          <w:kern w:val="0"/>
          <w:sz w:val="24"/>
          <w:szCs w:val="24"/>
          <w:lang w:val="sr-Cyrl-CS"/>
        </w:rPr>
        <w:t>(а)</w:t>
      </w:r>
      <w:r w:rsidRPr="00B03E1D">
        <w:rPr>
          <w:rFonts w:ascii="Times New Roman" w:hAnsi="Times New Roman"/>
          <w:color w:val="000000" w:themeColor="text1"/>
          <w:w w:val="100"/>
          <w:kern w:val="0"/>
          <w:sz w:val="24"/>
          <w:szCs w:val="24"/>
          <w:lang w:val="sr-Cyrl-CS"/>
        </w:rPr>
        <w:tab/>
        <w:t>Први датум отплате;</w:t>
      </w:r>
    </w:p>
    <w:p w14:paraId="59DE0B8B" w14:textId="77777777" w:rsidR="00CE1E94" w:rsidRPr="00B03E1D" w:rsidRDefault="00CE1E94" w:rsidP="00CE1E94">
      <w:pPr>
        <w:pStyle w:val="Body1"/>
        <w:widowControl w:val="0"/>
        <w:spacing w:after="0" w:line="240" w:lineRule="auto"/>
        <w:ind w:left="1418" w:hanging="709"/>
        <w:rPr>
          <w:rFonts w:ascii="Times New Roman" w:hAnsi="Times New Roman"/>
          <w:color w:val="000000" w:themeColor="text1"/>
          <w:w w:val="100"/>
          <w:kern w:val="0"/>
          <w:sz w:val="24"/>
          <w:szCs w:val="24"/>
          <w:lang w:val="sr-Cyrl-CS"/>
        </w:rPr>
      </w:pPr>
    </w:p>
    <w:p w14:paraId="366DC3BD" w14:textId="77777777" w:rsidR="00CE1E94" w:rsidRPr="00B03E1D" w:rsidRDefault="00CE1E94" w:rsidP="00CE1E94">
      <w:pPr>
        <w:pStyle w:val="Body1"/>
        <w:widowControl w:val="0"/>
        <w:spacing w:after="0" w:line="240" w:lineRule="auto"/>
        <w:ind w:left="1418" w:hanging="709"/>
        <w:rPr>
          <w:rFonts w:ascii="Times New Roman" w:hAnsi="Times New Roman"/>
          <w:color w:val="000000" w:themeColor="text1"/>
          <w:w w:val="100"/>
          <w:kern w:val="0"/>
          <w:sz w:val="24"/>
          <w:szCs w:val="24"/>
          <w:lang w:val="sr-Cyrl-CS"/>
        </w:rPr>
      </w:pPr>
      <w:r w:rsidRPr="00B03E1D">
        <w:rPr>
          <w:rFonts w:ascii="Times New Roman" w:hAnsi="Times New Roman"/>
          <w:color w:val="000000" w:themeColor="text1"/>
          <w:w w:val="100"/>
          <w:kern w:val="0"/>
          <w:sz w:val="24"/>
          <w:szCs w:val="24"/>
          <w:lang w:val="sr-Cyrl-CS"/>
        </w:rPr>
        <w:t>(б)</w:t>
      </w:r>
      <w:r w:rsidRPr="00B03E1D">
        <w:rPr>
          <w:rFonts w:ascii="Times New Roman" w:hAnsi="Times New Roman"/>
          <w:color w:val="000000" w:themeColor="text1"/>
          <w:w w:val="100"/>
          <w:kern w:val="0"/>
          <w:sz w:val="24"/>
          <w:szCs w:val="24"/>
          <w:lang w:val="sr-Cyrl-CS"/>
        </w:rPr>
        <w:tab/>
        <w:t xml:space="preserve">након Првог датума отплате, али пре Коначног датума отплате, сваки датум који пада у интервалу од шест (6) Месеци након претходног Датума плаћања </w:t>
      </w:r>
      <w:r w:rsidRPr="00B03E1D">
        <w:rPr>
          <w:rFonts w:ascii="Times New Roman" w:hAnsi="Times New Roman"/>
          <w:sz w:val="24"/>
          <w:szCs w:val="24"/>
          <w:lang w:val="sr-Cyrl-CS"/>
        </w:rPr>
        <w:t>и који пада на Датум плаћања камате</w:t>
      </w:r>
      <w:r w:rsidRPr="00B03E1D">
        <w:rPr>
          <w:rFonts w:ascii="Times New Roman" w:hAnsi="Times New Roman"/>
          <w:color w:val="000000" w:themeColor="text1"/>
          <w:w w:val="100"/>
          <w:kern w:val="0"/>
          <w:sz w:val="24"/>
          <w:szCs w:val="24"/>
          <w:lang w:val="sr-Cyrl-CS"/>
        </w:rPr>
        <w:t>; и</w:t>
      </w:r>
    </w:p>
    <w:p w14:paraId="2BFB073F" w14:textId="77777777" w:rsidR="00CE1E94" w:rsidRPr="00B03E1D" w:rsidRDefault="00CE1E94" w:rsidP="00CE1E94">
      <w:pPr>
        <w:pStyle w:val="Body1"/>
        <w:widowControl w:val="0"/>
        <w:spacing w:after="0" w:line="240" w:lineRule="auto"/>
        <w:ind w:left="1418" w:hanging="709"/>
        <w:rPr>
          <w:rFonts w:ascii="Times New Roman" w:hAnsi="Times New Roman"/>
          <w:color w:val="000000" w:themeColor="text1"/>
          <w:w w:val="100"/>
          <w:kern w:val="0"/>
          <w:sz w:val="24"/>
          <w:szCs w:val="24"/>
          <w:lang w:val="sr-Cyrl-CS"/>
        </w:rPr>
      </w:pPr>
    </w:p>
    <w:p w14:paraId="5851D0B4" w14:textId="77777777" w:rsidR="00CE1E94" w:rsidRPr="00B03E1D" w:rsidRDefault="00CE1E94" w:rsidP="00CE1E94">
      <w:pPr>
        <w:pStyle w:val="Body1"/>
        <w:widowControl w:val="0"/>
        <w:spacing w:after="0" w:line="240" w:lineRule="auto"/>
        <w:ind w:left="1418" w:hanging="709"/>
        <w:rPr>
          <w:rFonts w:ascii="Times New Roman" w:hAnsi="Times New Roman"/>
          <w:color w:val="000000" w:themeColor="text1"/>
          <w:w w:val="100"/>
          <w:kern w:val="0"/>
          <w:sz w:val="24"/>
          <w:szCs w:val="24"/>
          <w:lang w:val="sr-Cyrl-CS"/>
        </w:rPr>
      </w:pPr>
      <w:r w:rsidRPr="00B03E1D">
        <w:rPr>
          <w:rFonts w:ascii="Times New Roman" w:hAnsi="Times New Roman"/>
          <w:color w:val="000000" w:themeColor="text1"/>
          <w:w w:val="100"/>
          <w:kern w:val="0"/>
          <w:sz w:val="24"/>
          <w:szCs w:val="24"/>
          <w:lang w:val="sr-Cyrl-CS"/>
        </w:rPr>
        <w:t>(ц)</w:t>
      </w:r>
      <w:r w:rsidRPr="00B03E1D">
        <w:rPr>
          <w:rFonts w:ascii="Times New Roman" w:hAnsi="Times New Roman"/>
          <w:color w:val="000000" w:themeColor="text1"/>
          <w:w w:val="100"/>
          <w:kern w:val="0"/>
          <w:sz w:val="24"/>
          <w:szCs w:val="24"/>
          <w:lang w:val="sr-Cyrl-CS"/>
        </w:rPr>
        <w:tab/>
        <w:t>Коначан датум отплате.</w:t>
      </w:r>
    </w:p>
    <w:p w14:paraId="55C07AE8" w14:textId="77777777" w:rsidR="00CE1E94" w:rsidRPr="00B03E1D" w:rsidRDefault="00CE1E94" w:rsidP="00CE1E94">
      <w:pPr>
        <w:pStyle w:val="Body1"/>
        <w:widowControl w:val="0"/>
        <w:spacing w:after="0" w:line="240" w:lineRule="auto"/>
        <w:ind w:left="1418" w:hanging="709"/>
        <w:rPr>
          <w:rFonts w:ascii="Times New Roman" w:hAnsi="Times New Roman"/>
          <w:color w:val="000000" w:themeColor="text1"/>
          <w:w w:val="100"/>
          <w:kern w:val="0"/>
          <w:sz w:val="24"/>
          <w:szCs w:val="24"/>
          <w:lang w:val="sr-Cyrl-CS"/>
        </w:rPr>
      </w:pPr>
    </w:p>
    <w:p w14:paraId="5437F73D"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sz w:val="24"/>
          <w:szCs w:val="24"/>
          <w:lang w:val="sr-Cyrl-CS"/>
        </w:rPr>
      </w:pPr>
      <w:r w:rsidRPr="00B03E1D">
        <w:rPr>
          <w:rFonts w:ascii="Times New Roman" w:hAnsi="Times New Roman"/>
          <w:color w:val="000000" w:themeColor="text1"/>
          <w:w w:val="100"/>
          <w:kern w:val="0"/>
          <w:sz w:val="24"/>
          <w:szCs w:val="24"/>
          <w:lang w:val="sr-Cyrl-CS"/>
        </w:rPr>
        <w:tab/>
      </w:r>
      <w:r w:rsidRPr="00B03E1D">
        <w:rPr>
          <w:rFonts w:ascii="Times New Roman" w:hAnsi="Times New Roman"/>
          <w:b/>
          <w:bCs/>
          <w:color w:val="000000" w:themeColor="text1"/>
          <w:sz w:val="24"/>
          <w:szCs w:val="24"/>
          <w:lang w:val="sr-Cyrl-CS"/>
        </w:rPr>
        <w:t>Рата отплате</w:t>
      </w:r>
      <w:r w:rsidRPr="00B03E1D">
        <w:rPr>
          <w:rFonts w:ascii="Times New Roman" w:hAnsi="Times New Roman"/>
          <w:color w:val="000000" w:themeColor="text1"/>
          <w:sz w:val="24"/>
          <w:szCs w:val="24"/>
          <w:lang w:val="sr-Cyrl-CS"/>
        </w:rPr>
        <w:t xml:space="preserve"> означава сваку предвиђену рату за отплату Зајмова наведену у Клаузули 6.1 (</w:t>
      </w:r>
      <w:r w:rsidRPr="00B03E1D">
        <w:rPr>
          <w:rFonts w:ascii="Times New Roman" w:hAnsi="Times New Roman"/>
          <w:i/>
          <w:color w:val="000000" w:themeColor="text1"/>
          <w:sz w:val="24"/>
          <w:szCs w:val="24"/>
          <w:lang w:val="sr-Cyrl-CS"/>
        </w:rPr>
        <w:t>Опште одредбе</w:t>
      </w:r>
      <w:r w:rsidRPr="00B03E1D">
        <w:rPr>
          <w:rFonts w:ascii="Times New Roman" w:hAnsi="Times New Roman"/>
          <w:color w:val="000000" w:themeColor="text1"/>
          <w:sz w:val="24"/>
          <w:szCs w:val="24"/>
          <w:lang w:val="sr-Cyrl-CS"/>
        </w:rPr>
        <w:t>).</w:t>
      </w:r>
    </w:p>
    <w:p w14:paraId="0214BAA7" w14:textId="77777777" w:rsidR="00CE1E94" w:rsidRPr="00B03E1D" w:rsidRDefault="00CE1E94" w:rsidP="00CE1E94">
      <w:pPr>
        <w:pStyle w:val="Body1"/>
        <w:widowControl w:val="0"/>
        <w:spacing w:after="0" w:line="240" w:lineRule="auto"/>
        <w:ind w:left="709" w:hanging="709"/>
        <w:rPr>
          <w:rFonts w:ascii="Times New Roman" w:hAnsi="Times New Roman"/>
          <w:color w:val="000000" w:themeColor="text1"/>
          <w:sz w:val="24"/>
          <w:szCs w:val="24"/>
          <w:lang w:val="sr-Cyrl-CS"/>
        </w:rPr>
      </w:pPr>
    </w:p>
    <w:p w14:paraId="704943D3" w14:textId="77777777" w:rsidR="00CE1E94" w:rsidRPr="00B03E1D" w:rsidRDefault="00CE1E94" w:rsidP="00CE1E94">
      <w:pPr>
        <w:pStyle w:val="Body1"/>
        <w:widowControl w:val="0"/>
        <w:spacing w:after="0" w:line="240" w:lineRule="auto"/>
        <w:ind w:left="709" w:hanging="709"/>
        <w:rPr>
          <w:rFonts w:ascii="Times New Roman" w:hAnsi="Times New Roman"/>
          <w:w w:val="100"/>
          <w:sz w:val="24"/>
          <w:szCs w:val="24"/>
          <w:lang w:val="sr-Cyrl-CS"/>
        </w:rPr>
      </w:pPr>
      <w:r w:rsidRPr="00B03E1D">
        <w:rPr>
          <w:rFonts w:ascii="Times New Roman" w:hAnsi="Times New Roman"/>
          <w:color w:val="000000" w:themeColor="text1"/>
          <w:sz w:val="24"/>
          <w:szCs w:val="24"/>
          <w:lang w:val="sr-Cyrl-CS"/>
        </w:rPr>
        <w:tab/>
      </w:r>
      <w:r w:rsidRPr="00B03E1D">
        <w:rPr>
          <w:rFonts w:ascii="Times New Roman" w:hAnsi="Times New Roman"/>
          <w:b/>
          <w:w w:val="100"/>
          <w:sz w:val="24"/>
          <w:szCs w:val="24"/>
          <w:lang w:val="sr-Cyrl-CS"/>
        </w:rPr>
        <w:t>Заменска базна стопа</w:t>
      </w:r>
      <w:r w:rsidRPr="00B03E1D">
        <w:rPr>
          <w:rFonts w:ascii="Times New Roman" w:hAnsi="Times New Roman"/>
          <w:w w:val="100"/>
          <w:sz w:val="24"/>
          <w:szCs w:val="24"/>
          <w:lang w:val="sr-Cyrl-CS"/>
        </w:rPr>
        <w:t xml:space="preserve"> означава базну стопу која је:  </w:t>
      </w:r>
    </w:p>
    <w:p w14:paraId="45BBE779" w14:textId="77777777" w:rsidR="00CE1E94" w:rsidRPr="00B03E1D" w:rsidRDefault="00CE1E94" w:rsidP="00CE1E94">
      <w:pPr>
        <w:pStyle w:val="Body1"/>
        <w:widowControl w:val="0"/>
        <w:spacing w:after="0" w:line="240" w:lineRule="auto"/>
        <w:ind w:left="709" w:hanging="709"/>
        <w:rPr>
          <w:rFonts w:ascii="Times New Roman" w:hAnsi="Times New Roman"/>
          <w:w w:val="100"/>
          <w:sz w:val="24"/>
          <w:szCs w:val="24"/>
          <w:lang w:val="sr-Cyrl-CS"/>
        </w:rPr>
      </w:pPr>
    </w:p>
    <w:p w14:paraId="54ABD410" w14:textId="77777777" w:rsidR="00CE1E94" w:rsidRPr="00B03E1D" w:rsidRDefault="00CE1E94" w:rsidP="00CE1E94">
      <w:pPr>
        <w:pStyle w:val="Body1"/>
        <w:widowControl w:val="0"/>
        <w:spacing w:after="0" w:line="240" w:lineRule="auto"/>
        <w:ind w:left="1418" w:hanging="709"/>
        <w:rPr>
          <w:rFonts w:ascii="Times New Roman" w:hAnsi="Times New Roman"/>
          <w:sz w:val="24"/>
          <w:lang w:val="sr-Cyrl-CS"/>
        </w:rPr>
      </w:pPr>
      <w:r w:rsidRPr="00B03E1D">
        <w:rPr>
          <w:rFonts w:ascii="Times New Roman" w:hAnsi="Times New Roman"/>
          <w:w w:val="100"/>
          <w:sz w:val="24"/>
          <w:szCs w:val="24"/>
          <w:lang w:val="sr-Cyrl-CS"/>
        </w:rPr>
        <w:t>(а)</w:t>
      </w:r>
      <w:r w:rsidRPr="00B03E1D">
        <w:rPr>
          <w:rFonts w:ascii="Times New Roman" w:hAnsi="Times New Roman"/>
          <w:w w:val="100"/>
          <w:sz w:val="24"/>
          <w:szCs w:val="24"/>
          <w:lang w:val="sr-Cyrl-CS"/>
        </w:rPr>
        <w:tab/>
      </w:r>
      <w:r w:rsidRPr="00B03E1D">
        <w:rPr>
          <w:rFonts w:ascii="Times New Roman" w:hAnsi="Times New Roman"/>
          <w:sz w:val="24"/>
          <w:lang w:val="sr-Cyrl-CS"/>
        </w:rPr>
        <w:t>званично одређена, номинована или препоручена као заменска стопа Котиране стопе од стране:</w:t>
      </w:r>
    </w:p>
    <w:p w14:paraId="5EF3521C" w14:textId="77777777" w:rsidR="00CE1E94" w:rsidRPr="00B03E1D" w:rsidRDefault="00CE1E94" w:rsidP="00CE1E94">
      <w:pPr>
        <w:pStyle w:val="Body1"/>
        <w:widowControl w:val="0"/>
        <w:spacing w:after="0" w:line="240" w:lineRule="auto"/>
        <w:ind w:left="1418" w:hanging="709"/>
        <w:rPr>
          <w:rFonts w:ascii="Times New Roman" w:hAnsi="Times New Roman"/>
          <w:sz w:val="24"/>
          <w:lang w:val="sr-Cyrl-CS"/>
        </w:rPr>
      </w:pPr>
    </w:p>
    <w:p w14:paraId="37A1F661" w14:textId="77777777" w:rsidR="00CE1E94" w:rsidRPr="00B03E1D" w:rsidRDefault="00CE1E94" w:rsidP="00CE1E94">
      <w:pPr>
        <w:pStyle w:val="Body1"/>
        <w:widowControl w:val="0"/>
        <w:spacing w:after="0" w:line="240" w:lineRule="auto"/>
        <w:ind w:left="2127" w:hanging="709"/>
        <w:rPr>
          <w:rFonts w:ascii="Times New Roman" w:hAnsi="Times New Roman"/>
          <w:w w:val="100"/>
          <w:sz w:val="24"/>
          <w:szCs w:val="24"/>
          <w:lang w:val="sr-Cyrl-CS"/>
        </w:rPr>
      </w:pPr>
      <w:r w:rsidRPr="00B03E1D">
        <w:rPr>
          <w:rFonts w:ascii="Times New Roman" w:hAnsi="Times New Roman"/>
          <w:sz w:val="24"/>
          <w:lang w:val="sr-Cyrl-CS"/>
        </w:rPr>
        <w:t>(i)</w:t>
      </w:r>
      <w:r w:rsidRPr="00B03E1D">
        <w:rPr>
          <w:rFonts w:ascii="Times New Roman" w:hAnsi="Times New Roman"/>
          <w:sz w:val="24"/>
          <w:lang w:val="sr-Cyrl-CS"/>
        </w:rPr>
        <w:tab/>
      </w:r>
      <w:r w:rsidRPr="00B03E1D">
        <w:rPr>
          <w:rFonts w:ascii="Times New Roman" w:hAnsi="Times New Roman"/>
          <w:w w:val="100"/>
          <w:sz w:val="24"/>
          <w:szCs w:val="24"/>
          <w:lang w:val="sr-Cyrl-CS"/>
        </w:rPr>
        <w:t xml:space="preserve">администратора те Котиране стопе (под условом да је тржишна и </w:t>
      </w:r>
      <w:r w:rsidRPr="00B03E1D">
        <w:rPr>
          <w:rFonts w:ascii="Times New Roman" w:hAnsi="Times New Roman"/>
          <w:w w:val="100"/>
          <w:sz w:val="24"/>
          <w:szCs w:val="24"/>
          <w:lang w:val="sr-Cyrl-CS"/>
        </w:rPr>
        <w:lastRenderedPageBreak/>
        <w:t>економска ситуација коју та базна стопа процењује иста као и она која се мери Котираном стопом); или</w:t>
      </w:r>
    </w:p>
    <w:p w14:paraId="5B75CAE4" w14:textId="77777777" w:rsidR="00CE1E94" w:rsidRPr="00B03E1D" w:rsidRDefault="00CE1E94" w:rsidP="00CE1E94">
      <w:pPr>
        <w:pStyle w:val="Body1"/>
        <w:widowControl w:val="0"/>
        <w:spacing w:after="0" w:line="240" w:lineRule="auto"/>
        <w:ind w:left="2127" w:hanging="709"/>
        <w:rPr>
          <w:rFonts w:ascii="Times New Roman" w:hAnsi="Times New Roman"/>
          <w:w w:val="100"/>
          <w:sz w:val="24"/>
          <w:szCs w:val="24"/>
          <w:lang w:val="sr-Cyrl-CS"/>
        </w:rPr>
      </w:pPr>
    </w:p>
    <w:p w14:paraId="50F57CFF" w14:textId="77777777" w:rsidR="00CE1E94" w:rsidRPr="00B03E1D" w:rsidRDefault="00CE1E94" w:rsidP="00CE1E94">
      <w:pPr>
        <w:pStyle w:val="Body1"/>
        <w:widowControl w:val="0"/>
        <w:spacing w:after="0" w:line="240" w:lineRule="auto"/>
        <w:ind w:left="2127" w:hanging="709"/>
        <w:rPr>
          <w:rFonts w:ascii="Times New Roman" w:hAnsi="Times New Roman"/>
          <w:w w:val="100"/>
          <w:sz w:val="24"/>
          <w:szCs w:val="24"/>
          <w:lang w:val="sr-Cyrl-CS"/>
        </w:rPr>
      </w:pPr>
      <w:r w:rsidRPr="00B03E1D">
        <w:rPr>
          <w:rFonts w:ascii="Times New Roman" w:hAnsi="Times New Roman"/>
          <w:w w:val="100"/>
          <w:sz w:val="24"/>
          <w:szCs w:val="24"/>
          <w:lang w:val="sr-Cyrl-CS"/>
        </w:rPr>
        <w:t>(ii)</w:t>
      </w:r>
      <w:r w:rsidRPr="00B03E1D">
        <w:rPr>
          <w:rFonts w:ascii="Times New Roman" w:hAnsi="Times New Roman"/>
          <w:w w:val="100"/>
          <w:sz w:val="24"/>
          <w:szCs w:val="24"/>
          <w:lang w:val="sr-Cyrl-CS"/>
        </w:rPr>
        <w:tab/>
        <w:t>било ког Истакнутог тела за именовање,</w:t>
      </w:r>
    </w:p>
    <w:p w14:paraId="74C91940" w14:textId="77777777" w:rsidR="00CE1E94" w:rsidRPr="00B03E1D" w:rsidRDefault="00CE1E94" w:rsidP="00CE1E94">
      <w:pPr>
        <w:pStyle w:val="Body1"/>
        <w:widowControl w:val="0"/>
        <w:spacing w:after="0" w:line="240" w:lineRule="auto"/>
        <w:ind w:left="2127" w:hanging="709"/>
        <w:rPr>
          <w:rFonts w:ascii="Times New Roman" w:hAnsi="Times New Roman"/>
          <w:w w:val="100"/>
          <w:sz w:val="24"/>
          <w:szCs w:val="24"/>
          <w:lang w:val="sr-Cyrl-CS"/>
        </w:rPr>
      </w:pPr>
    </w:p>
    <w:p w14:paraId="61DAAB8D" w14:textId="77777777" w:rsidR="00CE1E94" w:rsidRPr="00B03E1D" w:rsidRDefault="00CE1E94" w:rsidP="00CE1E94">
      <w:pPr>
        <w:pStyle w:val="Body2"/>
        <w:widowControl w:val="0"/>
        <w:spacing w:after="0" w:line="240" w:lineRule="auto"/>
        <w:ind w:left="1418" w:hanging="709"/>
        <w:rPr>
          <w:rFonts w:ascii="Times New Roman" w:hAnsi="Times New Roman"/>
          <w:w w:val="100"/>
          <w:sz w:val="24"/>
          <w:szCs w:val="24"/>
          <w:lang w:val="sr-Cyrl-CS"/>
        </w:rPr>
      </w:pPr>
      <w:r w:rsidRPr="00B03E1D">
        <w:rPr>
          <w:rFonts w:ascii="Times New Roman" w:hAnsi="Times New Roman"/>
          <w:w w:val="100"/>
          <w:sz w:val="24"/>
          <w:szCs w:val="24"/>
          <w:lang w:val="sr-Cyrl-CS"/>
        </w:rPr>
        <w:tab/>
        <w:t>и уколико су замене, у конкретном периоду, званично одређене, номиноване или препоручене по основу оба наведена става, „Заменска базна стопа</w:t>
      </w:r>
      <w:r w:rsidRPr="00B03E1D">
        <w:rPr>
          <w:rFonts w:ascii="Times New Roman" w:hAnsi="Times New Roman"/>
          <w:sz w:val="24"/>
          <w:szCs w:val="24"/>
          <w:lang w:val="sr-Cyrl-CS"/>
        </w:rPr>
        <w:t>ˮ</w:t>
      </w:r>
      <w:r w:rsidRPr="00B03E1D">
        <w:rPr>
          <w:rFonts w:ascii="Times New Roman" w:hAnsi="Times New Roman"/>
          <w:w w:val="100"/>
          <w:sz w:val="24"/>
          <w:szCs w:val="24"/>
          <w:lang w:val="sr-Cyrl-CS"/>
        </w:rPr>
        <w:t xml:space="preserve"> ће бити замена по основу става (ii) изнад; </w:t>
      </w:r>
    </w:p>
    <w:p w14:paraId="1CF43171" w14:textId="77777777" w:rsidR="00CE1E94" w:rsidRPr="00B03E1D" w:rsidRDefault="00CE1E94" w:rsidP="00CE1E94">
      <w:pPr>
        <w:pStyle w:val="Body2"/>
        <w:widowControl w:val="0"/>
        <w:spacing w:after="0" w:line="240" w:lineRule="auto"/>
        <w:ind w:left="1418" w:hanging="709"/>
        <w:rPr>
          <w:rFonts w:ascii="Times New Roman" w:hAnsi="Times New Roman"/>
          <w:w w:val="100"/>
          <w:sz w:val="24"/>
          <w:szCs w:val="24"/>
          <w:lang w:val="sr-Cyrl-CS"/>
        </w:rPr>
      </w:pPr>
    </w:p>
    <w:p w14:paraId="5F198122" w14:textId="77777777" w:rsidR="00CE1E94" w:rsidRPr="00B03E1D" w:rsidRDefault="00CE1E94" w:rsidP="00CE1E94">
      <w:pPr>
        <w:pStyle w:val="Body2"/>
        <w:widowControl w:val="0"/>
        <w:spacing w:after="0" w:line="240" w:lineRule="auto"/>
        <w:ind w:left="1418" w:hanging="709"/>
        <w:rPr>
          <w:rFonts w:ascii="Times New Roman" w:hAnsi="Times New Roman"/>
          <w:sz w:val="24"/>
          <w:lang w:val="sr-Cyrl-CS"/>
        </w:rPr>
      </w:pPr>
      <w:r w:rsidRPr="00B03E1D">
        <w:rPr>
          <w:rFonts w:ascii="Times New Roman" w:hAnsi="Times New Roman"/>
          <w:w w:val="100"/>
          <w:sz w:val="24"/>
          <w:szCs w:val="24"/>
          <w:lang w:val="sr-Cyrl-CS"/>
        </w:rPr>
        <w:t>(б)</w:t>
      </w:r>
      <w:r w:rsidRPr="00B03E1D">
        <w:rPr>
          <w:rFonts w:ascii="Times New Roman" w:hAnsi="Times New Roman"/>
          <w:w w:val="100"/>
          <w:sz w:val="24"/>
          <w:szCs w:val="24"/>
          <w:lang w:val="sr-Cyrl-CS"/>
        </w:rPr>
        <w:tab/>
      </w:r>
      <w:r w:rsidRPr="00B03E1D">
        <w:rPr>
          <w:rFonts w:ascii="Times New Roman" w:hAnsi="Times New Roman"/>
          <w:sz w:val="24"/>
          <w:lang w:val="sr-Cyrl-CS"/>
        </w:rPr>
        <w:t>по мишљењу Већинских зајмодаваца и Зајмопримца, опште прихваћена на међународном или било ком релевантном домаћем тржишту синдикованих зајмова као одговарајући следбеник те Котиране стопе; или</w:t>
      </w:r>
    </w:p>
    <w:p w14:paraId="707BE152" w14:textId="77777777" w:rsidR="00CE1E94" w:rsidRPr="00B03E1D" w:rsidRDefault="00CE1E94" w:rsidP="00CE1E94">
      <w:pPr>
        <w:pStyle w:val="Body2"/>
        <w:widowControl w:val="0"/>
        <w:spacing w:after="0" w:line="240" w:lineRule="auto"/>
        <w:ind w:left="1418" w:hanging="709"/>
        <w:rPr>
          <w:rFonts w:ascii="Times New Roman" w:hAnsi="Times New Roman"/>
          <w:sz w:val="24"/>
          <w:lang w:val="sr-Cyrl-CS"/>
        </w:rPr>
      </w:pPr>
    </w:p>
    <w:p w14:paraId="5B7FFD2D" w14:textId="77777777" w:rsidR="00CE1E94" w:rsidRPr="00B03E1D" w:rsidRDefault="00CE1E94" w:rsidP="00CE1E94">
      <w:pPr>
        <w:pStyle w:val="Body2"/>
        <w:widowControl w:val="0"/>
        <w:spacing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 xml:space="preserve">по мишљењу Већинских зајмодаваца и Зајмопримца, одговарајући следбеник те Котиране стопе. </w:t>
      </w:r>
    </w:p>
    <w:p w14:paraId="582080E3" w14:textId="77777777" w:rsidR="00CE1E94" w:rsidRPr="00B03E1D" w:rsidRDefault="00CE1E94" w:rsidP="00CE1E94">
      <w:pPr>
        <w:pStyle w:val="Body2"/>
        <w:widowControl w:val="0"/>
        <w:spacing w:after="0" w:line="240" w:lineRule="auto"/>
        <w:ind w:left="1418" w:hanging="709"/>
        <w:rPr>
          <w:rFonts w:ascii="Times New Roman" w:hAnsi="Times New Roman"/>
          <w:b/>
          <w:sz w:val="24"/>
          <w:lang w:val="sr-Cyrl-CS"/>
        </w:rPr>
      </w:pPr>
    </w:p>
    <w:p w14:paraId="71FD60A0"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Представник</w:t>
      </w:r>
      <w:r w:rsidRPr="00B03E1D">
        <w:rPr>
          <w:rFonts w:ascii="Times New Roman" w:hAnsi="Times New Roman"/>
          <w:sz w:val="24"/>
          <w:lang w:val="sr-Cyrl-CS"/>
        </w:rPr>
        <w:t xml:space="preserve"> означава сваког делегата, агента, менаџера, администратора, кандидата, адвоката, повереника или депозитара.</w:t>
      </w:r>
    </w:p>
    <w:p w14:paraId="2070C400"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p>
    <w:p w14:paraId="211C00CE" w14:textId="240E1F4C"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Санкционисана активност</w:t>
      </w:r>
      <w:r w:rsidRPr="00B03E1D">
        <w:rPr>
          <w:rFonts w:ascii="Times New Roman" w:hAnsi="Times New Roman"/>
          <w:sz w:val="24"/>
          <w:lang w:val="sr-Cyrl-CS"/>
        </w:rPr>
        <w:t xml:space="preserve"> означава било који услов или активност која, уколико у њој учествује лице, може резултирати (i) увођењем Санкција против лица које учествује у таквој активности или које описује такав услов или (ii) увођењем било којих других санкционих мера.</w:t>
      </w:r>
    </w:p>
    <w:p w14:paraId="4A579948"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1DA02CB6"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 xml:space="preserve">Санкционисана држава </w:t>
      </w:r>
      <w:r w:rsidRPr="00B03E1D">
        <w:rPr>
          <w:rFonts w:ascii="Times New Roman" w:hAnsi="Times New Roman"/>
          <w:sz w:val="24"/>
          <w:lang w:val="sr-Cyrl-CS"/>
        </w:rPr>
        <w:t>означава сваку државу или територију која је, или чија је влада, мета Санкција које широко забрањују послове са таквом владом, државом или територијом.</w:t>
      </w:r>
    </w:p>
    <w:p w14:paraId="24DFF58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EDABA0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 xml:space="preserve">Санкционисано лице </w:t>
      </w:r>
      <w:r w:rsidRPr="00B03E1D">
        <w:rPr>
          <w:rFonts w:ascii="Times New Roman" w:hAnsi="Times New Roman"/>
          <w:sz w:val="24"/>
          <w:lang w:val="sr-Cyrl-CS"/>
        </w:rPr>
        <w:t>означава било ког појединца или ентитет (у даљем тексту: „</w:t>
      </w:r>
      <w:r w:rsidRPr="00B03E1D">
        <w:rPr>
          <w:rFonts w:ascii="Times New Roman" w:hAnsi="Times New Roman"/>
          <w:b/>
          <w:sz w:val="24"/>
          <w:lang w:val="sr-Cyrl-CS"/>
        </w:rPr>
        <w:t>Лице</w:t>
      </w:r>
      <w:r w:rsidRPr="00B03E1D">
        <w:rPr>
          <w:rFonts w:ascii="Times New Roman" w:hAnsi="Times New Roman"/>
          <w:sz w:val="24"/>
          <w:lang w:val="sr-Cyrl-CS"/>
        </w:rPr>
        <w:t>ˮ), без обзира да ли има правни субјективитет или не, које је директно или индиректно у власништву или под контролом било ког или више Лица која су/је : (i) наведена на било којој листи означених лица у примени Санкција, (ii) предмет или мета или крше било којих Санкција, (iii) послују, са седиштем, инкорпорирани или организовани у складу са законима Санкционисане државе или имају пребивалиште у њој или (iv) са којима је пословање на други начин ограничено или забрањено у складу са било којим Санкцијама, укључујући и због било каквог односа директног или индиректног власништва или контроле, или агенције са било којим лицем описаном у тачкама (i), (ii) или (iii).</w:t>
      </w:r>
    </w:p>
    <w:p w14:paraId="681F2F53"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0F67775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Санкције</w:t>
      </w:r>
      <w:r w:rsidRPr="00B03E1D">
        <w:rPr>
          <w:rFonts w:ascii="Times New Roman" w:hAnsi="Times New Roman"/>
          <w:sz w:val="24"/>
          <w:lang w:val="sr-Cyrl-CS"/>
        </w:rPr>
        <w:t xml:space="preserve"> означавају било које економске, финансијске или трговинске санкције, законе, прописе, ембарго или сличне мере које се повремено доносе, примењују, намећу и/или спроводе од стране било ког Органа надлежног за Санкције и/или било које пресуде, наредбе или обавештења која се повремено објављују или на други начин издају у вези са горе наведеним (или од стране било које агенције, или упутства о претходном, повремено објављена или на други начин издата од стране било ког од горе наведених, са повременим изменама, допунама и/или поново донета).</w:t>
      </w:r>
    </w:p>
    <w:p w14:paraId="0F5B206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5F7AFD1"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Орган надлежан са Санкције</w:t>
      </w:r>
      <w:r w:rsidRPr="00B03E1D">
        <w:rPr>
          <w:rFonts w:ascii="Times New Roman" w:hAnsi="Times New Roman"/>
          <w:sz w:val="24"/>
          <w:lang w:val="sr-Cyrl-CS"/>
        </w:rPr>
        <w:t xml:space="preserve"> означава било кога од следећих (или било коју агенцију било ког од следећих):</w:t>
      </w:r>
    </w:p>
    <w:p w14:paraId="7A20C3EE"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56098DF3"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Уједињене нације,</w:t>
      </w:r>
    </w:p>
    <w:p w14:paraId="4797934C"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1CFA934B"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Европска унија или било која њена садашња или будућа држава чланица, </w:t>
      </w:r>
    </w:p>
    <w:p w14:paraId="53F15F10"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6DD8D934"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Уједињено краљевство,</w:t>
      </w:r>
    </w:p>
    <w:p w14:paraId="33118B6A"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431E2E29"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Сједињене Америчке Државе,</w:t>
      </w:r>
    </w:p>
    <w:p w14:paraId="77DDADC3"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0E600E00"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t>Република Француска,</w:t>
      </w:r>
    </w:p>
    <w:p w14:paraId="1605C8BB"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76F26048"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(ф)</w:t>
      </w:r>
      <w:r w:rsidRPr="00B03E1D">
        <w:rPr>
          <w:rFonts w:ascii="Times New Roman" w:hAnsi="Times New Roman"/>
          <w:sz w:val="24"/>
          <w:lang w:val="sr-Cyrl-CS"/>
        </w:rPr>
        <w:tab/>
        <w:t>било који други орган надлежни за санкције.</w:t>
      </w:r>
    </w:p>
    <w:p w14:paraId="4B64ACC2"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70445907"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sz w:val="24"/>
          <w:lang w:val="sr-Cyrl-CS"/>
        </w:rPr>
        <w:tab/>
      </w:r>
      <w:r w:rsidRPr="00B03E1D">
        <w:rPr>
          <w:rFonts w:ascii="Times New Roman" w:hAnsi="Times New Roman"/>
          <w:b/>
          <w:color w:val="000000" w:themeColor="text1"/>
          <w:sz w:val="24"/>
          <w:lang w:val="sr-Cyrl-CS"/>
        </w:rPr>
        <w:t>Котирана стопа</w:t>
      </w:r>
      <w:r w:rsidRPr="00B03E1D">
        <w:rPr>
          <w:rFonts w:ascii="Times New Roman" w:hAnsi="Times New Roman"/>
          <w:color w:val="000000" w:themeColor="text1"/>
          <w:sz w:val="24"/>
          <w:lang w:val="sr-Cyrl-CS"/>
        </w:rPr>
        <w:t xml:space="preserve"> означава, </w:t>
      </w:r>
      <w:r w:rsidRPr="00B03E1D">
        <w:rPr>
          <w:rFonts w:ascii="Times New Roman" w:hAnsi="Times New Roman"/>
          <w:sz w:val="24"/>
          <w:lang w:val="sr-Cyrl-CS"/>
        </w:rPr>
        <w:t>у вези са EURIBOR стопом, понуђену међубанкарску стопу у еврима којом управља Европски институт за тржиште новца (или било које друго лице које преузима управљање том стопом) за истакнути период приказан на страници EURIBOR01 Thomson Reuters приказа (или било којој заменској страници Thomson Reuters која приказује ту стопу) или на одговарајућој страници таквог другог информационог сервиса који повремено објављује ту стопу уместо Thomson Reuters. Ако таква страница или сервис престане да буде доступна, Агент ECA и Кредитног аранжмана може одредити другу страницу или сервис који приказује истакнуту стопу након консултовања са Зајмопримцем</w:t>
      </w:r>
      <w:r w:rsidRPr="00B03E1D">
        <w:rPr>
          <w:rFonts w:ascii="Times New Roman" w:hAnsi="Times New Roman"/>
          <w:color w:val="000000" w:themeColor="text1"/>
          <w:sz w:val="24"/>
          <w:lang w:val="sr-Cyrl-CS"/>
        </w:rPr>
        <w:t>.</w:t>
      </w:r>
    </w:p>
    <w:p w14:paraId="0918577C"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p>
    <w:p w14:paraId="05E0DFEE"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color w:val="000000" w:themeColor="text1"/>
          <w:sz w:val="24"/>
          <w:lang w:val="sr-Cyrl-CS"/>
        </w:rPr>
        <w:tab/>
      </w:r>
      <w:r w:rsidRPr="00B03E1D">
        <w:rPr>
          <w:rFonts w:ascii="Times New Roman" w:hAnsi="Times New Roman"/>
          <w:b/>
          <w:sz w:val="24"/>
          <w:lang w:val="sr-Cyrl-CS"/>
        </w:rPr>
        <w:t>Случај замене котиране стопе</w:t>
      </w:r>
      <w:r w:rsidRPr="00B03E1D">
        <w:rPr>
          <w:rFonts w:ascii="Times New Roman" w:hAnsi="Times New Roman"/>
          <w:sz w:val="24"/>
          <w:lang w:val="sr-Cyrl-CS"/>
        </w:rPr>
        <w:t xml:space="preserve"> означава, у вези са Котираном стопом:</w:t>
      </w:r>
    </w:p>
    <w:p w14:paraId="1EFB6390"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D274456" w14:textId="77777777" w:rsidR="00CE1E94" w:rsidRPr="00B03E1D" w:rsidRDefault="00CE1E94" w:rsidP="00CE1E94">
      <w:pPr>
        <w:widowControl w:val="0"/>
        <w:spacing w:before="0" w:after="0" w:line="240" w:lineRule="auto"/>
        <w:ind w:left="1418" w:hanging="709"/>
        <w:rPr>
          <w:rFonts w:ascii="Times New Roman" w:hAnsi="Times New Roman"/>
          <w:sz w:val="24"/>
          <w:lang w:val="sr-Cyrl-CS" w:eastAsia="en-GB"/>
        </w:rPr>
      </w:pPr>
      <w:r w:rsidRPr="00B03E1D">
        <w:rPr>
          <w:rFonts w:ascii="Times New Roman" w:hAnsi="Times New Roman"/>
          <w:sz w:val="24"/>
          <w:lang w:val="sr-Cyrl-CS"/>
        </w:rPr>
        <w:t>(а)</w:t>
      </w:r>
      <w:r w:rsidRPr="00B03E1D">
        <w:rPr>
          <w:rFonts w:ascii="Times New Roman" w:hAnsi="Times New Roman"/>
          <w:sz w:val="24"/>
          <w:lang w:val="sr-Cyrl-CS"/>
        </w:rPr>
        <w:tab/>
      </w:r>
      <w:r w:rsidRPr="00B03E1D">
        <w:rPr>
          <w:rFonts w:ascii="Times New Roman" w:hAnsi="Times New Roman"/>
          <w:sz w:val="24"/>
          <w:lang w:val="sr-Cyrl-CS" w:eastAsia="en-GB"/>
        </w:rPr>
        <w:t>методологију, формулу или други начин утврђивања да је та Котирана стопа, према мишљењу Већинских зајмодаваца и Зајмопримца, материјално промењена;</w:t>
      </w:r>
    </w:p>
    <w:p w14:paraId="5675537C" w14:textId="77777777" w:rsidR="00CE1E94" w:rsidRPr="00B03E1D" w:rsidRDefault="00CE1E94" w:rsidP="00CE1E94">
      <w:pPr>
        <w:widowControl w:val="0"/>
        <w:spacing w:before="0" w:after="0" w:line="240" w:lineRule="auto"/>
        <w:ind w:left="1418" w:hanging="709"/>
        <w:rPr>
          <w:rFonts w:ascii="Times New Roman" w:hAnsi="Times New Roman"/>
          <w:sz w:val="24"/>
          <w:lang w:val="sr-Cyrl-CS" w:eastAsia="en-GB"/>
        </w:rPr>
      </w:pPr>
    </w:p>
    <w:p w14:paraId="6E109762" w14:textId="77777777" w:rsidR="00CE1E94" w:rsidRPr="00B03E1D" w:rsidRDefault="00CE1E94" w:rsidP="00CE1E94">
      <w:pPr>
        <w:widowControl w:val="0"/>
        <w:spacing w:before="0" w:after="0" w:line="240" w:lineRule="auto"/>
        <w:ind w:left="1418" w:hanging="709"/>
        <w:rPr>
          <w:rFonts w:ascii="Times New Roman" w:hAnsi="Times New Roman"/>
          <w:sz w:val="24"/>
          <w:lang w:val="sr-Cyrl-CS" w:eastAsia="en-GB"/>
        </w:rPr>
      </w:pPr>
      <w:r w:rsidRPr="00B03E1D">
        <w:rPr>
          <w:rFonts w:ascii="Times New Roman" w:hAnsi="Times New Roman"/>
          <w:sz w:val="24"/>
          <w:lang w:val="sr-Cyrl-CS" w:eastAsia="en-GB"/>
        </w:rPr>
        <w:t>(б)       (i)</w:t>
      </w:r>
      <w:r w:rsidRPr="00B03E1D">
        <w:rPr>
          <w:rFonts w:ascii="Times New Roman" w:hAnsi="Times New Roman"/>
          <w:sz w:val="24"/>
          <w:lang w:val="sr-Cyrl-CS" w:eastAsia="en-GB"/>
        </w:rPr>
        <w:tab/>
        <w:t>(А)</w:t>
      </w:r>
      <w:r w:rsidRPr="00B03E1D">
        <w:rPr>
          <w:rFonts w:ascii="Times New Roman" w:hAnsi="Times New Roman"/>
          <w:sz w:val="24"/>
          <w:lang w:val="sr-Cyrl-CS" w:eastAsia="en-GB"/>
        </w:rPr>
        <w:tab/>
        <w:t xml:space="preserve">администратор те Котиране стопе или његов супервизор јавно </w:t>
      </w:r>
      <w:r w:rsidRPr="00B03E1D">
        <w:rPr>
          <w:rFonts w:ascii="Times New Roman" w:hAnsi="Times New Roman"/>
          <w:sz w:val="24"/>
          <w:lang w:val="sr-Cyrl-CS" w:eastAsia="en-GB"/>
        </w:rPr>
        <w:tab/>
      </w:r>
      <w:r w:rsidRPr="00B03E1D">
        <w:rPr>
          <w:rFonts w:ascii="Times New Roman" w:hAnsi="Times New Roman"/>
          <w:sz w:val="24"/>
          <w:lang w:val="sr-Cyrl-CS" w:eastAsia="en-GB"/>
        </w:rPr>
        <w:tab/>
        <w:t>објави да је такав администратор несолвентан; или</w:t>
      </w:r>
    </w:p>
    <w:p w14:paraId="0D8C748E" w14:textId="77777777" w:rsidR="00CE1E94" w:rsidRPr="00B03E1D" w:rsidRDefault="00CE1E94" w:rsidP="00CE1E94">
      <w:pPr>
        <w:widowControl w:val="0"/>
        <w:spacing w:before="0" w:after="0" w:line="240" w:lineRule="auto"/>
        <w:ind w:left="1418" w:hanging="709"/>
        <w:rPr>
          <w:rFonts w:ascii="Times New Roman" w:hAnsi="Times New Roman"/>
          <w:sz w:val="24"/>
          <w:lang w:val="sr-Cyrl-CS" w:eastAsia="en-GB"/>
        </w:rPr>
      </w:pPr>
    </w:p>
    <w:p w14:paraId="60601911" w14:textId="77777777" w:rsidR="00CE1E94" w:rsidRPr="00B03E1D" w:rsidRDefault="00CE1E94" w:rsidP="00CE1E94">
      <w:pPr>
        <w:widowControl w:val="0"/>
        <w:spacing w:before="0" w:after="0" w:line="240" w:lineRule="auto"/>
        <w:ind w:left="2835" w:hanging="709"/>
        <w:outlineLvl w:val="2"/>
        <w:rPr>
          <w:rFonts w:ascii="Times New Roman" w:hAnsi="Times New Roman"/>
          <w:sz w:val="24"/>
          <w:lang w:val="sr-Cyrl-CS"/>
        </w:rPr>
      </w:pPr>
      <w:r w:rsidRPr="00B03E1D">
        <w:rPr>
          <w:rFonts w:ascii="Times New Roman" w:hAnsi="Times New Roman"/>
          <w:sz w:val="24"/>
          <w:lang w:val="sr-Cyrl-CS"/>
        </w:rPr>
        <w:t xml:space="preserve">(Б)  </w:t>
      </w:r>
      <w:r w:rsidRPr="00B03E1D">
        <w:rPr>
          <w:rFonts w:ascii="Times New Roman" w:hAnsi="Times New Roman"/>
          <w:sz w:val="24"/>
          <w:lang w:val="sr-Cyrl-CS"/>
        </w:rPr>
        <w:tab/>
        <w:t>информација се објави у било ком налогу, декрету, обавештењу, петицији или поднеску, како год описано, или буде поднета суду, трибуналу, берзи, регулаторном телу или сличном административном, регулаторном или судском телу које на разуман начин потврђује да је администратор те Котиране стопе несолвентан,</w:t>
      </w:r>
    </w:p>
    <w:p w14:paraId="61AE84D4" w14:textId="77777777" w:rsidR="00CE1E94" w:rsidRPr="00B03E1D" w:rsidRDefault="00CE1E94" w:rsidP="00CE1E94">
      <w:pPr>
        <w:widowControl w:val="0"/>
        <w:spacing w:before="0" w:after="0" w:line="240" w:lineRule="auto"/>
        <w:ind w:left="2835" w:hanging="709"/>
        <w:outlineLvl w:val="2"/>
        <w:rPr>
          <w:rFonts w:ascii="Times New Roman" w:hAnsi="Times New Roman"/>
          <w:sz w:val="24"/>
          <w:lang w:val="sr-Cyrl-CS"/>
        </w:rPr>
      </w:pPr>
    </w:p>
    <w:p w14:paraId="7F2AA92E"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r w:rsidRPr="00B03E1D">
        <w:rPr>
          <w:rFonts w:ascii="Times New Roman" w:hAnsi="Times New Roman"/>
          <w:sz w:val="24"/>
          <w:lang w:val="sr-Cyrl-CS"/>
        </w:rPr>
        <w:tab/>
        <w:t>под условом да у сваком случају, у то време, не постоји следбеник администратора који би наставио да обезбеђује ту Котирану стопу;</w:t>
      </w:r>
    </w:p>
    <w:p w14:paraId="22A946B2"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p>
    <w:p w14:paraId="5309CD3D"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 xml:space="preserve">администратор те Котиране стопе јавно изјави да је престао или да ће престати да обезбеђује ту Котирану стопу трајно или на неодређени временски период и, у том тренутку, не постоји следбеник администратора који би наставио да обезбеђује Котирану стопу; </w:t>
      </w:r>
    </w:p>
    <w:p w14:paraId="3A138E4D"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p>
    <w:p w14:paraId="1B470474"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супервизор администратора те Котиране стопе јавно објави да је приказ те Котиране стопе обустављен или се обуставља трајно или на неодређени временски период; или</w:t>
      </w:r>
    </w:p>
    <w:p w14:paraId="0E829FE0"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p>
    <w:p w14:paraId="443BFDA9"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r w:rsidRPr="00B03E1D">
        <w:rPr>
          <w:rFonts w:ascii="Times New Roman" w:hAnsi="Times New Roman"/>
          <w:sz w:val="24"/>
          <w:lang w:val="sr-Cyrl-CS"/>
        </w:rPr>
        <w:t>(iv)</w:t>
      </w:r>
      <w:r w:rsidRPr="00B03E1D">
        <w:rPr>
          <w:rFonts w:ascii="Times New Roman" w:hAnsi="Times New Roman"/>
          <w:sz w:val="24"/>
          <w:lang w:val="sr-Cyrl-CS"/>
        </w:rPr>
        <w:tab/>
        <w:t xml:space="preserve">администратор те Котиране стопе или његов супервизор објави да се та Котирана стопа не може више користити или је престала да буде </w:t>
      </w:r>
      <w:r w:rsidRPr="00B03E1D">
        <w:rPr>
          <w:rFonts w:ascii="Times New Roman" w:hAnsi="Times New Roman"/>
          <w:sz w:val="24"/>
          <w:lang w:val="sr-Cyrl-CS"/>
        </w:rPr>
        <w:lastRenderedPageBreak/>
        <w:t>репрезентативна; или</w:t>
      </w:r>
    </w:p>
    <w:p w14:paraId="4C7F1974"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p>
    <w:p w14:paraId="430067E8" w14:textId="35517602"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r w:rsidRPr="00B03E1D">
        <w:rPr>
          <w:rFonts w:ascii="Times New Roman" w:hAnsi="Times New Roman"/>
          <w:sz w:val="24"/>
          <w:lang w:val="sr-Cyrl-CS"/>
        </w:rPr>
        <w:t>(v)</w:t>
      </w:r>
      <w:r w:rsidRPr="00B03E1D">
        <w:rPr>
          <w:rFonts w:ascii="Times New Roman" w:hAnsi="Times New Roman"/>
          <w:sz w:val="24"/>
          <w:lang w:val="sr-Cyrl-CS"/>
        </w:rPr>
        <w:tab/>
        <w:t>супервизор администратора конкрет</w:t>
      </w:r>
      <w:r w:rsidR="00B03E1D">
        <w:rPr>
          <w:rFonts w:ascii="Times New Roman" w:hAnsi="Times New Roman"/>
          <w:sz w:val="24"/>
          <w:lang w:val="sr-Cyrl-CS"/>
        </w:rPr>
        <w:t>н</w:t>
      </w:r>
      <w:r w:rsidRPr="00B03E1D">
        <w:rPr>
          <w:rFonts w:ascii="Times New Roman" w:hAnsi="Times New Roman"/>
          <w:sz w:val="24"/>
          <w:lang w:val="sr-Cyrl-CS"/>
        </w:rPr>
        <w:t>е Котиране стопе јавно изјави или објави информацију:</w:t>
      </w:r>
    </w:p>
    <w:p w14:paraId="019F1749"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p>
    <w:p w14:paraId="4F4D037E" w14:textId="77777777" w:rsidR="00CE1E94" w:rsidRPr="00B03E1D" w:rsidRDefault="00CE1E94" w:rsidP="00CE1E94">
      <w:pPr>
        <w:widowControl w:val="0"/>
        <w:spacing w:before="0" w:after="0" w:line="240" w:lineRule="auto"/>
        <w:ind w:left="2835" w:hanging="709"/>
        <w:outlineLvl w:val="2"/>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наводећи да конкретна Котирана стопа више није или, од одређеног будућег датума неће бити, репрезентативна за основну тржишну или економску стварност коју би требало да мери и да таква репрезентативност неће бити враћена (како је утврђено од стране тог супервизора); и</w:t>
      </w:r>
    </w:p>
    <w:p w14:paraId="588BC68D" w14:textId="77777777" w:rsidR="00CE1E94" w:rsidRPr="00B03E1D" w:rsidRDefault="00CE1E94" w:rsidP="00CE1E94">
      <w:pPr>
        <w:widowControl w:val="0"/>
        <w:spacing w:before="0" w:after="0" w:line="240" w:lineRule="auto"/>
        <w:ind w:left="2835" w:hanging="709"/>
        <w:outlineLvl w:val="2"/>
        <w:rPr>
          <w:rFonts w:ascii="Times New Roman" w:hAnsi="Times New Roman"/>
          <w:sz w:val="24"/>
          <w:lang w:val="sr-Cyrl-CS"/>
        </w:rPr>
      </w:pPr>
    </w:p>
    <w:p w14:paraId="054CE2FF" w14:textId="77777777" w:rsidR="00CE1E94" w:rsidRPr="00B03E1D" w:rsidRDefault="00CE1E94" w:rsidP="00CE1E94">
      <w:pPr>
        <w:widowControl w:val="0"/>
        <w:spacing w:before="0" w:after="0" w:line="240" w:lineRule="auto"/>
        <w:ind w:left="2835" w:hanging="709"/>
        <w:outlineLvl w:val="2"/>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свестан да ће свака таква информација или објава покренути окидаче за резервне одредбе у уговорима које могу бити активиране било којом таквом изјавом или објавом пре престанка;</w:t>
      </w:r>
    </w:p>
    <w:p w14:paraId="71AD06F5" w14:textId="77777777" w:rsidR="00CE1E94" w:rsidRPr="00B03E1D" w:rsidRDefault="00CE1E94" w:rsidP="00CE1E94">
      <w:pPr>
        <w:widowControl w:val="0"/>
        <w:spacing w:before="0" w:after="0" w:line="240" w:lineRule="auto"/>
        <w:ind w:left="2835" w:hanging="709"/>
        <w:outlineLvl w:val="2"/>
        <w:rPr>
          <w:rFonts w:ascii="Times New Roman" w:hAnsi="Times New Roman"/>
          <w:sz w:val="24"/>
          <w:lang w:val="sr-Cyrl-CS"/>
        </w:rPr>
      </w:pPr>
    </w:p>
    <w:p w14:paraId="15F0D94C" w14:textId="77777777" w:rsidR="00CE1E94" w:rsidRPr="00B03E1D" w:rsidRDefault="00CE1E94" w:rsidP="00CE1E94">
      <w:pPr>
        <w:widowControl w:val="0"/>
        <w:spacing w:before="0" w:after="0" w:line="240" w:lineRule="auto"/>
        <w:ind w:left="1418" w:hanging="709"/>
        <w:outlineLvl w:val="2"/>
        <w:rPr>
          <w:rFonts w:ascii="Times New Roman" w:hAnsi="Times New Roman"/>
          <w:sz w:val="24"/>
          <w:lang w:val="sr-Cyrl-CS" w:eastAsia="en-GB"/>
        </w:rPr>
      </w:pPr>
      <w:r w:rsidRPr="00B03E1D">
        <w:rPr>
          <w:rFonts w:ascii="Times New Roman" w:hAnsi="Times New Roman"/>
          <w:sz w:val="24"/>
          <w:lang w:val="sr-Cyrl-CS"/>
        </w:rPr>
        <w:t>(ц)</w:t>
      </w:r>
      <w:r w:rsidRPr="00B03E1D">
        <w:rPr>
          <w:rFonts w:ascii="Times New Roman" w:hAnsi="Times New Roman"/>
          <w:sz w:val="24"/>
          <w:lang w:val="sr-Cyrl-CS"/>
        </w:rPr>
        <w:tab/>
      </w:r>
      <w:r w:rsidRPr="00B03E1D">
        <w:rPr>
          <w:rFonts w:ascii="Times New Roman" w:hAnsi="Times New Roman"/>
          <w:sz w:val="24"/>
          <w:lang w:val="sr-Cyrl-CS" w:eastAsia="en-GB"/>
        </w:rPr>
        <w:t>администратор те Котиране стопе утврди да та Котирана стопа треба бити обрачуната у складу са њеним смањеним пријавама или другим непредвиђеним или резервним политикама или аранжманима и или:</w:t>
      </w:r>
    </w:p>
    <w:p w14:paraId="53CCE87D" w14:textId="77777777" w:rsidR="00CE1E94" w:rsidRPr="00B03E1D" w:rsidRDefault="00CE1E94" w:rsidP="00CE1E94">
      <w:pPr>
        <w:widowControl w:val="0"/>
        <w:spacing w:before="0" w:after="0" w:line="240" w:lineRule="auto"/>
        <w:ind w:left="1418" w:hanging="709"/>
        <w:outlineLvl w:val="2"/>
        <w:rPr>
          <w:rFonts w:ascii="Times New Roman" w:hAnsi="Times New Roman"/>
          <w:sz w:val="24"/>
          <w:lang w:val="sr-Cyrl-CS" w:eastAsia="en-GB"/>
        </w:rPr>
      </w:pPr>
    </w:p>
    <w:p w14:paraId="76FFDFDE"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r w:rsidRPr="00B03E1D">
        <w:rPr>
          <w:rFonts w:ascii="Times New Roman" w:hAnsi="Times New Roman"/>
          <w:sz w:val="24"/>
          <w:lang w:val="sr-Cyrl-CS" w:eastAsia="en-GB"/>
        </w:rPr>
        <w:t>(i)</w:t>
      </w:r>
      <w:r w:rsidRPr="00B03E1D">
        <w:rPr>
          <w:rFonts w:ascii="Times New Roman" w:hAnsi="Times New Roman"/>
          <w:sz w:val="24"/>
          <w:lang w:val="sr-Cyrl-CS" w:eastAsia="en-GB"/>
        </w:rPr>
        <w:tab/>
      </w:r>
      <w:r w:rsidRPr="00B03E1D">
        <w:rPr>
          <w:rFonts w:ascii="Times New Roman" w:hAnsi="Times New Roman"/>
          <w:sz w:val="24"/>
          <w:lang w:val="sr-Cyrl-CS"/>
        </w:rPr>
        <w:t>околност(и) или догађај(и) који доводе до таквог утврђивања нису (по мишљењу Већинских зајмодаваца и Зајмопримца) привремени; или</w:t>
      </w:r>
    </w:p>
    <w:p w14:paraId="513C4D65"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p>
    <w:p w14:paraId="1171FE60"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та Котирана стопа се у складу са било којом таквом политиком или аранжманом обрачунава за период не краћи од двадесет (20) Радних дана; или</w:t>
      </w:r>
    </w:p>
    <w:p w14:paraId="5D3864D1" w14:textId="77777777" w:rsidR="00CE1E94" w:rsidRPr="00B03E1D" w:rsidRDefault="00CE1E94" w:rsidP="00CE1E94">
      <w:pPr>
        <w:widowControl w:val="0"/>
        <w:spacing w:before="0" w:after="0" w:line="240" w:lineRule="auto"/>
        <w:ind w:left="2127" w:hanging="709"/>
        <w:outlineLvl w:val="2"/>
        <w:rPr>
          <w:rFonts w:ascii="Times New Roman" w:hAnsi="Times New Roman"/>
          <w:sz w:val="24"/>
          <w:lang w:val="sr-Cyrl-CS"/>
        </w:rPr>
      </w:pPr>
    </w:p>
    <w:p w14:paraId="57808BC1" w14:textId="77777777" w:rsidR="00CE1E94" w:rsidRPr="00B03E1D" w:rsidRDefault="00CE1E94" w:rsidP="00CE1E94">
      <w:pPr>
        <w:widowControl w:val="0"/>
        <w:spacing w:before="0" w:after="0" w:line="240" w:lineRule="auto"/>
        <w:ind w:left="1418" w:hanging="709"/>
        <w:outlineLvl w:val="2"/>
        <w:rPr>
          <w:rFonts w:ascii="Times New Roman" w:hAnsi="Times New Roman"/>
          <w:sz w:val="24"/>
          <w:lang w:val="sr-Cyrl-CS" w:eastAsia="en-GB"/>
        </w:rPr>
      </w:pPr>
      <w:r w:rsidRPr="00B03E1D">
        <w:rPr>
          <w:rFonts w:ascii="Times New Roman" w:hAnsi="Times New Roman"/>
          <w:sz w:val="24"/>
          <w:lang w:val="sr-Cyrl-CS"/>
        </w:rPr>
        <w:t>(д)</w:t>
      </w:r>
      <w:r w:rsidRPr="00B03E1D">
        <w:rPr>
          <w:rFonts w:ascii="Times New Roman" w:hAnsi="Times New Roman"/>
          <w:sz w:val="24"/>
          <w:lang w:val="sr-Cyrl-CS"/>
        </w:rPr>
        <w:tab/>
      </w:r>
      <w:r w:rsidRPr="00B03E1D">
        <w:rPr>
          <w:rFonts w:ascii="Times New Roman" w:hAnsi="Times New Roman"/>
          <w:sz w:val="24"/>
          <w:lang w:val="sr-Cyrl-CS" w:eastAsia="en-GB"/>
        </w:rPr>
        <w:t>по мишљењу Већинских зајмодаваца и Зајмопримца, та Котирана стопа више није адекватна за сврхе обрачуна камате у складу са овим Уговором.</w:t>
      </w:r>
    </w:p>
    <w:p w14:paraId="797E3F2E" w14:textId="77777777" w:rsidR="00CE1E94" w:rsidRPr="00B03E1D" w:rsidRDefault="00CE1E94" w:rsidP="00CE1E94">
      <w:pPr>
        <w:widowControl w:val="0"/>
        <w:spacing w:before="0" w:after="0" w:line="240" w:lineRule="auto"/>
        <w:ind w:left="1418" w:hanging="709"/>
        <w:outlineLvl w:val="2"/>
        <w:rPr>
          <w:rFonts w:ascii="Times New Roman" w:hAnsi="Times New Roman"/>
          <w:sz w:val="24"/>
          <w:lang w:val="sr-Cyrl-CS" w:eastAsia="en-GB"/>
        </w:rPr>
      </w:pPr>
    </w:p>
    <w:p w14:paraId="7B4AC044"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eastAsia="en-GB"/>
        </w:rPr>
      </w:pPr>
      <w:r w:rsidRPr="00B03E1D">
        <w:rPr>
          <w:rFonts w:ascii="Times New Roman" w:hAnsi="Times New Roman"/>
          <w:sz w:val="24"/>
          <w:lang w:val="sr-Cyrl-CS" w:eastAsia="en-GB"/>
        </w:rPr>
        <w:tab/>
      </w:r>
      <w:r w:rsidRPr="00B03E1D">
        <w:rPr>
          <w:rFonts w:ascii="Times New Roman" w:hAnsi="Times New Roman"/>
          <w:b/>
          <w:bCs/>
          <w:sz w:val="24"/>
          <w:lang w:val="sr-Cyrl-CS" w:eastAsia="en-GB"/>
        </w:rPr>
        <w:t>Друго авансно плаћање</w:t>
      </w:r>
      <w:r w:rsidRPr="00B03E1D">
        <w:rPr>
          <w:rFonts w:ascii="Times New Roman" w:hAnsi="Times New Roman"/>
          <w:sz w:val="24"/>
          <w:lang w:val="sr-Cyrl-CS" w:eastAsia="en-GB"/>
        </w:rPr>
        <w:t xml:space="preserve"> има значење које му је дато у преамбули овог Уговора.</w:t>
      </w:r>
    </w:p>
    <w:p w14:paraId="7DBEFAF1"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eastAsia="en-GB"/>
        </w:rPr>
      </w:pPr>
    </w:p>
    <w:p w14:paraId="22ADF4B3"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r w:rsidRPr="00B03E1D">
        <w:rPr>
          <w:rFonts w:ascii="Times New Roman" w:hAnsi="Times New Roman"/>
          <w:sz w:val="24"/>
          <w:lang w:val="sr-Cyrl-CS" w:eastAsia="en-GB"/>
        </w:rPr>
        <w:tab/>
      </w:r>
      <w:r w:rsidRPr="00B03E1D">
        <w:rPr>
          <w:rFonts w:ascii="Times New Roman" w:hAnsi="Times New Roman"/>
          <w:b/>
          <w:sz w:val="24"/>
          <w:lang w:val="sr-Cyrl-CS"/>
        </w:rPr>
        <w:t>Средство обезбеђења</w:t>
      </w:r>
      <w:r w:rsidRPr="00B03E1D">
        <w:rPr>
          <w:rFonts w:ascii="Times New Roman" w:hAnsi="Times New Roman"/>
          <w:sz w:val="24"/>
          <w:lang w:val="sr-Cyrl-CS"/>
        </w:rPr>
        <w:t xml:space="preserve"> означава хипотеку, терет, залогу, пленидбу или другу врсту обезбеђења којим се обезбеђује свака обавеза било ког лица или други споразуми или аранжмани који имају сличан ефекат.</w:t>
      </w:r>
    </w:p>
    <w:p w14:paraId="06914854"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p>
    <w:p w14:paraId="0E907511" w14:textId="128E9E7B"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Продавац</w:t>
      </w:r>
      <w:r w:rsidRPr="00B03E1D">
        <w:rPr>
          <w:rFonts w:ascii="Times New Roman" w:hAnsi="Times New Roman"/>
          <w:sz w:val="24"/>
          <w:lang w:val="sr-Cyrl-CS"/>
        </w:rPr>
        <w:t xml:space="preserve"> има значење које му је дато у преамбули овог Уговора</w:t>
      </w:r>
      <w:r w:rsidR="00A23CF2" w:rsidRPr="00B03E1D">
        <w:rPr>
          <w:lang w:val="sr-Cyrl-CS"/>
        </w:rPr>
        <w:t xml:space="preserve"> </w:t>
      </w:r>
      <w:r w:rsidR="00A23CF2" w:rsidRPr="00B03E1D">
        <w:rPr>
          <w:rFonts w:ascii="Times New Roman" w:hAnsi="Times New Roman"/>
          <w:sz w:val="24"/>
          <w:lang w:val="sr-Cyrl-CS"/>
        </w:rPr>
        <w:t>(што укључује и Београдски огранак продавца ако контекст то захтева).</w:t>
      </w:r>
    </w:p>
    <w:p w14:paraId="535BFB13" w14:textId="77777777" w:rsidR="007258D0" w:rsidRPr="00B03E1D" w:rsidRDefault="007258D0" w:rsidP="00CE1E94">
      <w:pPr>
        <w:widowControl w:val="0"/>
        <w:spacing w:before="0" w:after="0" w:line="240" w:lineRule="auto"/>
        <w:ind w:left="709" w:hanging="709"/>
        <w:outlineLvl w:val="2"/>
        <w:rPr>
          <w:rFonts w:ascii="Times New Roman" w:hAnsi="Times New Roman"/>
          <w:sz w:val="24"/>
          <w:lang w:val="sr-Cyrl-CS"/>
        </w:rPr>
      </w:pPr>
    </w:p>
    <w:p w14:paraId="655161E0" w14:textId="278426E0" w:rsidR="007258D0" w:rsidRPr="00B03E1D" w:rsidRDefault="007258D0" w:rsidP="00CE1E94">
      <w:pPr>
        <w:widowControl w:val="0"/>
        <w:spacing w:before="0" w:after="0" w:line="240" w:lineRule="auto"/>
        <w:ind w:left="709" w:hanging="709"/>
        <w:outlineLvl w:val="2"/>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Београдски огранак продавца</w:t>
      </w:r>
      <w:r w:rsidRPr="00B03E1D">
        <w:rPr>
          <w:rFonts w:ascii="Times New Roman" w:hAnsi="Times New Roman"/>
          <w:sz w:val="24"/>
          <w:lang w:val="sr-Cyrl-CS"/>
        </w:rPr>
        <w:t xml:space="preserve"> значи огранак Продавца у Београду, који је уписан у регистар привредних друштава Агенције за привредне регистре Републике Србије под називом Огранак ALSTOM Transport SA Београд, са регистрованом адресом седишта у улици Милутина Миланковића 1и, 11000 Београд, Србија и матичним бројем 29511519.</w:t>
      </w:r>
    </w:p>
    <w:p w14:paraId="56E7C9A4"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p>
    <w:p w14:paraId="152F88D3"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Потврда продавца</w:t>
      </w:r>
      <w:r w:rsidRPr="00B03E1D">
        <w:rPr>
          <w:rFonts w:ascii="Times New Roman" w:hAnsi="Times New Roman"/>
          <w:sz w:val="24"/>
          <w:lang w:val="sr-Cyrl-CS"/>
        </w:rPr>
        <w:t xml:space="preserve"> означава потврду коју доставља Продавац и која је приложена уз Захтев за коришћење средстава у форми наведеној у Прилогу 3 (</w:t>
      </w:r>
      <w:r w:rsidRPr="00B03E1D">
        <w:rPr>
          <w:rFonts w:ascii="Times New Roman" w:hAnsi="Times New Roman"/>
          <w:i/>
          <w:sz w:val="24"/>
          <w:lang w:val="sr-Cyrl-CS"/>
        </w:rPr>
        <w:t>Потврда продавца</w:t>
      </w:r>
      <w:r w:rsidRPr="00B03E1D">
        <w:rPr>
          <w:rFonts w:ascii="Times New Roman" w:hAnsi="Times New Roman"/>
          <w:sz w:val="24"/>
          <w:lang w:val="sr-Cyrl-CS"/>
        </w:rPr>
        <w:t>).</w:t>
      </w:r>
    </w:p>
    <w:p w14:paraId="5BA0BDE0" w14:textId="77777777" w:rsidR="00CE1E94" w:rsidRPr="00B03E1D" w:rsidRDefault="00CE1E94" w:rsidP="00CE1E94">
      <w:pPr>
        <w:widowControl w:val="0"/>
        <w:spacing w:before="0" w:after="0" w:line="240" w:lineRule="auto"/>
        <w:ind w:left="709" w:hanging="709"/>
        <w:outlineLvl w:val="2"/>
        <w:rPr>
          <w:rFonts w:ascii="Times New Roman" w:hAnsi="Times New Roman"/>
          <w:color w:val="000000" w:themeColor="text1"/>
          <w:sz w:val="24"/>
          <w:lang w:val="sr-Cyrl-CS"/>
        </w:rPr>
      </w:pPr>
    </w:p>
    <w:p w14:paraId="40A10F32"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r w:rsidRPr="00B03E1D">
        <w:rPr>
          <w:rFonts w:ascii="Times New Roman" w:hAnsi="Times New Roman"/>
          <w:color w:val="000000" w:themeColor="text1"/>
          <w:sz w:val="24"/>
          <w:lang w:val="sr-Cyrl-CS"/>
        </w:rPr>
        <w:tab/>
      </w:r>
      <w:r w:rsidRPr="00B03E1D">
        <w:rPr>
          <w:rFonts w:ascii="Times New Roman" w:hAnsi="Times New Roman"/>
          <w:b/>
          <w:sz w:val="24"/>
          <w:lang w:val="sr-Cyrl-CS"/>
        </w:rPr>
        <w:t>Допунско писмо</w:t>
      </w:r>
      <w:r w:rsidRPr="00B03E1D">
        <w:rPr>
          <w:rFonts w:ascii="Times New Roman" w:hAnsi="Times New Roman"/>
          <w:bCs/>
          <w:sz w:val="24"/>
          <w:lang w:val="sr-Cyrl-CS"/>
        </w:rPr>
        <w:t xml:space="preserve"> означава писмо датирано</w:t>
      </w:r>
      <w:r w:rsidRPr="00B03E1D">
        <w:rPr>
          <w:rFonts w:ascii="Times New Roman" w:hAnsi="Times New Roman"/>
          <w:sz w:val="24"/>
          <w:lang w:val="sr-Cyrl-CS"/>
        </w:rPr>
        <w:t xml:space="preserve"> на датум или приближно датуму овог Уговора између Финансијских страна и Зајмопримца.</w:t>
      </w:r>
    </w:p>
    <w:p w14:paraId="7DD0BC50"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p>
    <w:p w14:paraId="4BD55062"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Датум потписивања</w:t>
      </w:r>
      <w:r w:rsidRPr="00B03E1D">
        <w:rPr>
          <w:rFonts w:ascii="Times New Roman" w:hAnsi="Times New Roman"/>
          <w:sz w:val="24"/>
          <w:lang w:val="sr-Cyrl-CS"/>
        </w:rPr>
        <w:t xml:space="preserve"> означава датум овог Уговора.</w:t>
      </w:r>
    </w:p>
    <w:p w14:paraId="51799B3D"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p>
    <w:p w14:paraId="4145529E" w14:textId="51310148"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r w:rsidRPr="00B03E1D">
        <w:rPr>
          <w:rFonts w:ascii="Times New Roman" w:hAnsi="Times New Roman"/>
          <w:sz w:val="24"/>
          <w:lang w:val="sr-Cyrl-CS"/>
        </w:rPr>
        <w:lastRenderedPageBreak/>
        <w:tab/>
      </w:r>
      <w:r w:rsidRPr="00B03E1D">
        <w:rPr>
          <w:rFonts w:ascii="Times New Roman" w:hAnsi="Times New Roman"/>
          <w:b/>
          <w:bCs/>
          <w:sz w:val="24"/>
          <w:lang w:val="sr-Cyrl-CS"/>
        </w:rPr>
        <w:t>Друштвена питања</w:t>
      </w:r>
      <w:r w:rsidRPr="00B03E1D">
        <w:rPr>
          <w:rFonts w:ascii="Times New Roman" w:hAnsi="Times New Roman"/>
          <w:sz w:val="24"/>
          <w:lang w:val="sr-Cyrl-CS"/>
        </w:rPr>
        <w:t xml:space="preserve"> означ</w:t>
      </w:r>
      <w:r w:rsidR="00B03E1D">
        <w:rPr>
          <w:rFonts w:ascii="Times New Roman" w:hAnsi="Times New Roman"/>
          <w:sz w:val="24"/>
          <w:lang w:val="sr-Cyrl-CS"/>
        </w:rPr>
        <w:t>а</w:t>
      </w:r>
      <w:r w:rsidRPr="00B03E1D">
        <w:rPr>
          <w:rFonts w:ascii="Times New Roman" w:hAnsi="Times New Roman"/>
          <w:sz w:val="24"/>
          <w:lang w:val="sr-Cyrl-CS"/>
        </w:rPr>
        <w:t>вају све факторе који се односе на (i) рад и услове рада, људска права, права радника и колективна права, укључујући родну равноправност и ланце снабдевања; (ii) здравље и безбедност на раду и здравље заједнице, укључујући спречавање пожара и безбедност живота; (iii) стицање земљишта и присилно пресељење; (iv) групе заинтересованих страна, укључујући староседелачке народе и групе у неповољном положају или рањиве групе (ако постоје), консултације и учешће угрожених страна и социјалну инклузију; (v) архитектонско, археолошко и културно наслеђе (материјално и нематеријално), укључујући културне системе и вредности, као и културна добра и наслеђе и; (vi) сметње, укључујући буку, саобраћај, мирисе, као и друге активности или околности које су штетне, непријатне или штетне за трећа лица.</w:t>
      </w:r>
    </w:p>
    <w:p w14:paraId="1B7F60FA"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p>
    <w:p w14:paraId="35B1223B" w14:textId="7117AAFA" w:rsidR="00A377EB" w:rsidRPr="00B03E1D" w:rsidRDefault="00CE1E94" w:rsidP="00CE1E94">
      <w:pPr>
        <w:widowControl w:val="0"/>
        <w:spacing w:before="0" w:after="0" w:line="240" w:lineRule="auto"/>
        <w:ind w:left="709" w:hanging="709"/>
        <w:outlineLvl w:val="2"/>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color w:val="000000" w:themeColor="text1"/>
          <w:sz w:val="24"/>
          <w:lang w:val="sr-Cyrl-CS"/>
        </w:rPr>
        <w:t>Почетак отплате</w:t>
      </w:r>
      <w:r w:rsidRPr="00B03E1D">
        <w:rPr>
          <w:rFonts w:ascii="Times New Roman" w:hAnsi="Times New Roman"/>
          <w:sz w:val="24"/>
          <w:lang w:val="sr-Cyrl-CS"/>
        </w:rPr>
        <w:t xml:space="preserve"> значи датум који пада на датум ранији од (i) </w:t>
      </w:r>
      <w:r w:rsidR="00A377EB" w:rsidRPr="00B03E1D">
        <w:rPr>
          <w:rFonts w:ascii="Times New Roman" w:hAnsi="Times New Roman"/>
          <w:sz w:val="24"/>
          <w:lang w:val="sr-Cyrl-CS"/>
        </w:rPr>
        <w:t>датума наведеног у потврди о пријему радова које је Инжењер доставио у складу са Комерцијалним уговором као датум на који су радови који треба да се изведу у складу са Комерцијалним уговором окончани (или датум на који се сматра да је завршетак радова према Комерцијалном уговору извршен у складу са условима Комерцијалног уговора)</w:t>
      </w:r>
      <w:r w:rsidR="004B519B" w:rsidRPr="00B03E1D">
        <w:rPr>
          <w:rFonts w:ascii="Times New Roman" w:hAnsi="Times New Roman"/>
          <w:sz w:val="24"/>
          <w:lang w:val="sr-Cyrl-CS"/>
        </w:rPr>
        <w:t>,</w:t>
      </w:r>
      <w:r w:rsidRPr="00B03E1D">
        <w:rPr>
          <w:rFonts w:ascii="Times New Roman" w:hAnsi="Times New Roman"/>
          <w:sz w:val="24"/>
          <w:lang w:val="sr-Cyrl-CS"/>
        </w:rPr>
        <w:t xml:space="preserve"> (ii) датума који пада </w:t>
      </w:r>
      <w:r w:rsidR="00A377EB" w:rsidRPr="00B03E1D">
        <w:rPr>
          <w:rFonts w:ascii="Times New Roman" w:hAnsi="Times New Roman"/>
          <w:sz w:val="24"/>
          <w:lang w:val="sr-Cyrl-CS"/>
        </w:rPr>
        <w:t>68</w:t>
      </w:r>
      <w:r w:rsidRPr="00B03E1D">
        <w:rPr>
          <w:rFonts w:ascii="Times New Roman" w:hAnsi="Times New Roman"/>
          <w:sz w:val="24"/>
          <w:lang w:val="sr-Cyrl-CS"/>
        </w:rPr>
        <w:t xml:space="preserve"> месеци након датума ступања на снагу Комерцијалног уговора, у складу са чланом 3 Уговорног споразума</w:t>
      </w:r>
      <w:r w:rsidR="00A377EB" w:rsidRPr="00B03E1D">
        <w:rPr>
          <w:rFonts w:ascii="Times New Roman" w:hAnsi="Times New Roman"/>
          <w:sz w:val="24"/>
          <w:lang w:val="sr-Cyrl-CS"/>
        </w:rPr>
        <w:t xml:space="preserve"> </w:t>
      </w:r>
      <w:r w:rsidR="004B519B" w:rsidRPr="00B03E1D">
        <w:rPr>
          <w:rFonts w:ascii="Times New Roman" w:hAnsi="Times New Roman"/>
          <w:sz w:val="24"/>
          <w:lang w:val="sr-Cyrl-CS"/>
        </w:rPr>
        <w:t>и (iii) 31. децембра 2031. године.</w:t>
      </w:r>
    </w:p>
    <w:p w14:paraId="2F0B3BCF" w14:textId="77777777" w:rsidR="00CE1E94" w:rsidRPr="00B03E1D" w:rsidRDefault="00CE1E94" w:rsidP="00CE1E94">
      <w:pPr>
        <w:widowControl w:val="0"/>
        <w:spacing w:before="0" w:after="0" w:line="240" w:lineRule="auto"/>
        <w:ind w:left="709" w:hanging="709"/>
        <w:outlineLvl w:val="2"/>
        <w:rPr>
          <w:rFonts w:ascii="Times New Roman" w:hAnsi="Times New Roman"/>
          <w:sz w:val="24"/>
          <w:lang w:val="sr-Cyrl-CS"/>
        </w:rPr>
      </w:pPr>
    </w:p>
    <w:p w14:paraId="5D02445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Подружница</w:t>
      </w:r>
      <w:r w:rsidRPr="00B03E1D">
        <w:rPr>
          <w:rFonts w:ascii="Times New Roman" w:hAnsi="Times New Roman"/>
          <w:sz w:val="24"/>
          <w:lang w:val="sr-Cyrl-CS"/>
        </w:rPr>
        <w:t xml:space="preserve"> означава, у односу на било коју компанију или корпорацију, компанију или корпорацију:</w:t>
      </w:r>
    </w:p>
    <w:p w14:paraId="3B05E37D" w14:textId="77777777" w:rsidR="00CE1E94" w:rsidRPr="00B03E1D" w:rsidRDefault="00CE1E94" w:rsidP="00CE1E94">
      <w:pPr>
        <w:widowControl w:val="0"/>
        <w:spacing w:before="0" w:after="0" w:line="240" w:lineRule="auto"/>
        <w:ind w:left="0"/>
        <w:rPr>
          <w:rFonts w:ascii="Times New Roman" w:hAnsi="Times New Roman"/>
          <w:sz w:val="24"/>
          <w:lang w:val="sr-Cyrl-CS"/>
        </w:rPr>
      </w:pPr>
    </w:p>
    <w:p w14:paraId="6BF51503"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 xml:space="preserve">која је под контролом, директно или индиректно, од стране првопоменуте компаније или корпорације; </w:t>
      </w:r>
    </w:p>
    <w:p w14:paraId="343415CB"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4D34D068"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чије је више од половине издатог акцијског капитала у директном или индиректном власништву првопоменуте компаније или корпорације; или</w:t>
      </w:r>
    </w:p>
    <w:p w14:paraId="7E2C0071"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 </w:t>
      </w:r>
    </w:p>
    <w:p w14:paraId="7919E702"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(ц)   </w:t>
      </w:r>
      <w:r w:rsidRPr="00B03E1D">
        <w:rPr>
          <w:rFonts w:ascii="Times New Roman" w:hAnsi="Times New Roman"/>
          <w:sz w:val="24"/>
          <w:lang w:val="sr-Cyrl-CS"/>
        </w:rPr>
        <w:tab/>
        <w:t xml:space="preserve">која је Подружница друге Подружнице првопоменуте компаније или корпорације, </w:t>
      </w:r>
    </w:p>
    <w:p w14:paraId="71C03095"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7514C3E1"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и у ту сврху, компанија или корпорација ће се третирати као да је контролисана од стране друге компаније или корпорације ако је та друга компанија или корпорација у могућности да управља њеним пословима и/или да контролише састав њеног управног одбора или еквивалентног тела.</w:t>
      </w:r>
    </w:p>
    <w:p w14:paraId="38AB836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6DCD93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 xml:space="preserve">Т2 </w:t>
      </w:r>
      <w:r w:rsidRPr="00B03E1D">
        <w:rPr>
          <w:rFonts w:ascii="Times New Roman" w:hAnsi="Times New Roman"/>
          <w:sz w:val="24"/>
          <w:lang w:val="sr-Cyrl-CS"/>
        </w:rPr>
        <w:t>означава систем бруто поравнања у реалном времену којим управља Eurosystem или било који његов следбеник.</w:t>
      </w:r>
    </w:p>
    <w:p w14:paraId="0185E1C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083478FA"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 xml:space="preserve">TARGET дан </w:t>
      </w:r>
      <w:r w:rsidRPr="00B03E1D">
        <w:rPr>
          <w:rFonts w:ascii="Times New Roman" w:hAnsi="Times New Roman"/>
          <w:sz w:val="24"/>
          <w:lang w:val="sr-Cyrl-CS"/>
        </w:rPr>
        <w:t>означава било који дан када је Т2 отворен за поравнања плаћања у еврима.</w:t>
      </w:r>
    </w:p>
    <w:p w14:paraId="6011B9D4"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312E966"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 xml:space="preserve">Порез </w:t>
      </w:r>
      <w:r w:rsidRPr="00B03E1D">
        <w:rPr>
          <w:rFonts w:ascii="Times New Roman" w:hAnsi="Times New Roman"/>
          <w:sz w:val="24"/>
          <w:lang w:val="sr-Cyrl-CS"/>
        </w:rPr>
        <w:t>означава било који порез, дажбину, допринос, царину или друге намете или одбитке сличне природе (укључујући било које казне или камате које се плаћају у вези са било којим пропустом плаћања или кашњењем у плаћању било којег од наведеног).</w:t>
      </w:r>
    </w:p>
    <w:p w14:paraId="2790B51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57FEE52" w14:textId="59F15E1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Укупна уговорна цена</w:t>
      </w:r>
      <w:r w:rsidRPr="00B03E1D">
        <w:rPr>
          <w:rFonts w:ascii="Times New Roman" w:hAnsi="Times New Roman"/>
          <w:sz w:val="24"/>
          <w:lang w:val="sr-Cyrl-CS"/>
        </w:rPr>
        <w:t xml:space="preserve"> </w:t>
      </w:r>
      <w:r w:rsidR="000006B6" w:rsidRPr="00B03E1D">
        <w:rPr>
          <w:rFonts w:ascii="Times New Roman" w:hAnsi="Times New Roman"/>
          <w:sz w:val="24"/>
          <w:lang w:val="sr-Cyrl-CS"/>
        </w:rPr>
        <w:t>означава збир Основне уговорне цене и Увећања уговорне цене</w:t>
      </w:r>
      <w:r w:rsidRPr="00B03E1D">
        <w:rPr>
          <w:rFonts w:ascii="Times New Roman" w:hAnsi="Times New Roman"/>
          <w:sz w:val="24"/>
          <w:lang w:val="sr-Cyrl-CS"/>
        </w:rPr>
        <w:t>.</w:t>
      </w:r>
    </w:p>
    <w:p w14:paraId="47E6BE1E"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A186853" w14:textId="0DB9FF0B"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Укупна ангажована средства</w:t>
      </w:r>
      <w:r w:rsidRPr="00B03E1D">
        <w:rPr>
          <w:rFonts w:ascii="Times New Roman" w:hAnsi="Times New Roman"/>
          <w:sz w:val="24"/>
          <w:lang w:val="sr-Cyrl-CS"/>
        </w:rPr>
        <w:t xml:space="preserve"> означавају ангажована средства Зајмодаваца наведена у Прилогу 1 (</w:t>
      </w:r>
      <w:r w:rsidRPr="00B03E1D">
        <w:rPr>
          <w:rFonts w:ascii="Times New Roman" w:hAnsi="Times New Roman"/>
          <w:i/>
          <w:sz w:val="24"/>
          <w:lang w:val="sr-Cyrl-CS"/>
        </w:rPr>
        <w:t>Првобитни зајмодавци</w:t>
      </w:r>
      <w:r w:rsidRPr="00B03E1D">
        <w:rPr>
          <w:rFonts w:ascii="Times New Roman" w:hAnsi="Times New Roman"/>
          <w:sz w:val="24"/>
          <w:lang w:val="sr-Cyrl-CS"/>
        </w:rPr>
        <w:t xml:space="preserve">) у износу од </w:t>
      </w:r>
      <w:r w:rsidRPr="00B03E1D">
        <w:rPr>
          <w:rFonts w:ascii="Times New Roman" w:hAnsi="Times New Roman"/>
          <w:sz w:val="24"/>
          <w:lang w:val="sr-Cyrl-CS" w:eastAsia="en-US"/>
        </w:rPr>
        <w:t>530.000</w:t>
      </w:r>
      <w:r w:rsidRPr="00B03E1D">
        <w:rPr>
          <w:rFonts w:ascii="Times New Roman" w:hAnsi="Times New Roman"/>
          <w:sz w:val="24"/>
          <w:lang w:val="sr-Cyrl-CS"/>
        </w:rPr>
        <w:t xml:space="preserve">.000 </w:t>
      </w:r>
      <w:r w:rsidR="000006B6" w:rsidRPr="00B03E1D">
        <w:rPr>
          <w:rFonts w:ascii="Times New Roman" w:hAnsi="Times New Roman"/>
          <w:sz w:val="24"/>
          <w:lang w:val="sr-Cyrl-CS"/>
        </w:rPr>
        <w:t>евра</w:t>
      </w:r>
      <w:r w:rsidRPr="00B03E1D">
        <w:rPr>
          <w:rFonts w:ascii="Times New Roman" w:hAnsi="Times New Roman"/>
          <w:sz w:val="24"/>
          <w:lang w:val="sr-Cyrl-CS"/>
        </w:rPr>
        <w:t xml:space="preserve"> (</w:t>
      </w:r>
      <w:r w:rsidRPr="00B03E1D">
        <w:rPr>
          <w:rFonts w:ascii="Times New Roman" w:hAnsi="Times New Roman"/>
          <w:sz w:val="24"/>
          <w:lang w:val="sr-Cyrl-CS" w:eastAsia="en-US"/>
        </w:rPr>
        <w:t xml:space="preserve">пет стотина тридесет </w:t>
      </w:r>
      <w:r w:rsidRPr="00B03E1D">
        <w:rPr>
          <w:rFonts w:ascii="Times New Roman" w:hAnsi="Times New Roman"/>
          <w:sz w:val="24"/>
          <w:lang w:val="sr-Cyrl-CS" w:eastAsia="en-US"/>
        </w:rPr>
        <w:lastRenderedPageBreak/>
        <w:t>милиона евра</w:t>
      </w:r>
      <w:r w:rsidRPr="00B03E1D">
        <w:rPr>
          <w:rFonts w:ascii="Times New Roman" w:hAnsi="Times New Roman"/>
          <w:sz w:val="24"/>
          <w:lang w:val="sr-Cyrl-CS"/>
        </w:rPr>
        <w:t>) на датум овог Уговора у мери у којој нису отказана или умањена у складу са овим Уговором.</w:t>
      </w:r>
      <w:r w:rsidR="00C77B75" w:rsidRPr="00B03E1D">
        <w:rPr>
          <w:rFonts w:ascii="Times New Roman" w:hAnsi="Times New Roman"/>
          <w:sz w:val="24"/>
          <w:lang w:val="sr-Cyrl-CS"/>
        </w:rPr>
        <w:t xml:space="preserve"> </w:t>
      </w:r>
    </w:p>
    <w:p w14:paraId="156739C8"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4206A6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Документа о трансакцији</w:t>
      </w:r>
      <w:r w:rsidRPr="00B03E1D">
        <w:rPr>
          <w:rFonts w:ascii="Times New Roman" w:hAnsi="Times New Roman"/>
          <w:sz w:val="24"/>
          <w:lang w:val="sr-Cyrl-CS"/>
        </w:rPr>
        <w:t xml:space="preserve"> означавају:</w:t>
      </w:r>
    </w:p>
    <w:p w14:paraId="5A9F96F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7703503"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 xml:space="preserve">Финансијска документа; и </w:t>
      </w:r>
    </w:p>
    <w:p w14:paraId="66AE8A68"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51009B36" w14:textId="0B5006FA"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Уговор о з</w:t>
      </w:r>
      <w:r w:rsidR="00B03E1D">
        <w:rPr>
          <w:rFonts w:ascii="Times New Roman" w:hAnsi="Times New Roman"/>
          <w:sz w:val="24"/>
          <w:lang w:val="sr-Cyrl-CS"/>
        </w:rPr>
        <w:t>а</w:t>
      </w:r>
      <w:r w:rsidRPr="00B03E1D">
        <w:rPr>
          <w:rFonts w:ascii="Times New Roman" w:hAnsi="Times New Roman"/>
          <w:sz w:val="24"/>
          <w:lang w:val="sr-Cyrl-CS"/>
        </w:rPr>
        <w:t>јму француског Трезора; и</w:t>
      </w:r>
    </w:p>
    <w:p w14:paraId="1F4F41E2"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3E9F37B8"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(ц)      </w:t>
      </w:r>
      <w:r w:rsidRPr="00B03E1D">
        <w:rPr>
          <w:rFonts w:ascii="Times New Roman" w:hAnsi="Times New Roman"/>
          <w:sz w:val="24"/>
          <w:lang w:val="sr-Cyrl-CS"/>
        </w:rPr>
        <w:tab/>
        <w:t xml:space="preserve">Комерцијални уговор. </w:t>
      </w:r>
    </w:p>
    <w:p w14:paraId="7D2965A8" w14:textId="77777777" w:rsidR="00CE1E94" w:rsidRPr="00B03E1D" w:rsidRDefault="00CE1E94" w:rsidP="00CE1E94">
      <w:pPr>
        <w:pStyle w:val="T4Pucea"/>
        <w:widowControl w:val="0"/>
        <w:spacing w:before="0" w:after="0" w:line="240" w:lineRule="auto"/>
        <w:rPr>
          <w:rFonts w:ascii="Times New Roman" w:hAnsi="Times New Roman"/>
          <w:sz w:val="24"/>
          <w:lang w:val="sr-Cyrl-CS"/>
        </w:rPr>
      </w:pPr>
    </w:p>
    <w:p w14:paraId="382DD9B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Уговор о преносу</w:t>
      </w:r>
      <w:r w:rsidRPr="00B03E1D">
        <w:rPr>
          <w:rFonts w:ascii="Times New Roman" w:hAnsi="Times New Roman"/>
          <w:sz w:val="24"/>
          <w:lang w:val="sr-Cyrl-CS"/>
        </w:rPr>
        <w:t xml:space="preserve"> означава уговор, суштински, у форми наведеној у Прилогу 8 (</w:t>
      </w:r>
      <w:r w:rsidRPr="00B03E1D">
        <w:rPr>
          <w:rFonts w:ascii="Times New Roman" w:hAnsi="Times New Roman"/>
          <w:i/>
          <w:sz w:val="24"/>
          <w:lang w:val="sr-Cyrl-CS"/>
        </w:rPr>
        <w:t>Образац уговора о преносу</w:t>
      </w:r>
      <w:r w:rsidRPr="00B03E1D">
        <w:rPr>
          <w:rFonts w:ascii="Times New Roman" w:hAnsi="Times New Roman"/>
          <w:sz w:val="24"/>
          <w:lang w:val="sr-Cyrl-CS"/>
        </w:rPr>
        <w:t>) или било којој другој форми која је договорена између релевантног преносиоца и примаоца.</w:t>
      </w:r>
    </w:p>
    <w:p w14:paraId="5206FD4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1306469"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Датум преноса</w:t>
      </w:r>
      <w:r w:rsidRPr="00B03E1D">
        <w:rPr>
          <w:rFonts w:ascii="Times New Roman" w:hAnsi="Times New Roman"/>
          <w:sz w:val="24"/>
          <w:lang w:val="sr-Cyrl-CS"/>
        </w:rPr>
        <w:t xml:space="preserve"> означава, у вези са уступањем или преносом, каснији од:</w:t>
      </w:r>
    </w:p>
    <w:p w14:paraId="6889107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D4AB7D1"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предложеног Датума преноса наведеном у релевантном Уговору о преносу; и</w:t>
      </w:r>
    </w:p>
    <w:p w14:paraId="667ACB67"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0FDA1FA3"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(б)    </w:t>
      </w:r>
      <w:r w:rsidRPr="00B03E1D">
        <w:rPr>
          <w:rFonts w:ascii="Times New Roman" w:hAnsi="Times New Roman"/>
          <w:sz w:val="24"/>
          <w:lang w:val="sr-Cyrl-CS"/>
        </w:rPr>
        <w:tab/>
        <w:t>датума када Агент ECA и Кредитног аранжмана потпише релевантни Уговор о преносу.</w:t>
      </w:r>
    </w:p>
    <w:p w14:paraId="3DFC754D" w14:textId="77777777" w:rsidR="00CE1E94" w:rsidRPr="00B03E1D" w:rsidRDefault="00CE1E94" w:rsidP="00CE1E94">
      <w:pPr>
        <w:pStyle w:val="T4Pucea"/>
        <w:widowControl w:val="0"/>
        <w:spacing w:before="0" w:after="0" w:line="240" w:lineRule="auto"/>
        <w:rPr>
          <w:rFonts w:ascii="Times New Roman" w:hAnsi="Times New Roman"/>
          <w:sz w:val="24"/>
          <w:lang w:val="sr-Cyrl-CS"/>
        </w:rPr>
      </w:pPr>
    </w:p>
    <w:p w14:paraId="192CD09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t>Неплаћени износ</w:t>
      </w:r>
      <w:r w:rsidRPr="00B03E1D">
        <w:rPr>
          <w:rFonts w:ascii="Times New Roman" w:hAnsi="Times New Roman"/>
          <w:sz w:val="24"/>
          <w:lang w:val="sr-Cyrl-CS"/>
        </w:rPr>
        <w:t xml:space="preserve"> означава било који износ који је доспео и платив је, али није плаћен од стране Зајмопримца према Финансијским документима.</w:t>
      </w:r>
    </w:p>
    <w:p w14:paraId="674AB426"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7EE15B5"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sz w:val="24"/>
          <w:lang w:val="sr-Cyrl-CS"/>
        </w:rPr>
        <w:tab/>
      </w:r>
      <w:r w:rsidRPr="00B03E1D">
        <w:rPr>
          <w:rFonts w:ascii="Times New Roman" w:hAnsi="Times New Roman"/>
          <w:b/>
          <w:sz w:val="24"/>
          <w:lang w:val="sr-Cyrl-CS"/>
        </w:rPr>
        <w:t>САД</w:t>
      </w:r>
      <w:r w:rsidRPr="00B03E1D">
        <w:rPr>
          <w:rFonts w:ascii="Times New Roman" w:hAnsi="Times New Roman"/>
          <w:bCs/>
          <w:sz w:val="24"/>
          <w:lang w:val="sr-Cyrl-CS"/>
        </w:rPr>
        <w:t xml:space="preserve"> означава Сједињене Америчке Државе.</w:t>
      </w:r>
    </w:p>
    <w:p w14:paraId="43C39CEA" w14:textId="77777777" w:rsidR="00CE1E94" w:rsidRPr="00B03E1D" w:rsidRDefault="00CE1E94" w:rsidP="00CE1E94">
      <w:pPr>
        <w:widowControl w:val="0"/>
        <w:spacing w:before="0" w:after="0" w:line="240" w:lineRule="auto"/>
        <w:ind w:left="709" w:hanging="709"/>
        <w:rPr>
          <w:rFonts w:ascii="Times New Roman" w:hAnsi="Times New Roman"/>
          <w:bCs/>
          <w:sz w:val="24"/>
          <w:lang w:val="sr-Cyrl-CS"/>
        </w:rPr>
      </w:pPr>
    </w:p>
    <w:p w14:paraId="4267A6E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Cs/>
          <w:sz w:val="24"/>
          <w:lang w:val="sr-Cyrl-CS"/>
        </w:rPr>
        <w:tab/>
      </w:r>
      <w:r w:rsidRPr="00B03E1D">
        <w:rPr>
          <w:rFonts w:ascii="Times New Roman" w:hAnsi="Times New Roman"/>
          <w:b/>
          <w:sz w:val="24"/>
          <w:lang w:val="sr-Cyrl-CS"/>
        </w:rPr>
        <w:t>Коришћење средстава</w:t>
      </w:r>
      <w:r w:rsidRPr="00B03E1D">
        <w:rPr>
          <w:rFonts w:ascii="Times New Roman" w:hAnsi="Times New Roman"/>
          <w:sz w:val="24"/>
          <w:lang w:val="sr-Cyrl-CS"/>
        </w:rPr>
        <w:t xml:space="preserve"> </w:t>
      </w:r>
      <w:r w:rsidRPr="00B03E1D">
        <w:rPr>
          <w:rFonts w:ascii="Times New Roman" w:hAnsi="Times New Roman"/>
          <w:color w:val="000000" w:themeColor="text1"/>
          <w:sz w:val="24"/>
          <w:lang w:val="sr-Cyrl-CS"/>
        </w:rPr>
        <w:t>означава коришћење средстава Кредитног аранжмана</w:t>
      </w:r>
      <w:r w:rsidRPr="00B03E1D">
        <w:rPr>
          <w:rFonts w:ascii="Times New Roman" w:hAnsi="Times New Roman"/>
          <w:sz w:val="24"/>
          <w:lang w:val="sr-Cyrl-CS"/>
        </w:rPr>
        <w:t>.</w:t>
      </w:r>
    </w:p>
    <w:p w14:paraId="1D79F8D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B4BB6DA" w14:textId="7BC1E878"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Датум коришћења средстава</w:t>
      </w:r>
      <w:r w:rsidRPr="00B03E1D">
        <w:rPr>
          <w:rFonts w:ascii="Times New Roman" w:hAnsi="Times New Roman"/>
          <w:sz w:val="24"/>
          <w:lang w:val="sr-Cyrl-CS"/>
        </w:rPr>
        <w:t xml:space="preserve"> означава датум Коришћења средстава, који представља датум на који се реализује </w:t>
      </w:r>
      <w:r w:rsidR="00A664F1" w:rsidRPr="00B03E1D">
        <w:rPr>
          <w:rFonts w:ascii="Times New Roman" w:hAnsi="Times New Roman"/>
          <w:sz w:val="24"/>
          <w:lang w:val="sr-Cyrl-CS"/>
        </w:rPr>
        <w:t>конкретан</w:t>
      </w:r>
      <w:r w:rsidRPr="00B03E1D">
        <w:rPr>
          <w:rFonts w:ascii="Times New Roman" w:hAnsi="Times New Roman"/>
          <w:sz w:val="24"/>
          <w:lang w:val="sr-Cyrl-CS"/>
        </w:rPr>
        <w:t xml:space="preserve"> Зајам.</w:t>
      </w:r>
    </w:p>
    <w:p w14:paraId="52B2C13B"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EABCDF9" w14:textId="7795191E"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bCs/>
          <w:sz w:val="24"/>
          <w:lang w:val="sr-Cyrl-CS"/>
        </w:rPr>
        <w:t>Захтев за коришћење средстава</w:t>
      </w:r>
      <w:r w:rsidRPr="00B03E1D">
        <w:rPr>
          <w:rFonts w:ascii="Times New Roman" w:hAnsi="Times New Roman"/>
          <w:sz w:val="24"/>
          <w:lang w:val="sr-Cyrl-CS"/>
        </w:rPr>
        <w:t xml:space="preserve"> значи обавештење које је Зајмопримац достави Агенту ECA и Кредитног аранжмана, суштински, у форми наведеној у Прилогу </w:t>
      </w:r>
      <w:r w:rsidR="00A664F1" w:rsidRPr="00B03E1D">
        <w:rPr>
          <w:rFonts w:ascii="Times New Roman" w:hAnsi="Times New Roman"/>
          <w:sz w:val="24"/>
          <w:lang w:val="sr-Cyrl-CS"/>
        </w:rPr>
        <w:t>5</w:t>
      </w:r>
      <w:r w:rsidRPr="00B03E1D">
        <w:rPr>
          <w:rFonts w:ascii="Times New Roman" w:hAnsi="Times New Roman"/>
          <w:sz w:val="24"/>
          <w:lang w:val="sr-Cyrl-CS"/>
        </w:rPr>
        <w:t xml:space="preserve"> (Образац захтева за коришћење средстава).</w:t>
      </w:r>
    </w:p>
    <w:p w14:paraId="1009A59F"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5D238845"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b/>
          <w:sz w:val="24"/>
          <w:lang w:val="sr-Cyrl-CS"/>
        </w:rPr>
        <w:t>ПДВ</w:t>
      </w:r>
      <w:r w:rsidRPr="00B03E1D">
        <w:rPr>
          <w:rFonts w:ascii="Times New Roman" w:hAnsi="Times New Roman"/>
          <w:sz w:val="24"/>
          <w:lang w:val="sr-Cyrl-CS"/>
        </w:rPr>
        <w:t xml:space="preserve"> </w:t>
      </w:r>
      <w:bookmarkStart w:id="8" w:name="_Ref90630934"/>
      <w:r w:rsidRPr="00B03E1D">
        <w:rPr>
          <w:rFonts w:ascii="Times New Roman" w:hAnsi="Times New Roman"/>
          <w:sz w:val="24"/>
          <w:lang w:val="sr-Cyrl-CS"/>
        </w:rPr>
        <w:t>означава:</w:t>
      </w:r>
      <w:bookmarkEnd w:id="8"/>
    </w:p>
    <w:p w14:paraId="372FB228"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3BD2825F"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bookmarkStart w:id="9" w:name="_Ref77691274"/>
      <w:r w:rsidRPr="00B03E1D">
        <w:rPr>
          <w:rFonts w:ascii="Times New Roman" w:hAnsi="Times New Roman"/>
          <w:sz w:val="24"/>
          <w:lang w:val="sr-Cyrl-CS"/>
        </w:rPr>
        <w:t xml:space="preserve">(а)    </w:t>
      </w:r>
      <w:r w:rsidRPr="00B03E1D">
        <w:rPr>
          <w:rFonts w:ascii="Times New Roman" w:hAnsi="Times New Roman"/>
          <w:sz w:val="24"/>
          <w:lang w:val="sr-Cyrl-CS"/>
        </w:rPr>
        <w:tab/>
        <w:t>сваки порез наметнут у складу са Директивом Европског Савета од 28. новембра 2006. године о заједничком систему пореза на додату вредност (EC Директива 2006/112);</w:t>
      </w:r>
      <w:bookmarkEnd w:id="9"/>
      <w:r w:rsidRPr="00B03E1D">
        <w:rPr>
          <w:rFonts w:ascii="Times New Roman" w:hAnsi="Times New Roman"/>
          <w:sz w:val="24"/>
          <w:lang w:val="sr-Cyrl-CS"/>
        </w:rPr>
        <w:t xml:space="preserve"> и</w:t>
      </w:r>
    </w:p>
    <w:p w14:paraId="15E0483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583E0C76"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(б)     </w:t>
      </w:r>
      <w:r w:rsidRPr="00B03E1D">
        <w:rPr>
          <w:rFonts w:ascii="Times New Roman" w:hAnsi="Times New Roman"/>
          <w:sz w:val="24"/>
          <w:lang w:val="sr-Cyrl-CS"/>
        </w:rPr>
        <w:tab/>
        <w:t>сваки други порез сличне природе, било да је наметнут у државама чланицама Европске уније као замена или додатак на порезе наведене у ставу (а) изнад, или наметнут негде другде.</w:t>
      </w:r>
    </w:p>
    <w:p w14:paraId="5F70FF74" w14:textId="77777777" w:rsidR="00CE1E94" w:rsidRPr="00B03E1D" w:rsidRDefault="00CE1E94" w:rsidP="00CE1E94">
      <w:pPr>
        <w:pStyle w:val="T4Pucea"/>
        <w:widowControl w:val="0"/>
        <w:spacing w:before="0" w:after="0" w:line="240" w:lineRule="auto"/>
        <w:rPr>
          <w:rFonts w:ascii="Times New Roman" w:hAnsi="Times New Roman"/>
          <w:color w:val="000000" w:themeColor="text1"/>
          <w:sz w:val="24"/>
          <w:lang w:val="sr-Cyrl-CS"/>
        </w:rPr>
      </w:pPr>
    </w:p>
    <w:p w14:paraId="0D04F743" w14:textId="77777777" w:rsidR="00CE1E94" w:rsidRPr="00B03E1D" w:rsidRDefault="00CE1E94" w:rsidP="00CE1E94">
      <w:pPr>
        <w:pStyle w:val="T2"/>
        <w:widowControl w:val="0"/>
        <w:numPr>
          <w:ilvl w:val="0"/>
          <w:numId w:val="0"/>
        </w:numPr>
        <w:spacing w:before="0" w:after="0" w:line="240" w:lineRule="auto"/>
        <w:ind w:left="709" w:hanging="709"/>
        <w:rPr>
          <w:rFonts w:ascii="Times New Roman" w:hAnsi="Times New Roman"/>
          <w:sz w:val="24"/>
          <w:lang w:val="sr-Cyrl-CS"/>
        </w:rPr>
      </w:pPr>
      <w:r w:rsidRPr="00B03E1D">
        <w:rPr>
          <w:rFonts w:ascii="Times New Roman" w:hAnsi="Times New Roman"/>
          <w:sz w:val="24"/>
          <w:u w:val="none"/>
          <w:lang w:val="sr-Cyrl-CS"/>
        </w:rPr>
        <w:t>1.2</w:t>
      </w:r>
      <w:r w:rsidRPr="00B03E1D">
        <w:rPr>
          <w:rFonts w:ascii="Times New Roman" w:hAnsi="Times New Roman"/>
          <w:sz w:val="24"/>
          <w:u w:val="none"/>
          <w:lang w:val="sr-Cyrl-CS"/>
        </w:rPr>
        <w:tab/>
      </w:r>
      <w:r w:rsidRPr="00B03E1D">
        <w:rPr>
          <w:rFonts w:ascii="Times New Roman" w:hAnsi="Times New Roman"/>
          <w:sz w:val="24"/>
          <w:lang w:val="sr-Cyrl-CS"/>
        </w:rPr>
        <w:t>Тумачење</w:t>
      </w:r>
    </w:p>
    <w:p w14:paraId="128E6AF5" w14:textId="77777777" w:rsidR="00CE1E94" w:rsidRPr="00B03E1D" w:rsidRDefault="00CE1E94" w:rsidP="00CE1E94">
      <w:pPr>
        <w:pStyle w:val="T2"/>
        <w:widowControl w:val="0"/>
        <w:numPr>
          <w:ilvl w:val="0"/>
          <w:numId w:val="0"/>
        </w:numPr>
        <w:spacing w:before="0" w:after="0" w:line="240" w:lineRule="auto"/>
        <w:ind w:left="709" w:hanging="709"/>
        <w:rPr>
          <w:rFonts w:ascii="Times New Roman" w:hAnsi="Times New Roman"/>
          <w:b w:val="0"/>
          <w:sz w:val="24"/>
          <w:u w:val="none"/>
          <w:lang w:val="sr-Cyrl-CS"/>
        </w:rPr>
      </w:pPr>
    </w:p>
    <w:p w14:paraId="7CA9F385" w14:textId="77777777" w:rsidR="00CE1E94" w:rsidRPr="00B03E1D" w:rsidRDefault="00CE1E94" w:rsidP="00CE1E94">
      <w:pPr>
        <w:pStyle w:val="T2"/>
        <w:widowControl w:val="0"/>
        <w:numPr>
          <w:ilvl w:val="0"/>
          <w:numId w:val="0"/>
        </w:numPr>
        <w:spacing w:before="0" w:after="0" w:line="240" w:lineRule="auto"/>
        <w:ind w:left="1418" w:hanging="709"/>
        <w:rPr>
          <w:rFonts w:ascii="Times New Roman" w:hAnsi="Times New Roman"/>
          <w:b w:val="0"/>
          <w:sz w:val="24"/>
          <w:u w:val="none"/>
          <w:lang w:val="sr-Cyrl-CS"/>
        </w:rPr>
      </w:pPr>
      <w:r w:rsidRPr="00B03E1D">
        <w:rPr>
          <w:rFonts w:ascii="Times New Roman" w:hAnsi="Times New Roman"/>
          <w:b w:val="0"/>
          <w:sz w:val="24"/>
          <w:u w:val="none"/>
          <w:lang w:val="sr-Cyrl-CS"/>
        </w:rPr>
        <w:t>(а)</w:t>
      </w:r>
      <w:r w:rsidRPr="00B03E1D">
        <w:rPr>
          <w:rFonts w:ascii="Times New Roman" w:hAnsi="Times New Roman"/>
          <w:b w:val="0"/>
          <w:sz w:val="24"/>
          <w:u w:val="none"/>
          <w:lang w:val="sr-Cyrl-CS"/>
        </w:rPr>
        <w:tab/>
        <w:t>Осим ако је наведено супротно, свако упућивање у овом Уговору на:</w:t>
      </w:r>
    </w:p>
    <w:p w14:paraId="1EF03033" w14:textId="77777777" w:rsidR="00CE1E94" w:rsidRPr="00B03E1D" w:rsidRDefault="00CE1E94" w:rsidP="00CE1E94">
      <w:pPr>
        <w:pStyle w:val="T2"/>
        <w:widowControl w:val="0"/>
        <w:numPr>
          <w:ilvl w:val="0"/>
          <w:numId w:val="0"/>
        </w:numPr>
        <w:spacing w:before="0" w:after="0" w:line="240" w:lineRule="auto"/>
        <w:ind w:left="1418" w:hanging="709"/>
        <w:rPr>
          <w:rFonts w:ascii="Times New Roman" w:hAnsi="Times New Roman"/>
          <w:b w:val="0"/>
          <w:sz w:val="24"/>
          <w:u w:val="none"/>
          <w:lang w:val="sr-Cyrl-CS"/>
        </w:rPr>
      </w:pPr>
    </w:p>
    <w:p w14:paraId="7F75EA2B"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r w:rsidRPr="00B03E1D">
        <w:rPr>
          <w:rFonts w:ascii="Times New Roman" w:hAnsi="Times New Roman"/>
          <w:b w:val="0"/>
          <w:sz w:val="24"/>
          <w:u w:val="none"/>
          <w:lang w:val="sr-Cyrl-CS"/>
        </w:rPr>
        <w:t>(i)</w:t>
      </w:r>
      <w:r w:rsidRPr="00B03E1D">
        <w:rPr>
          <w:rFonts w:ascii="Times New Roman" w:hAnsi="Times New Roman"/>
          <w:b w:val="0"/>
          <w:sz w:val="24"/>
          <w:u w:val="none"/>
          <w:lang w:val="sr-Cyrl-CS"/>
        </w:rPr>
        <w:tab/>
        <w:t xml:space="preserve">сваку Финансијску страну, Зајмопримца или свако друго лице тумачиће </w:t>
      </w:r>
      <w:r w:rsidRPr="00B03E1D">
        <w:rPr>
          <w:rFonts w:ascii="Times New Roman" w:hAnsi="Times New Roman"/>
          <w:b w:val="0"/>
          <w:sz w:val="24"/>
          <w:u w:val="none"/>
          <w:lang w:val="sr-Cyrl-CS"/>
        </w:rPr>
        <w:lastRenderedPageBreak/>
        <w:t>се тако да укључује њихове правне следбенике, овлашћеног преносиоца и овлашћеног примаоца;</w:t>
      </w:r>
    </w:p>
    <w:p w14:paraId="69A5650F"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p>
    <w:p w14:paraId="0922F0F4" w14:textId="316E32DA"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r w:rsidRPr="00B03E1D">
        <w:rPr>
          <w:rFonts w:ascii="Times New Roman" w:hAnsi="Times New Roman"/>
          <w:b w:val="0"/>
          <w:sz w:val="24"/>
          <w:u w:val="none"/>
          <w:lang w:val="sr-Cyrl-CS"/>
        </w:rPr>
        <w:t>(ii)</w:t>
      </w:r>
      <w:r w:rsidRPr="00B03E1D">
        <w:rPr>
          <w:rFonts w:ascii="Times New Roman" w:hAnsi="Times New Roman"/>
          <w:b w:val="0"/>
          <w:sz w:val="24"/>
          <w:u w:val="none"/>
          <w:lang w:val="sr-Cyrl-CS"/>
        </w:rPr>
        <w:tab/>
        <w:t>документ у договореној форми је документ који је претходно договорен у писаној форми од стране или у име Зајмопримца и Агента ECA и Кредитног аранжмана или је, уколико није на тај начин договорен, у форми коју одре</w:t>
      </w:r>
      <w:r w:rsidR="00B03E1D">
        <w:rPr>
          <w:rFonts w:ascii="Times New Roman" w:hAnsi="Times New Roman"/>
          <w:b w:val="0"/>
          <w:sz w:val="24"/>
          <w:u w:val="none"/>
          <w:lang w:val="sr-Cyrl-CS"/>
        </w:rPr>
        <w:t>д</w:t>
      </w:r>
      <w:r w:rsidRPr="00B03E1D">
        <w:rPr>
          <w:rFonts w:ascii="Times New Roman" w:hAnsi="Times New Roman"/>
          <w:b w:val="0"/>
          <w:sz w:val="24"/>
          <w:u w:val="none"/>
          <w:lang w:val="sr-Cyrl-CS"/>
        </w:rPr>
        <w:t>и Агент ECA и Кредитног аранжмана;</w:t>
      </w:r>
    </w:p>
    <w:p w14:paraId="1C8287D3"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p>
    <w:p w14:paraId="56A1728E"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r w:rsidRPr="00B03E1D">
        <w:rPr>
          <w:rFonts w:ascii="Times New Roman" w:hAnsi="Times New Roman"/>
          <w:b w:val="0"/>
          <w:sz w:val="24"/>
          <w:u w:val="none"/>
          <w:lang w:val="sr-Cyrl-CS"/>
        </w:rPr>
        <w:t>(iii)</w:t>
      </w:r>
      <w:r w:rsidRPr="00B03E1D">
        <w:rPr>
          <w:rFonts w:ascii="Times New Roman" w:hAnsi="Times New Roman"/>
          <w:b w:val="0"/>
          <w:sz w:val="24"/>
          <w:u w:val="none"/>
          <w:lang w:val="sr-Cyrl-CS"/>
        </w:rPr>
        <w:tab/>
        <w:t>Финансијски документ или Документ о трансакцији или ECA Полису осигурања или било који други споразум или инструмент је позивање на тај Финансијски документ или Документ о трансакцији или ECA Полису осигурања или други споразум или инструмент који је измењен, извршена је новација, замењен, допуњен, продужен или обједињен (у сваком случају, измену и допуну или одрицање);</w:t>
      </w:r>
    </w:p>
    <w:p w14:paraId="0AB4A7AD"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p>
    <w:p w14:paraId="4F915583"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r w:rsidRPr="00B03E1D">
        <w:rPr>
          <w:rFonts w:ascii="Times New Roman" w:hAnsi="Times New Roman"/>
          <w:b w:val="0"/>
          <w:sz w:val="24"/>
          <w:u w:val="none"/>
          <w:lang w:val="sr-Cyrl-CS"/>
        </w:rPr>
        <w:t>(iv)</w:t>
      </w:r>
      <w:r w:rsidRPr="00B03E1D">
        <w:rPr>
          <w:rFonts w:ascii="Times New Roman" w:hAnsi="Times New Roman"/>
          <w:b w:val="0"/>
          <w:sz w:val="24"/>
          <w:u w:val="none"/>
          <w:lang w:val="sr-Cyrl-CS"/>
        </w:rPr>
        <w:tab/>
        <w:t>лице, укључује било ког појединца, фирму, компанију, корпорацију, владу, државу или државну агенцију или било које удружење, труст, заједничко улагање, конзорцијум или партнерство или други ентитет (без обзира да ли имају посебан правни субјективитет);</w:t>
      </w:r>
    </w:p>
    <w:p w14:paraId="158A6F3D"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p>
    <w:p w14:paraId="7ADA392B"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r w:rsidRPr="00B03E1D">
        <w:rPr>
          <w:rFonts w:ascii="Times New Roman" w:hAnsi="Times New Roman"/>
          <w:b w:val="0"/>
          <w:sz w:val="24"/>
          <w:u w:val="none"/>
          <w:lang w:val="sr-Cyrl-CS"/>
        </w:rPr>
        <w:t>(v)</w:t>
      </w:r>
      <w:r w:rsidRPr="00B03E1D">
        <w:rPr>
          <w:rFonts w:ascii="Times New Roman" w:hAnsi="Times New Roman"/>
          <w:b w:val="0"/>
          <w:sz w:val="24"/>
          <w:u w:val="none"/>
          <w:lang w:val="sr-Cyrl-CS"/>
        </w:rPr>
        <w:tab/>
        <w:t>агенцију, тумачиће се тако да укључује све државне, међудржавне или наднационалне агенције, управу, органе, централну банку, комисију, одељење, министарство, организацију, државну компанију или трибунал (укључујући било који политички пододсек, националну, регионалну или локалну власт, као и било које административне, фискалне, правосудне, регулаторне или саморегулаторне органе или лица);</w:t>
      </w:r>
    </w:p>
    <w:p w14:paraId="20D027CD"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p>
    <w:p w14:paraId="6C939CA4"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r w:rsidRPr="00B03E1D">
        <w:rPr>
          <w:rFonts w:ascii="Times New Roman" w:hAnsi="Times New Roman"/>
          <w:b w:val="0"/>
          <w:sz w:val="24"/>
          <w:u w:val="none"/>
          <w:lang w:val="sr-Cyrl-CS"/>
        </w:rPr>
        <w:t>(vi)</w:t>
      </w:r>
      <w:r w:rsidRPr="00B03E1D">
        <w:rPr>
          <w:rFonts w:ascii="Times New Roman" w:hAnsi="Times New Roman"/>
          <w:b w:val="0"/>
          <w:sz w:val="24"/>
          <w:u w:val="none"/>
          <w:lang w:val="sr-Cyrl-CS"/>
        </w:rPr>
        <w:tab/>
        <w:t>имовину, укључује садашњу и будућу имовину, приходе и права свих врста;</w:t>
      </w:r>
    </w:p>
    <w:p w14:paraId="75ED301E"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p>
    <w:p w14:paraId="275BE882"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r w:rsidRPr="00B03E1D">
        <w:rPr>
          <w:rFonts w:ascii="Times New Roman" w:hAnsi="Times New Roman"/>
          <w:b w:val="0"/>
          <w:sz w:val="24"/>
          <w:u w:val="none"/>
          <w:lang w:val="sr-Cyrl-CS"/>
        </w:rPr>
        <w:t>(vii)</w:t>
      </w:r>
      <w:r w:rsidRPr="00B03E1D">
        <w:rPr>
          <w:rFonts w:ascii="Times New Roman" w:hAnsi="Times New Roman"/>
          <w:b w:val="0"/>
          <w:sz w:val="24"/>
          <w:u w:val="none"/>
          <w:lang w:val="sr-Cyrl-CS"/>
        </w:rPr>
        <w:tab/>
        <w:t>задуженост, укључује било коју обавезу (било по основу главнице или јемства) плаћања или отплату новца, било садашњу или будућу, стварну или условну;</w:t>
      </w:r>
    </w:p>
    <w:p w14:paraId="0BF39594"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p>
    <w:p w14:paraId="1ABDF3C8"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r w:rsidRPr="00B03E1D">
        <w:rPr>
          <w:rFonts w:ascii="Times New Roman" w:hAnsi="Times New Roman"/>
          <w:b w:val="0"/>
          <w:sz w:val="24"/>
          <w:u w:val="none"/>
          <w:lang w:val="sr-Cyrl-CS"/>
        </w:rPr>
        <w:t>(viii)</w:t>
      </w:r>
      <w:r w:rsidRPr="00B03E1D">
        <w:rPr>
          <w:rFonts w:ascii="Times New Roman" w:hAnsi="Times New Roman"/>
          <w:b w:val="0"/>
          <w:sz w:val="24"/>
          <w:u w:val="none"/>
          <w:lang w:val="sr-Cyrl-CS"/>
        </w:rPr>
        <w:tab/>
        <w:t>пропис, укључује било који пропис, правило, званичну директиву, захтев или упутство (без обзира да ли има снагу закона) било које владе, међувладиног или наднационалног тела, агенције, одељења или било ког регулаторног, саморегулаторног или другог тела или организације;</w:t>
      </w:r>
    </w:p>
    <w:p w14:paraId="043E0F29"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p>
    <w:p w14:paraId="5BD840A7"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r w:rsidRPr="00B03E1D">
        <w:rPr>
          <w:rFonts w:ascii="Times New Roman" w:hAnsi="Times New Roman"/>
          <w:b w:val="0"/>
          <w:sz w:val="24"/>
          <w:u w:val="none"/>
          <w:lang w:val="sr-Cyrl-CS"/>
        </w:rPr>
        <w:t>(ix)</w:t>
      </w:r>
      <w:r w:rsidRPr="00B03E1D">
        <w:rPr>
          <w:rFonts w:ascii="Times New Roman" w:hAnsi="Times New Roman"/>
          <w:b w:val="0"/>
          <w:sz w:val="24"/>
          <w:u w:val="none"/>
          <w:lang w:val="sr-Cyrl-CS"/>
        </w:rPr>
        <w:tab/>
        <w:t>законску одредбу. значи позивање на ту одредбу са њеним повременим изменама и допунама или поновним усвајањем;</w:t>
      </w:r>
      <w:r w:rsidRPr="00B03E1D">
        <w:rPr>
          <w:rFonts w:ascii="Times New Roman" w:hAnsi="Times New Roman"/>
          <w:sz w:val="24"/>
          <w:lang w:val="sr-Cyrl-CS"/>
        </w:rPr>
        <w:t xml:space="preserve"> </w:t>
      </w:r>
    </w:p>
    <w:p w14:paraId="12353FAE"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p>
    <w:p w14:paraId="1FD8B71A"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r w:rsidRPr="00B03E1D">
        <w:rPr>
          <w:rFonts w:ascii="Times New Roman" w:hAnsi="Times New Roman"/>
          <w:b w:val="0"/>
          <w:sz w:val="24"/>
          <w:u w:val="none"/>
          <w:lang w:val="sr-Cyrl-CS"/>
        </w:rPr>
        <w:t>(x)</w:t>
      </w:r>
      <w:r w:rsidRPr="00B03E1D">
        <w:rPr>
          <w:rFonts w:ascii="Times New Roman" w:hAnsi="Times New Roman"/>
          <w:b w:val="0"/>
          <w:sz w:val="24"/>
          <w:u w:val="none"/>
          <w:lang w:val="sr-Cyrl-CS"/>
        </w:rPr>
        <w:tab/>
        <w:t>једнину, укључује и множину и обрнуто; и</w:t>
      </w:r>
    </w:p>
    <w:p w14:paraId="57F51F75"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p>
    <w:p w14:paraId="71C4C27D"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b w:val="0"/>
          <w:sz w:val="24"/>
          <w:u w:val="none"/>
          <w:lang w:val="sr-Cyrl-CS"/>
        </w:rPr>
      </w:pPr>
      <w:r w:rsidRPr="00B03E1D">
        <w:rPr>
          <w:rFonts w:ascii="Times New Roman" w:hAnsi="Times New Roman"/>
          <w:b w:val="0"/>
          <w:sz w:val="24"/>
          <w:u w:val="none"/>
          <w:lang w:val="sr-Cyrl-CS"/>
        </w:rPr>
        <w:t>(xi)</w:t>
      </w:r>
      <w:r w:rsidRPr="00B03E1D">
        <w:rPr>
          <w:rFonts w:ascii="Times New Roman" w:hAnsi="Times New Roman"/>
          <w:b w:val="0"/>
          <w:sz w:val="24"/>
          <w:u w:val="none"/>
          <w:lang w:val="sr-Cyrl-CS"/>
        </w:rPr>
        <w:tab/>
        <w:t>доба дана, односи се на време у Паризу, Француска.</w:t>
      </w:r>
    </w:p>
    <w:p w14:paraId="24662056" w14:textId="77777777" w:rsidR="00CE1E94" w:rsidRPr="00B03E1D" w:rsidRDefault="00CE1E94" w:rsidP="00CE1E94">
      <w:pPr>
        <w:pStyle w:val="T2"/>
        <w:widowControl w:val="0"/>
        <w:numPr>
          <w:ilvl w:val="0"/>
          <w:numId w:val="0"/>
        </w:numPr>
        <w:spacing w:before="0" w:after="0" w:line="240" w:lineRule="auto"/>
        <w:ind w:left="2127" w:hanging="709"/>
        <w:rPr>
          <w:rFonts w:ascii="Times New Roman" w:hAnsi="Times New Roman"/>
          <w:sz w:val="24"/>
          <w:lang w:val="sr-Cyrl-CS"/>
        </w:rPr>
      </w:pPr>
    </w:p>
    <w:p w14:paraId="7CF33E82"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(б)    </w:t>
      </w:r>
      <w:r w:rsidRPr="00B03E1D">
        <w:rPr>
          <w:rFonts w:ascii="Times New Roman" w:hAnsi="Times New Roman"/>
          <w:sz w:val="24"/>
          <w:lang w:val="sr-Cyrl-CS"/>
        </w:rPr>
        <w:tab/>
        <w:t>Наслови Секција, Клаузула и Прилог се користе само за потребе лакшег сналажења у тексту.</w:t>
      </w:r>
    </w:p>
    <w:p w14:paraId="1AB1F511"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3813601F"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(ц)      </w:t>
      </w:r>
      <w:r w:rsidRPr="00B03E1D">
        <w:rPr>
          <w:rFonts w:ascii="Times New Roman" w:hAnsi="Times New Roman"/>
          <w:sz w:val="24"/>
          <w:lang w:val="sr-Cyrl-CS"/>
        </w:rPr>
        <w:tab/>
        <w:t xml:space="preserve">Осим ако је супротно наведено, термин који се користи у било ком другом Финансијском документу или у обавештењу које је дато по основу или у вези са </w:t>
      </w:r>
      <w:r w:rsidRPr="00B03E1D">
        <w:rPr>
          <w:rFonts w:ascii="Times New Roman" w:hAnsi="Times New Roman"/>
          <w:sz w:val="24"/>
          <w:lang w:val="sr-Cyrl-CS"/>
        </w:rPr>
        <w:lastRenderedPageBreak/>
        <w:t>било којим Финансијским документом, има исто значење у том Финансијском документу или обавештењу као у овом Уговору.</w:t>
      </w:r>
    </w:p>
    <w:p w14:paraId="5A5B6206"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7ECC5512" w14:textId="1691A66E"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(д)     </w:t>
      </w:r>
      <w:r w:rsidRPr="00B03E1D">
        <w:rPr>
          <w:rFonts w:ascii="Times New Roman" w:hAnsi="Times New Roman"/>
          <w:sz w:val="24"/>
          <w:lang w:val="sr-Cyrl-CS"/>
        </w:rPr>
        <w:tab/>
        <w:t xml:space="preserve">Термини Зајмопримац или </w:t>
      </w:r>
      <w:r w:rsidR="001D3C3A" w:rsidRPr="00B03E1D">
        <w:rPr>
          <w:rFonts w:ascii="Times New Roman" w:hAnsi="Times New Roman"/>
          <w:sz w:val="24"/>
          <w:lang w:val="sr-Cyrl-CS"/>
        </w:rPr>
        <w:t>или Финансијер (укључујући и када се користи у дефиницији „Купца” у Клаузули 1.1 (</w:t>
      </w:r>
      <w:r w:rsidR="001D3C3A" w:rsidRPr="00B03E1D">
        <w:rPr>
          <w:rFonts w:ascii="Times New Roman" w:hAnsi="Times New Roman"/>
          <w:i/>
          <w:iCs/>
          <w:sz w:val="24"/>
          <w:lang w:val="sr-Cyrl-CS"/>
        </w:rPr>
        <w:t>Дефиниције</w:t>
      </w:r>
      <w:r w:rsidR="001D3C3A" w:rsidRPr="00B03E1D">
        <w:rPr>
          <w:rFonts w:ascii="Times New Roman" w:hAnsi="Times New Roman"/>
          <w:sz w:val="24"/>
          <w:lang w:val="sr-Cyrl-CS"/>
        </w:rPr>
        <w:t xml:space="preserve">)) тумачиће се као </w:t>
      </w:r>
      <w:r w:rsidRPr="00B03E1D">
        <w:rPr>
          <w:rFonts w:ascii="Times New Roman" w:hAnsi="Times New Roman"/>
          <w:sz w:val="24"/>
          <w:lang w:val="sr-Cyrl-CS"/>
        </w:rPr>
        <w:t xml:space="preserve">Република Србија, као правни субјект без обзира на то преко ког министарства, агенције или владиног тела поступа, укључујући, између осталог, када поступа као зајмопримац према Финансијским документима или као </w:t>
      </w:r>
      <w:r w:rsidR="001D3C3A" w:rsidRPr="00B03E1D">
        <w:rPr>
          <w:rFonts w:ascii="Times New Roman" w:hAnsi="Times New Roman"/>
          <w:sz w:val="24"/>
          <w:lang w:val="sr-Cyrl-CS"/>
        </w:rPr>
        <w:t>финансијер</w:t>
      </w:r>
      <w:r w:rsidRPr="00B03E1D">
        <w:rPr>
          <w:rFonts w:ascii="Times New Roman" w:hAnsi="Times New Roman"/>
          <w:sz w:val="24"/>
          <w:lang w:val="sr-Cyrl-CS"/>
        </w:rPr>
        <w:t xml:space="preserve"> према Комерцијалном уговору.</w:t>
      </w:r>
      <w:r w:rsidR="001D3C3A" w:rsidRPr="00B03E1D">
        <w:rPr>
          <w:rFonts w:ascii="Times New Roman" w:hAnsi="Times New Roman"/>
          <w:sz w:val="24"/>
          <w:lang w:val="sr-Cyrl-CS"/>
        </w:rPr>
        <w:t xml:space="preserve"> </w:t>
      </w:r>
    </w:p>
    <w:p w14:paraId="7FE88C05"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7509F05"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(е)   </w:t>
      </w:r>
      <w:r w:rsidRPr="00B03E1D">
        <w:rPr>
          <w:rFonts w:ascii="Times New Roman" w:hAnsi="Times New Roman"/>
          <w:sz w:val="24"/>
          <w:lang w:val="sr-Cyrl-CS"/>
        </w:rPr>
        <w:tab/>
        <w:t>Неиспуњење обавезе (осим Случаја неиспуњења обавеза) траје уколико није отклоњено или се од њега није одустало и Случај неиспуњења обавеза траје уколико се од њега није одустало.</w:t>
      </w:r>
    </w:p>
    <w:p w14:paraId="0AF13865"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630D294C" w14:textId="77777777"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 xml:space="preserve">(ф)    </w:t>
      </w:r>
      <w:r w:rsidRPr="00B03E1D">
        <w:rPr>
          <w:rFonts w:ascii="Times New Roman" w:hAnsi="Times New Roman"/>
          <w:color w:val="000000" w:themeColor="text1"/>
          <w:sz w:val="24"/>
          <w:lang w:val="sr-Cyrl-CS"/>
        </w:rPr>
        <w:tab/>
        <w:t>„</w:t>
      </w:r>
      <w:r w:rsidRPr="00B03E1D">
        <w:rPr>
          <w:rFonts w:ascii="Times New Roman" w:hAnsi="Times New Roman"/>
          <w:b/>
          <w:bCs/>
          <w:color w:val="000000" w:themeColor="text1"/>
          <w:sz w:val="24"/>
          <w:lang w:val="sr-Cyrl-CS"/>
        </w:rPr>
        <w:t>€</w:t>
      </w:r>
      <w:r w:rsidRPr="00B03E1D">
        <w:rPr>
          <w:rFonts w:ascii="Times New Roman" w:hAnsi="Times New Roman"/>
          <w:sz w:val="24"/>
          <w:lang w:val="sr-Cyrl-CS"/>
        </w:rPr>
        <w:t>”</w:t>
      </w:r>
      <w:r w:rsidRPr="00B03E1D">
        <w:rPr>
          <w:rFonts w:ascii="Times New Roman" w:hAnsi="Times New Roman"/>
          <w:color w:val="000000" w:themeColor="text1"/>
          <w:sz w:val="24"/>
          <w:lang w:val="sr-Cyrl-CS"/>
        </w:rPr>
        <w:t>,</w:t>
      </w:r>
      <w:r w:rsidRPr="00B03E1D">
        <w:rPr>
          <w:rFonts w:ascii="Times New Roman" w:hAnsi="Times New Roman"/>
          <w:b/>
          <w:bCs/>
          <w:color w:val="000000" w:themeColor="text1"/>
          <w:sz w:val="24"/>
          <w:lang w:val="sr-Cyrl-CS"/>
        </w:rPr>
        <w:t>ЕУР</w:t>
      </w:r>
      <w:r w:rsidRPr="00B03E1D">
        <w:rPr>
          <w:rFonts w:ascii="Times New Roman" w:hAnsi="Times New Roman"/>
          <w:sz w:val="24"/>
          <w:lang w:val="sr-Cyrl-CS"/>
        </w:rPr>
        <w:t>”</w:t>
      </w:r>
      <w:r w:rsidRPr="00B03E1D">
        <w:rPr>
          <w:rFonts w:ascii="Times New Roman" w:hAnsi="Times New Roman"/>
          <w:color w:val="000000" w:themeColor="text1"/>
          <w:sz w:val="24"/>
          <w:lang w:val="sr-Cyrl-CS"/>
        </w:rPr>
        <w:t xml:space="preserve"> и "</w:t>
      </w:r>
      <w:r w:rsidRPr="00B03E1D">
        <w:rPr>
          <w:rFonts w:ascii="Times New Roman" w:hAnsi="Times New Roman"/>
          <w:b/>
          <w:bCs/>
          <w:color w:val="000000" w:themeColor="text1"/>
          <w:sz w:val="24"/>
          <w:lang w:val="sr-Cyrl-CS"/>
        </w:rPr>
        <w:t>Евро</w:t>
      </w:r>
      <w:r w:rsidRPr="00B03E1D">
        <w:rPr>
          <w:rFonts w:ascii="Times New Roman" w:hAnsi="Times New Roman"/>
          <w:sz w:val="24"/>
          <w:lang w:val="sr-Cyrl-CS"/>
        </w:rPr>
        <w:t>”</w:t>
      </w:r>
      <w:r w:rsidRPr="00B03E1D">
        <w:rPr>
          <w:rFonts w:ascii="Times New Roman" w:hAnsi="Times New Roman"/>
          <w:color w:val="000000" w:themeColor="text1"/>
          <w:sz w:val="24"/>
          <w:lang w:val="sr-Cyrl-CS"/>
        </w:rPr>
        <w:t xml:space="preserve"> означава законску валуту Држава учесница.</w:t>
      </w:r>
    </w:p>
    <w:p w14:paraId="0AF621B4"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F77A8BF"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(г)  </w:t>
      </w:r>
      <w:r w:rsidRPr="00B03E1D">
        <w:rPr>
          <w:rFonts w:ascii="Times New Roman" w:hAnsi="Times New Roman"/>
          <w:sz w:val="24"/>
          <w:lang w:val="sr-Cyrl-CS"/>
        </w:rPr>
        <w:tab/>
        <w:t>„</w:t>
      </w:r>
      <w:r w:rsidRPr="00B03E1D">
        <w:rPr>
          <w:rFonts w:ascii="Times New Roman" w:hAnsi="Times New Roman"/>
          <w:b/>
          <w:sz w:val="24"/>
          <w:lang w:val="sr-Cyrl-CS"/>
        </w:rPr>
        <w:t>$</w:t>
      </w:r>
      <w:r w:rsidRPr="00B03E1D">
        <w:rPr>
          <w:rFonts w:ascii="Times New Roman" w:hAnsi="Times New Roman"/>
          <w:sz w:val="24"/>
          <w:lang w:val="sr-Cyrl-CS"/>
        </w:rPr>
        <w:t>”, „</w:t>
      </w:r>
      <w:r w:rsidRPr="00B03E1D">
        <w:rPr>
          <w:rFonts w:ascii="Times New Roman" w:hAnsi="Times New Roman"/>
          <w:b/>
          <w:sz w:val="24"/>
          <w:lang w:val="sr-Cyrl-CS"/>
        </w:rPr>
        <w:t>УСД</w:t>
      </w:r>
      <w:r w:rsidRPr="00B03E1D">
        <w:rPr>
          <w:rFonts w:ascii="Times New Roman" w:hAnsi="Times New Roman"/>
          <w:sz w:val="24"/>
          <w:lang w:val="sr-Cyrl-CS"/>
        </w:rPr>
        <w:t>” и „</w:t>
      </w:r>
      <w:r w:rsidRPr="00B03E1D">
        <w:rPr>
          <w:rFonts w:ascii="Times New Roman" w:hAnsi="Times New Roman"/>
          <w:b/>
          <w:sz w:val="24"/>
          <w:lang w:val="sr-Cyrl-CS"/>
        </w:rPr>
        <w:t>долари</w:t>
      </w:r>
      <w:r w:rsidRPr="00B03E1D">
        <w:rPr>
          <w:rFonts w:ascii="Times New Roman" w:hAnsi="Times New Roman"/>
          <w:sz w:val="24"/>
          <w:lang w:val="sr-Cyrl-CS"/>
        </w:rPr>
        <w:t>” означавају законску валуту Сједињених Америчких Држава.</w:t>
      </w:r>
    </w:p>
    <w:p w14:paraId="4C915D42"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7FB39DD1"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1.3</w:t>
      </w:r>
      <w:r w:rsidRPr="00B03E1D">
        <w:rPr>
          <w:rFonts w:ascii="Times New Roman" w:hAnsi="Times New Roman"/>
          <w:b/>
          <w:sz w:val="24"/>
          <w:lang w:val="sr-Cyrl-CS"/>
        </w:rPr>
        <w:tab/>
      </w:r>
      <w:r w:rsidRPr="00B03E1D">
        <w:rPr>
          <w:rFonts w:ascii="Times New Roman" w:hAnsi="Times New Roman"/>
          <w:b/>
          <w:sz w:val="24"/>
          <w:u w:val="single"/>
          <w:lang w:val="sr-Cyrl-CS"/>
        </w:rPr>
        <w:t>Сагласност</w:t>
      </w:r>
    </w:p>
    <w:p w14:paraId="28BA49E5" w14:textId="77777777" w:rsidR="00CE1E94" w:rsidRPr="00B03E1D" w:rsidRDefault="00CE1E94" w:rsidP="00CE1E94">
      <w:pPr>
        <w:pStyle w:val="T4Pucea"/>
        <w:widowControl w:val="0"/>
        <w:spacing w:before="0" w:after="0" w:line="240" w:lineRule="auto"/>
        <w:ind w:hanging="709"/>
        <w:rPr>
          <w:rFonts w:ascii="Times New Roman" w:hAnsi="Times New Roman"/>
          <w:sz w:val="24"/>
          <w:lang w:val="sr-Cyrl-CS"/>
        </w:rPr>
      </w:pPr>
    </w:p>
    <w:p w14:paraId="0DB1B07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Зајмопримац је сагласан и потврђује:</w:t>
      </w:r>
    </w:p>
    <w:p w14:paraId="74CC33C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58EC267F"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 xml:space="preserve">пријем копије сваког од Докумената о трансакцији који је тада био на снази; </w:t>
      </w:r>
    </w:p>
    <w:p w14:paraId="768DCD0B"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39002951" w14:textId="7844B258"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да </w:t>
      </w:r>
      <w:r w:rsidR="0044126E" w:rsidRPr="00B03E1D">
        <w:rPr>
          <w:rFonts w:ascii="Times New Roman" w:hAnsi="Times New Roman"/>
          <w:sz w:val="24"/>
          <w:lang w:val="sr-Cyrl-CS"/>
        </w:rPr>
        <w:t xml:space="preserve">му </w:t>
      </w:r>
      <w:r w:rsidRPr="00B03E1D">
        <w:rPr>
          <w:rFonts w:ascii="Times New Roman" w:hAnsi="Times New Roman"/>
          <w:sz w:val="24"/>
          <w:lang w:val="sr-Cyrl-CS"/>
        </w:rPr>
        <w:t>ниједна Финансијска страна није одговорна за:</w:t>
      </w:r>
    </w:p>
    <w:p w14:paraId="563DC7E4"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1B2A49E6" w14:textId="77777777" w:rsidR="00CE1E94" w:rsidRPr="00B03E1D" w:rsidRDefault="00CE1E94" w:rsidP="00CE1E94">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 xml:space="preserve">потписивање (осим од те Финансијске стране), аутентичност, валидност, извршност или довољност било ког Документа о трансакцији; </w:t>
      </w:r>
    </w:p>
    <w:p w14:paraId="4061CEC0" w14:textId="77777777" w:rsidR="00CE1E94" w:rsidRPr="00B03E1D" w:rsidRDefault="00CE1E94" w:rsidP="00CE1E94">
      <w:pPr>
        <w:widowControl w:val="0"/>
        <w:spacing w:before="0" w:after="0" w:line="240" w:lineRule="auto"/>
        <w:ind w:left="2127" w:hanging="709"/>
        <w:rPr>
          <w:rFonts w:ascii="Times New Roman" w:hAnsi="Times New Roman"/>
          <w:sz w:val="24"/>
          <w:lang w:val="sr-Cyrl-CS"/>
        </w:rPr>
      </w:pPr>
    </w:p>
    <w:p w14:paraId="03457F8F" w14:textId="77777777" w:rsidR="00CE1E94" w:rsidRPr="00B03E1D" w:rsidRDefault="00CE1E94" w:rsidP="00CE1E94">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наплативост износа који се плаћају у складу са било којим Документом о трансакцији;</w:t>
      </w:r>
      <w:r w:rsidRPr="00B03E1D">
        <w:rPr>
          <w:rFonts w:ascii="Times New Roman" w:hAnsi="Times New Roman"/>
          <w:b/>
          <w:bCs/>
          <w:i/>
          <w:iCs/>
          <w:sz w:val="24"/>
          <w:lang w:val="sr-Cyrl-CS"/>
        </w:rPr>
        <w:t xml:space="preserve"> </w:t>
      </w:r>
      <w:r w:rsidRPr="00B03E1D">
        <w:rPr>
          <w:rFonts w:ascii="Times New Roman" w:hAnsi="Times New Roman"/>
          <w:sz w:val="24"/>
          <w:lang w:val="sr-Cyrl-CS"/>
        </w:rPr>
        <w:t>или</w:t>
      </w:r>
    </w:p>
    <w:p w14:paraId="1C3B4254" w14:textId="77777777" w:rsidR="00CE1E94" w:rsidRPr="00B03E1D" w:rsidRDefault="00CE1E94" w:rsidP="00CE1E94">
      <w:pPr>
        <w:widowControl w:val="0"/>
        <w:spacing w:before="0" w:after="0" w:line="240" w:lineRule="auto"/>
        <w:ind w:left="2127" w:hanging="709"/>
        <w:rPr>
          <w:rFonts w:ascii="Times New Roman" w:hAnsi="Times New Roman"/>
          <w:sz w:val="24"/>
          <w:lang w:val="sr-Cyrl-CS"/>
        </w:rPr>
      </w:pPr>
    </w:p>
    <w:p w14:paraId="286C5EE5" w14:textId="77777777" w:rsidR="00CE1E94" w:rsidRPr="00B03E1D" w:rsidRDefault="00CE1E94" w:rsidP="00CE1E94">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 xml:space="preserve">тачност свих изјава (писаних или усмених) које су дате у вези са било којим Документом о трансакцији од стране било ког лица изузев те Финансијске стране. </w:t>
      </w:r>
    </w:p>
    <w:p w14:paraId="60814185" w14:textId="77777777" w:rsidR="00CE1E94" w:rsidRPr="00B03E1D" w:rsidRDefault="00CE1E94" w:rsidP="00CE1E94">
      <w:pPr>
        <w:pStyle w:val="T5"/>
        <w:widowControl w:val="0"/>
        <w:numPr>
          <w:ilvl w:val="0"/>
          <w:numId w:val="0"/>
        </w:numPr>
        <w:spacing w:before="0" w:after="0" w:line="240" w:lineRule="auto"/>
        <w:rPr>
          <w:rFonts w:ascii="Times New Roman" w:hAnsi="Times New Roman"/>
          <w:sz w:val="24"/>
          <w:lang w:val="sr-Cyrl-CS"/>
        </w:rPr>
      </w:pPr>
    </w:p>
    <w:p w14:paraId="59BB6C59" w14:textId="77777777" w:rsidR="00CE1E94" w:rsidRPr="00B03E1D" w:rsidRDefault="00CE1E94" w:rsidP="00CE1E94">
      <w:pPr>
        <w:pStyle w:val="T5"/>
        <w:widowControl w:val="0"/>
        <w:numPr>
          <w:ilvl w:val="0"/>
          <w:numId w:val="0"/>
        </w:numPr>
        <w:spacing w:before="0" w:after="0" w:line="240" w:lineRule="auto"/>
        <w:rPr>
          <w:rFonts w:ascii="Times New Roman" w:hAnsi="Times New Roman"/>
          <w:b/>
          <w:sz w:val="24"/>
          <w:lang w:val="sr-Cyrl-CS"/>
        </w:rPr>
      </w:pPr>
      <w:r w:rsidRPr="00B03E1D">
        <w:rPr>
          <w:rFonts w:ascii="Times New Roman" w:hAnsi="Times New Roman"/>
          <w:b/>
          <w:sz w:val="24"/>
          <w:lang w:val="sr-Cyrl-CS"/>
        </w:rPr>
        <w:t>2.</w:t>
      </w:r>
      <w:r w:rsidRPr="00B03E1D">
        <w:rPr>
          <w:rFonts w:ascii="Times New Roman" w:hAnsi="Times New Roman"/>
          <w:b/>
          <w:sz w:val="24"/>
          <w:lang w:val="sr-Cyrl-CS"/>
        </w:rPr>
        <w:tab/>
        <w:t>КРЕДИТНИ АРАНЖМАН</w:t>
      </w:r>
    </w:p>
    <w:p w14:paraId="063874CB" w14:textId="77777777" w:rsidR="00CE1E94" w:rsidRPr="00B03E1D" w:rsidRDefault="00CE1E94" w:rsidP="00CE1E94">
      <w:pPr>
        <w:pStyle w:val="T5"/>
        <w:widowControl w:val="0"/>
        <w:numPr>
          <w:ilvl w:val="0"/>
          <w:numId w:val="0"/>
        </w:numPr>
        <w:spacing w:before="0" w:after="0" w:line="240" w:lineRule="auto"/>
        <w:rPr>
          <w:rFonts w:ascii="Times New Roman" w:hAnsi="Times New Roman"/>
          <w:sz w:val="24"/>
          <w:lang w:val="sr-Cyrl-CS"/>
        </w:rPr>
      </w:pPr>
    </w:p>
    <w:p w14:paraId="3EE536C9" w14:textId="77777777" w:rsidR="00CE1E94" w:rsidRPr="00B03E1D" w:rsidRDefault="00CE1E94" w:rsidP="00CE1E94">
      <w:pPr>
        <w:pStyle w:val="T5"/>
        <w:widowControl w:val="0"/>
        <w:numPr>
          <w:ilvl w:val="0"/>
          <w:numId w:val="0"/>
        </w:numPr>
        <w:spacing w:before="0" w:after="0" w:line="240" w:lineRule="auto"/>
        <w:rPr>
          <w:rFonts w:ascii="Times New Roman" w:hAnsi="Times New Roman"/>
          <w:b/>
          <w:sz w:val="24"/>
          <w:lang w:val="sr-Cyrl-CS"/>
        </w:rPr>
      </w:pPr>
      <w:r w:rsidRPr="00B03E1D">
        <w:rPr>
          <w:rFonts w:ascii="Times New Roman" w:hAnsi="Times New Roman"/>
          <w:b/>
          <w:sz w:val="24"/>
          <w:lang w:val="sr-Cyrl-CS"/>
        </w:rPr>
        <w:t>2.1</w:t>
      </w:r>
      <w:r w:rsidRPr="00B03E1D">
        <w:rPr>
          <w:rFonts w:ascii="Times New Roman" w:hAnsi="Times New Roman"/>
          <w:b/>
          <w:sz w:val="24"/>
          <w:lang w:val="sr-Cyrl-CS"/>
        </w:rPr>
        <w:tab/>
      </w:r>
      <w:r w:rsidRPr="00B03E1D">
        <w:rPr>
          <w:rFonts w:ascii="Times New Roman" w:hAnsi="Times New Roman"/>
          <w:b/>
          <w:sz w:val="24"/>
          <w:u w:val="single"/>
          <w:lang w:val="sr-Cyrl-CS"/>
        </w:rPr>
        <w:t>Кредитни аранжман</w:t>
      </w:r>
      <w:r w:rsidRPr="00B03E1D">
        <w:rPr>
          <w:rFonts w:ascii="Times New Roman" w:hAnsi="Times New Roman"/>
          <w:b/>
          <w:sz w:val="24"/>
          <w:lang w:val="sr-Cyrl-CS"/>
        </w:rPr>
        <w:t xml:space="preserve"> </w:t>
      </w:r>
    </w:p>
    <w:p w14:paraId="7A7388D8" w14:textId="77777777" w:rsidR="00CE1E94" w:rsidRPr="00B03E1D" w:rsidRDefault="00CE1E94" w:rsidP="00CE1E94">
      <w:pPr>
        <w:pStyle w:val="T5"/>
        <w:widowControl w:val="0"/>
        <w:numPr>
          <w:ilvl w:val="0"/>
          <w:numId w:val="0"/>
        </w:numPr>
        <w:spacing w:before="0" w:after="0" w:line="240" w:lineRule="auto"/>
        <w:rPr>
          <w:rFonts w:ascii="Times New Roman" w:hAnsi="Times New Roman"/>
          <w:sz w:val="24"/>
          <w:lang w:val="sr-Cyrl-CS"/>
        </w:rPr>
      </w:pPr>
    </w:p>
    <w:p w14:paraId="3D55BFC7" w14:textId="77777777" w:rsidR="00CE1E94" w:rsidRPr="00B03E1D" w:rsidRDefault="00CE1E94" w:rsidP="00CE1E94">
      <w:pPr>
        <w:pStyle w:val="T5"/>
        <w:widowControl w:val="0"/>
        <w:numPr>
          <w:ilvl w:val="0"/>
          <w:numId w:val="0"/>
        </w:numPr>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У складу са условима овог Уговора, Зајмодавци стављају на располагање Зајмопримцу кредитни аранжман, у укупном износу који је једнак Укупно ангажованим средствима.</w:t>
      </w:r>
    </w:p>
    <w:p w14:paraId="1DAB1222" w14:textId="77777777" w:rsidR="00CE1E94" w:rsidRPr="00B03E1D" w:rsidRDefault="00CE1E94" w:rsidP="00CE1E94">
      <w:pPr>
        <w:pStyle w:val="T5"/>
        <w:widowControl w:val="0"/>
        <w:numPr>
          <w:ilvl w:val="0"/>
          <w:numId w:val="0"/>
        </w:numPr>
        <w:spacing w:before="0" w:after="0" w:line="240" w:lineRule="auto"/>
        <w:ind w:left="709" w:hanging="709"/>
        <w:rPr>
          <w:rFonts w:ascii="Times New Roman" w:hAnsi="Times New Roman"/>
          <w:sz w:val="24"/>
          <w:lang w:val="sr-Cyrl-CS"/>
        </w:rPr>
      </w:pPr>
    </w:p>
    <w:p w14:paraId="46E357DA" w14:textId="77777777" w:rsidR="00CE1E94" w:rsidRPr="00B03E1D" w:rsidRDefault="00CE1E94" w:rsidP="00CE1E94">
      <w:pPr>
        <w:pStyle w:val="T5"/>
        <w:widowControl w:val="0"/>
        <w:numPr>
          <w:ilvl w:val="0"/>
          <w:numId w:val="0"/>
        </w:numPr>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2.2</w:t>
      </w:r>
      <w:r w:rsidRPr="00B03E1D">
        <w:rPr>
          <w:rFonts w:ascii="Times New Roman" w:hAnsi="Times New Roman"/>
          <w:b/>
          <w:sz w:val="24"/>
          <w:lang w:val="sr-Cyrl-CS"/>
        </w:rPr>
        <w:tab/>
      </w:r>
      <w:r w:rsidRPr="00B03E1D">
        <w:rPr>
          <w:rFonts w:ascii="Times New Roman" w:hAnsi="Times New Roman"/>
          <w:b/>
          <w:sz w:val="24"/>
          <w:u w:val="single"/>
          <w:lang w:val="sr-Cyrl-CS"/>
        </w:rPr>
        <w:t xml:space="preserve">Обавезе Зајмопримца и Комерцијални уговор </w:t>
      </w:r>
    </w:p>
    <w:p w14:paraId="1AAE1433" w14:textId="77777777" w:rsidR="00CE1E94" w:rsidRPr="00B03E1D" w:rsidRDefault="00CE1E94" w:rsidP="00CE1E94">
      <w:pPr>
        <w:pStyle w:val="T5"/>
        <w:widowControl w:val="0"/>
        <w:numPr>
          <w:ilvl w:val="0"/>
          <w:numId w:val="0"/>
        </w:numPr>
        <w:spacing w:before="0" w:after="0" w:line="240" w:lineRule="auto"/>
        <w:ind w:left="709" w:hanging="709"/>
        <w:rPr>
          <w:rFonts w:ascii="Times New Roman" w:hAnsi="Times New Roman"/>
          <w:sz w:val="24"/>
          <w:lang w:val="sr-Cyrl-CS"/>
        </w:rPr>
      </w:pPr>
    </w:p>
    <w:p w14:paraId="23499F60" w14:textId="77777777" w:rsidR="00CE1E94" w:rsidRPr="00B03E1D" w:rsidRDefault="00CE1E94" w:rsidP="00CE1E94">
      <w:pPr>
        <w:pStyle w:val="T5"/>
        <w:widowControl w:val="0"/>
        <w:numPr>
          <w:ilvl w:val="0"/>
          <w:numId w:val="0"/>
        </w:numPr>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Обавезе Зајмопримца (укључујући, без ограничења, његове обавезе плаћања) према овом Уговору су безусловне и неопозиве и сходно томе нису:</w:t>
      </w:r>
    </w:p>
    <w:p w14:paraId="5A73FE37" w14:textId="77777777" w:rsidR="00CE1E94" w:rsidRPr="00B03E1D" w:rsidRDefault="00CE1E94" w:rsidP="00CE1E94">
      <w:pPr>
        <w:pStyle w:val="T5"/>
        <w:widowControl w:val="0"/>
        <w:numPr>
          <w:ilvl w:val="0"/>
          <w:numId w:val="0"/>
        </w:numPr>
        <w:spacing w:before="0" w:after="0" w:line="240" w:lineRule="auto"/>
        <w:ind w:left="1418" w:hanging="709"/>
        <w:rPr>
          <w:rFonts w:ascii="Times New Roman" w:hAnsi="Times New Roman"/>
          <w:sz w:val="24"/>
          <w:lang w:val="sr-Cyrl-CS"/>
        </w:rPr>
      </w:pPr>
    </w:p>
    <w:p w14:paraId="2EEC63BD" w14:textId="77777777" w:rsidR="00CE1E94" w:rsidRPr="00B03E1D" w:rsidRDefault="00CE1E94" w:rsidP="00CE1E94">
      <w:pPr>
        <w:pStyle w:val="T5"/>
        <w:widowControl w:val="0"/>
        <w:numPr>
          <w:ilvl w:val="0"/>
          <w:numId w:val="0"/>
        </w:numPr>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 xml:space="preserve">условљени или зависе од извршења или испуњења обавеза од стране Купца, Продавца или било ког другог лица у складу са Комерцијалним </w:t>
      </w:r>
      <w:r w:rsidRPr="00B03E1D">
        <w:rPr>
          <w:rFonts w:ascii="Times New Roman" w:hAnsi="Times New Roman"/>
          <w:sz w:val="24"/>
          <w:lang w:val="sr-Cyrl-CS"/>
        </w:rPr>
        <w:lastRenderedPageBreak/>
        <w:t>уговором или било којим уговором који се односи на Комерцијални уговор; нити</w:t>
      </w:r>
    </w:p>
    <w:p w14:paraId="3DBB28BF" w14:textId="77777777" w:rsidR="00CE1E94" w:rsidRPr="00B03E1D" w:rsidRDefault="00CE1E94" w:rsidP="00CE1E94">
      <w:pPr>
        <w:pStyle w:val="T5"/>
        <w:widowControl w:val="0"/>
        <w:numPr>
          <w:ilvl w:val="0"/>
          <w:numId w:val="0"/>
        </w:numPr>
        <w:spacing w:before="0" w:after="0" w:line="240" w:lineRule="auto"/>
        <w:ind w:left="2127" w:hanging="709"/>
        <w:rPr>
          <w:rFonts w:ascii="Times New Roman" w:hAnsi="Times New Roman"/>
          <w:sz w:val="24"/>
          <w:lang w:val="sr-Cyrl-CS"/>
        </w:rPr>
      </w:pPr>
    </w:p>
    <w:p w14:paraId="5016EE1E" w14:textId="77777777" w:rsidR="00CE1E94" w:rsidRPr="00B03E1D" w:rsidRDefault="00CE1E94" w:rsidP="00CE1E94">
      <w:pPr>
        <w:pStyle w:val="T5"/>
        <w:widowControl w:val="0"/>
        <w:numPr>
          <w:ilvl w:val="0"/>
          <w:numId w:val="0"/>
        </w:numPr>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угрожене (без утицаја на одредбе овог Уговора) или ослобођене на начин које утиче на Комерцијални уговор, укључујући али не ограничавајући се на следеће:</w:t>
      </w:r>
    </w:p>
    <w:p w14:paraId="1AB9E0B9" w14:textId="77777777" w:rsidR="00CE1E94" w:rsidRPr="00B03E1D" w:rsidRDefault="00CE1E94" w:rsidP="00CE1E94">
      <w:pPr>
        <w:pStyle w:val="T5"/>
        <w:widowControl w:val="0"/>
        <w:numPr>
          <w:ilvl w:val="0"/>
          <w:numId w:val="0"/>
        </w:numPr>
        <w:spacing w:before="0" w:after="0" w:line="240" w:lineRule="auto"/>
        <w:ind w:left="2127" w:hanging="709"/>
        <w:rPr>
          <w:rFonts w:ascii="Times New Roman" w:hAnsi="Times New Roman"/>
          <w:sz w:val="24"/>
          <w:lang w:val="sr-Cyrl-CS"/>
        </w:rPr>
      </w:pPr>
    </w:p>
    <w:p w14:paraId="67EEDB4B"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било који спор по основу Комерцијалног уговора, нити било који захтев или приговор коју Купац или Продавац или било које друго лице може имати против, или сматрати да има против, било ког лица према Комерцијалном уговору;</w:t>
      </w:r>
    </w:p>
    <w:p w14:paraId="515FAE07"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p>
    <w:p w14:paraId="5EA41DF4" w14:textId="7F3C8F22"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несолвентност или престанак </w:t>
      </w:r>
      <w:r w:rsidR="00042767" w:rsidRPr="00B03E1D">
        <w:rPr>
          <w:rFonts w:ascii="Times New Roman" w:hAnsi="Times New Roman"/>
          <w:sz w:val="24"/>
          <w:lang w:val="sr-Cyrl-CS"/>
        </w:rPr>
        <w:t>Продавца</w:t>
      </w:r>
      <w:r w:rsidRPr="00B03E1D">
        <w:rPr>
          <w:rFonts w:ascii="Times New Roman" w:hAnsi="Times New Roman"/>
          <w:sz w:val="24"/>
          <w:lang w:val="sr-Cyrl-CS"/>
        </w:rPr>
        <w:t>;</w:t>
      </w:r>
    </w:p>
    <w:p w14:paraId="591E0A8E"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p>
    <w:p w14:paraId="7087DF85"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било каква радња или изостанак радње (било да је у питању немар или намерно недолично понашање или превара) Продавца (или било ког од његових агената, извођача радова, службеника или запослених);</w:t>
      </w:r>
    </w:p>
    <w:p w14:paraId="2796EDC6"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p>
    <w:p w14:paraId="642C9387"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Продавац је предмет спајања, раздвајања, припајања или реорганизације;</w:t>
      </w:r>
    </w:p>
    <w:p w14:paraId="1D2490A4"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p>
    <w:p w14:paraId="1ECD9AF4"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t>било каква неизвршивост, незаконитост или невалидност било које обавезе сваког лица у складу са Комерцијалним уговором или било којим документима или уговорима који се односе на Комерцијални уговор;</w:t>
      </w:r>
    </w:p>
    <w:p w14:paraId="50BE3F08"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p>
    <w:p w14:paraId="2D84FF2F"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(Ф)</w:t>
      </w:r>
      <w:r w:rsidRPr="00B03E1D">
        <w:rPr>
          <w:rFonts w:ascii="Times New Roman" w:hAnsi="Times New Roman"/>
          <w:sz w:val="24"/>
          <w:lang w:val="sr-Cyrl-CS"/>
        </w:rPr>
        <w:tab/>
        <w:t>кршење, прекид или неиспуњење било које одредбе Комерцијалног уговора или било ког документа или уговора који се односе на Комерцијални уговор или уништавање, некомплетност или нефункционалност опреме која је достављена у складу са Комерцијалним уговором.</w:t>
      </w:r>
    </w:p>
    <w:p w14:paraId="623E696A"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p>
    <w:p w14:paraId="0F5F0252"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(Г)</w:t>
      </w:r>
      <w:r w:rsidRPr="00B03E1D">
        <w:rPr>
          <w:rFonts w:ascii="Times New Roman" w:hAnsi="Times New Roman"/>
          <w:sz w:val="24"/>
          <w:lang w:val="sr-Cyrl-CS"/>
        </w:rPr>
        <w:tab/>
        <w:t>било каква измена, допуна, суспензија, прекид, отказивање, раскид или поништење Комерцијалног уговора,</w:t>
      </w:r>
    </w:p>
    <w:p w14:paraId="4AE8AC1A" w14:textId="77777777" w:rsidR="00CE1E94" w:rsidRPr="00B03E1D" w:rsidRDefault="00CE1E94" w:rsidP="00CE1E94">
      <w:pPr>
        <w:pStyle w:val="T5"/>
        <w:widowControl w:val="0"/>
        <w:numPr>
          <w:ilvl w:val="0"/>
          <w:numId w:val="0"/>
        </w:numPr>
        <w:spacing w:before="0" w:after="0" w:line="240" w:lineRule="auto"/>
        <w:ind w:left="2835" w:hanging="709"/>
        <w:rPr>
          <w:rFonts w:ascii="Times New Roman" w:hAnsi="Times New Roman"/>
          <w:sz w:val="24"/>
          <w:lang w:val="sr-Cyrl-CS"/>
        </w:rPr>
      </w:pPr>
    </w:p>
    <w:p w14:paraId="5B1F30A5"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ab/>
        <w:t>и Зајмопримац потврђује да је горе наведено суштински услов за закључивање овог Уговора од стране сваког Зајмодавца.</w:t>
      </w:r>
    </w:p>
    <w:p w14:paraId="569A038E"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6D8741B7"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Зајмопримац прихвата да неће тврдити да је ослобођен од испуњења било које своје обавезе по основу овог Уговора због било каквог пропуста, кашњења или неиспуњења обавеза од стране Продавца или Купца у извршењу својих обавеза по основу Комерцијалног уговора.</w:t>
      </w:r>
    </w:p>
    <w:p w14:paraId="78F0EF3B"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4E169E0C"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2.3</w:t>
      </w:r>
      <w:r w:rsidRPr="00B03E1D">
        <w:rPr>
          <w:rFonts w:ascii="Times New Roman" w:hAnsi="Times New Roman"/>
          <w:b/>
          <w:sz w:val="24"/>
          <w:lang w:val="sr-Cyrl-CS"/>
        </w:rPr>
        <w:tab/>
      </w:r>
      <w:r w:rsidRPr="00B03E1D">
        <w:rPr>
          <w:rFonts w:ascii="Times New Roman" w:hAnsi="Times New Roman"/>
          <w:b/>
          <w:sz w:val="24"/>
          <w:u w:val="single"/>
          <w:lang w:val="sr-Cyrl-CS"/>
        </w:rPr>
        <w:t>Права и обавезе Финансијских страна</w:t>
      </w:r>
    </w:p>
    <w:p w14:paraId="54BA16B0"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02054019"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Осим ако се све Финансијске стране не договоре другачије и у складу са одредбама ECA Полисе осигурања и правилима која се примењују на извозне кредите које подржава ECA, а која ће имати предност:</w:t>
      </w:r>
    </w:p>
    <w:p w14:paraId="1E78B09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171C2CFD"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 xml:space="preserve">обавезе сваке Финансијске стране по основу Финансијских докумената су </w:t>
      </w:r>
      <w:r w:rsidRPr="00B03E1D">
        <w:rPr>
          <w:rFonts w:ascii="Times New Roman" w:hAnsi="Times New Roman"/>
          <w:sz w:val="24"/>
          <w:lang w:val="sr-Cyrl-CS"/>
        </w:rPr>
        <w:lastRenderedPageBreak/>
        <w:t>појединачне и пропуштање Финансијске стране да испуни своје обавезе не утиче на обавезе било ког другог лица према Финансијским документима;</w:t>
      </w:r>
    </w:p>
    <w:p w14:paraId="2EF6A800"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4797C36B"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 xml:space="preserve">ниједна Финансијска страна није одговорна за обавезе било које друге Финансијске стране према Финансијским документима; </w:t>
      </w:r>
    </w:p>
    <w:p w14:paraId="2430BB49"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7C8DAA12"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 xml:space="preserve">права Финансијске стране по основу Финансијских докумената су одвојена и независна права; </w:t>
      </w:r>
    </w:p>
    <w:p w14:paraId="61C26A79"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7A7BA08F"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(iv)</w:t>
      </w:r>
      <w:r w:rsidRPr="00B03E1D">
        <w:rPr>
          <w:rFonts w:ascii="Times New Roman" w:hAnsi="Times New Roman"/>
          <w:sz w:val="24"/>
          <w:lang w:val="sr-Cyrl-CS"/>
        </w:rPr>
        <w:tab/>
        <w:t>дуг који настаје по основу Финансијских докумената према Финансијској страни је одвојен и независан дуг.</w:t>
      </w:r>
    </w:p>
    <w:p w14:paraId="73CB90C5"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637DDB76"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2.4</w:t>
      </w:r>
      <w:r w:rsidRPr="00B03E1D">
        <w:rPr>
          <w:rFonts w:ascii="Times New Roman" w:hAnsi="Times New Roman"/>
          <w:b/>
          <w:sz w:val="24"/>
          <w:lang w:val="sr-Cyrl-CS"/>
        </w:rPr>
        <w:tab/>
      </w:r>
      <w:r w:rsidRPr="00B03E1D">
        <w:rPr>
          <w:rFonts w:ascii="Times New Roman" w:hAnsi="Times New Roman"/>
          <w:b/>
          <w:sz w:val="24"/>
          <w:u w:val="single"/>
          <w:lang w:val="sr-Cyrl-CS"/>
        </w:rPr>
        <w:t>Без дужности за Финансијске стране</w:t>
      </w:r>
    </w:p>
    <w:p w14:paraId="6E592E7B"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E59251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Не доводећи у питање било која права Финансијских страна да обавесте Зајмопримца о наступању било ког догађаја према условима Финансијских докумената у вези са испуњењем Комерцијалног уговора, Финансијске стране неће имати никакву дужност или обавезу да Зајмопримцу саопште било какве информације које сазнају у вези са спровођењем Комерцијалног уговора. </w:t>
      </w:r>
    </w:p>
    <w:p w14:paraId="6CF189E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09441799"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3.</w:t>
      </w:r>
      <w:r w:rsidRPr="00B03E1D">
        <w:rPr>
          <w:rFonts w:ascii="Times New Roman" w:hAnsi="Times New Roman"/>
          <w:b/>
          <w:sz w:val="24"/>
          <w:lang w:val="sr-Cyrl-CS"/>
        </w:rPr>
        <w:tab/>
        <w:t>СВРХА</w:t>
      </w:r>
    </w:p>
    <w:p w14:paraId="1449F05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397314B"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3.1</w:t>
      </w:r>
      <w:r w:rsidRPr="00B03E1D">
        <w:rPr>
          <w:rFonts w:ascii="Times New Roman" w:hAnsi="Times New Roman"/>
          <w:b/>
          <w:sz w:val="24"/>
          <w:lang w:val="sr-Cyrl-CS"/>
        </w:rPr>
        <w:tab/>
      </w:r>
      <w:r w:rsidRPr="00B03E1D">
        <w:rPr>
          <w:rFonts w:ascii="Times New Roman" w:hAnsi="Times New Roman"/>
          <w:b/>
          <w:sz w:val="24"/>
          <w:u w:val="single"/>
          <w:lang w:val="sr-Cyrl-CS"/>
        </w:rPr>
        <w:t>Сврха</w:t>
      </w:r>
    </w:p>
    <w:p w14:paraId="0A4B00B6"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7A670055" w14:textId="4DF71EE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color w:val="000000" w:themeColor="text1"/>
          <w:sz w:val="24"/>
          <w:lang w:val="sr-Cyrl-CS"/>
        </w:rPr>
        <w:t>Кредитни аранжман ће бити коришћен до максималног укупног износа који је једнак Укупно ангажованим средствима</w:t>
      </w:r>
      <w:r w:rsidRPr="00B03E1D">
        <w:rPr>
          <w:rFonts w:ascii="Times New Roman" w:hAnsi="Times New Roman"/>
          <w:sz w:val="24"/>
          <w:lang w:val="sr-Cyrl-CS"/>
        </w:rPr>
        <w:t xml:space="preserve"> за финансирање до педесет три запета нула једног процента (53,01%) </w:t>
      </w:r>
      <w:r w:rsidRPr="00B03E1D">
        <w:rPr>
          <w:rFonts w:ascii="Times New Roman" w:hAnsi="Times New Roman"/>
          <w:color w:val="000000" w:themeColor="text1"/>
          <w:sz w:val="24"/>
          <w:lang w:val="sr-Cyrl-CS"/>
        </w:rPr>
        <w:t xml:space="preserve">Укупно уговорне цене </w:t>
      </w:r>
      <w:r w:rsidR="00794FE5" w:rsidRPr="00B03E1D">
        <w:rPr>
          <w:rFonts w:ascii="Times New Roman" w:hAnsi="Times New Roman"/>
          <w:color w:val="000000" w:themeColor="text1"/>
          <w:sz w:val="24"/>
          <w:lang w:val="sr-Cyrl-CS"/>
        </w:rPr>
        <w:t xml:space="preserve">(узимајући у обзир максимални износ Увећања уговорне цене у складу са ЕСА Полисом осигурања, који је једнак износу од 9,2% Основне уговорне цене) </w:t>
      </w:r>
      <w:r w:rsidRPr="00B03E1D">
        <w:rPr>
          <w:rFonts w:ascii="Times New Roman" w:hAnsi="Times New Roman"/>
          <w:sz w:val="24"/>
          <w:lang w:val="sr-Cyrl-CS"/>
        </w:rPr>
        <w:t>у складу са условима Комерцијалног уговора закљученог између Продавца и Купца за пројектовање и изградњу транспортног система за Линију 1 београдског метроа, Фаза 1, који испуњава услове према ECA Полиси осигурања (</w:t>
      </w:r>
      <w:r w:rsidR="00794FE5" w:rsidRPr="00B03E1D">
        <w:rPr>
          <w:rFonts w:ascii="Times New Roman" w:hAnsi="Times New Roman"/>
          <w:sz w:val="24"/>
          <w:lang w:val="sr-Cyrl-CS"/>
        </w:rPr>
        <w:t xml:space="preserve">тј. </w:t>
      </w:r>
      <w:r w:rsidRPr="00B03E1D">
        <w:rPr>
          <w:rFonts w:ascii="Times New Roman" w:hAnsi="Times New Roman"/>
          <w:sz w:val="24"/>
          <w:lang w:val="sr-Cyrl-CS"/>
        </w:rPr>
        <w:t>осим</w:t>
      </w:r>
      <w:r w:rsidR="00794FE5" w:rsidRPr="00B03E1D">
        <w:rPr>
          <w:rFonts w:ascii="Times New Roman" w:hAnsi="Times New Roman"/>
          <w:sz w:val="24"/>
          <w:lang w:val="sr-Cyrl-CS"/>
        </w:rPr>
        <w:t xml:space="preserve"> било ког дела</w:t>
      </w:r>
      <w:r w:rsidRPr="00B03E1D">
        <w:rPr>
          <w:rFonts w:ascii="Times New Roman" w:hAnsi="Times New Roman"/>
          <w:sz w:val="24"/>
          <w:lang w:val="sr-Cyrl-CS"/>
        </w:rPr>
        <w:t xml:space="preserve"> Авансног плаћања и у зависности од</w:t>
      </w:r>
      <w:r w:rsidR="00794FE5" w:rsidRPr="00B03E1D">
        <w:rPr>
          <w:rFonts w:ascii="Times New Roman" w:hAnsi="Times New Roman"/>
          <w:sz w:val="24"/>
          <w:lang w:val="sr-Cyrl-CS"/>
        </w:rPr>
        <w:t xml:space="preserve"> укупних</w:t>
      </w:r>
      <w:r w:rsidRPr="00B03E1D">
        <w:rPr>
          <w:rFonts w:ascii="Times New Roman" w:hAnsi="Times New Roman"/>
          <w:sz w:val="24"/>
          <w:lang w:val="sr-Cyrl-CS"/>
        </w:rPr>
        <w:t xml:space="preserve"> износа који ће се финансирати овим Уговором у вези са Увећањем уговорне цене које ће бити ограничено на </w:t>
      </w:r>
      <w:r w:rsidR="00794FE5" w:rsidRPr="00B03E1D">
        <w:rPr>
          <w:rFonts w:ascii="Times New Roman" w:hAnsi="Times New Roman"/>
          <w:sz w:val="24"/>
          <w:lang w:val="sr-Cyrl-CS"/>
        </w:rPr>
        <w:t xml:space="preserve">износ који је једнак </w:t>
      </w:r>
      <w:r w:rsidRPr="00B03E1D">
        <w:rPr>
          <w:rFonts w:ascii="Times New Roman" w:hAnsi="Times New Roman"/>
          <w:sz w:val="24"/>
          <w:lang w:val="sr-Cyrl-CS"/>
        </w:rPr>
        <w:t>9,2% Основне уговорне цене), при чему се средства Зајмова директно исплаћују Продавцу</w:t>
      </w:r>
      <w:r w:rsidR="00794FE5" w:rsidRPr="00B03E1D">
        <w:rPr>
          <w:rFonts w:ascii="Times New Roman" w:hAnsi="Times New Roman"/>
          <w:sz w:val="24"/>
          <w:lang w:val="sr-Cyrl-CS"/>
        </w:rPr>
        <w:t xml:space="preserve"> искључиво и једино у еврима</w:t>
      </w:r>
      <w:r w:rsidRPr="00B03E1D">
        <w:rPr>
          <w:rFonts w:ascii="Times New Roman" w:hAnsi="Times New Roman"/>
          <w:sz w:val="24"/>
          <w:lang w:val="sr-Cyrl-CS"/>
        </w:rPr>
        <w:t xml:space="preserve"> у складу са условима овог Уговора. </w:t>
      </w:r>
      <w:r w:rsidR="00794FE5" w:rsidRPr="00B03E1D">
        <w:rPr>
          <w:rFonts w:ascii="Times New Roman" w:hAnsi="Times New Roman"/>
          <w:sz w:val="24"/>
          <w:lang w:val="sr-Cyrl-CS"/>
        </w:rPr>
        <w:t xml:space="preserve"> </w:t>
      </w:r>
    </w:p>
    <w:p w14:paraId="5C84C240"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C1CF760"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3.2</w:t>
      </w:r>
      <w:r w:rsidRPr="00B03E1D">
        <w:rPr>
          <w:rFonts w:ascii="Times New Roman" w:hAnsi="Times New Roman"/>
          <w:b/>
          <w:sz w:val="24"/>
          <w:lang w:val="sr-Cyrl-CS"/>
        </w:rPr>
        <w:tab/>
      </w:r>
      <w:r w:rsidRPr="00B03E1D">
        <w:rPr>
          <w:rFonts w:ascii="Times New Roman" w:hAnsi="Times New Roman"/>
          <w:b/>
          <w:sz w:val="24"/>
          <w:u w:val="single"/>
          <w:lang w:val="sr-Cyrl-CS"/>
        </w:rPr>
        <w:t>Надзор</w:t>
      </w:r>
    </w:p>
    <w:p w14:paraId="2E4B0DD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105DF32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Ниједна Финансијска страна није у обавези да врши надзор или потврди примену било ког износа који је позајмљен у складу са овим Уговором. </w:t>
      </w:r>
    </w:p>
    <w:p w14:paraId="7F45EC0A"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87D49C6"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4.</w:t>
      </w:r>
      <w:r w:rsidRPr="00B03E1D">
        <w:rPr>
          <w:rFonts w:ascii="Times New Roman" w:hAnsi="Times New Roman"/>
          <w:b/>
          <w:sz w:val="24"/>
          <w:lang w:val="sr-Cyrl-CS"/>
        </w:rPr>
        <w:tab/>
        <w:t>УСЛОВИ КОРИШЋЕЊА СРЕДСТАВА</w:t>
      </w:r>
    </w:p>
    <w:p w14:paraId="3983FA6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172B556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4.1</w:t>
      </w:r>
      <w:r w:rsidRPr="00B03E1D">
        <w:rPr>
          <w:rFonts w:ascii="Times New Roman" w:hAnsi="Times New Roman"/>
          <w:b/>
          <w:sz w:val="24"/>
          <w:lang w:val="sr-Cyrl-CS"/>
        </w:rPr>
        <w:tab/>
      </w:r>
      <w:bookmarkStart w:id="10" w:name="_Ref412631084"/>
      <w:r w:rsidRPr="00B03E1D">
        <w:rPr>
          <w:rFonts w:ascii="Times New Roman" w:hAnsi="Times New Roman"/>
          <w:b/>
          <w:sz w:val="24"/>
          <w:u w:val="single"/>
          <w:lang w:val="sr-Cyrl-CS"/>
        </w:rPr>
        <w:t>Предуслови које треба испунити пре или на Датум потписивања</w:t>
      </w:r>
    </w:p>
    <w:p w14:paraId="74794662"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B8E0D3E"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Обавеза Зајмодаваца да ставе на располагање прво Коришћење средстава по основу Кредитног аранжмана подлеже, на Датум потписивања или пре тог датума, пријему од стране Агента ECA и Кредитног аранжмана докумената и других доказа наведених у Делу I Прилога 2 (</w:t>
      </w:r>
      <w:r w:rsidRPr="00B03E1D">
        <w:rPr>
          <w:rFonts w:ascii="Times New Roman" w:hAnsi="Times New Roman"/>
          <w:i/>
          <w:sz w:val="24"/>
          <w:lang w:val="sr-Cyrl-CS"/>
        </w:rPr>
        <w:t>Предуслови</w:t>
      </w:r>
      <w:r w:rsidRPr="00B03E1D">
        <w:rPr>
          <w:rFonts w:ascii="Times New Roman" w:hAnsi="Times New Roman"/>
          <w:sz w:val="24"/>
          <w:lang w:val="sr-Cyrl-CS"/>
        </w:rPr>
        <w:t>) у форми и садржини одговарајућој за Агента ECA и Кредитног аранжмана (који поступа по инструкцијама свих Зајмодаваца).</w:t>
      </w:r>
    </w:p>
    <w:p w14:paraId="439EF63D"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44595F99"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4.2</w:t>
      </w:r>
      <w:r w:rsidRPr="00B03E1D">
        <w:rPr>
          <w:rFonts w:ascii="Times New Roman" w:hAnsi="Times New Roman"/>
          <w:b/>
          <w:sz w:val="24"/>
          <w:lang w:val="sr-Cyrl-CS"/>
        </w:rPr>
        <w:tab/>
      </w:r>
      <w:bookmarkStart w:id="11" w:name="_Ref517959985"/>
      <w:r w:rsidRPr="00B03E1D">
        <w:rPr>
          <w:rFonts w:ascii="Times New Roman" w:hAnsi="Times New Roman"/>
          <w:b/>
          <w:sz w:val="24"/>
          <w:u w:val="single"/>
          <w:lang w:val="sr-Cyrl-CS"/>
        </w:rPr>
        <w:t>Предуслови које треба испунити у погледу првог Коришћења средстава</w:t>
      </w:r>
      <w:r w:rsidRPr="00B03E1D">
        <w:rPr>
          <w:rFonts w:ascii="Times New Roman" w:hAnsi="Times New Roman"/>
          <w:b/>
          <w:sz w:val="24"/>
          <w:lang w:val="sr-Cyrl-CS"/>
        </w:rPr>
        <w:t xml:space="preserve"> </w:t>
      </w:r>
      <w:bookmarkEnd w:id="10"/>
      <w:bookmarkEnd w:id="11"/>
    </w:p>
    <w:p w14:paraId="33B53777"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4A1DA3A0"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Поред Клаузуле 4.1 (</w:t>
      </w:r>
      <w:r w:rsidRPr="00B03E1D">
        <w:rPr>
          <w:rFonts w:ascii="Times New Roman" w:hAnsi="Times New Roman"/>
          <w:i/>
          <w:sz w:val="24"/>
          <w:lang w:val="sr-Cyrl-CS"/>
        </w:rPr>
        <w:t>Предуслови које је потребно испунити пре или на Датум потписивања</w:t>
      </w:r>
      <w:r w:rsidRPr="00B03E1D">
        <w:rPr>
          <w:rFonts w:ascii="Times New Roman" w:hAnsi="Times New Roman"/>
          <w:sz w:val="24"/>
          <w:lang w:val="sr-Cyrl-CS"/>
        </w:rPr>
        <w:t>), обавеза Зајмодаваца да ставе на располагање прво Коришћење средстава по основу Кредитног аранжмана подлеже, пре или на датум првог Захтева за коришћење средстава, пријему од стране Агента ECA и Кредитног аранжмана докумената и других доказа наведених у Делу II Прилога 2 (</w:t>
      </w:r>
      <w:r w:rsidRPr="00B03E1D">
        <w:rPr>
          <w:rFonts w:ascii="Times New Roman" w:hAnsi="Times New Roman"/>
          <w:i/>
          <w:sz w:val="24"/>
          <w:lang w:val="sr-Cyrl-CS"/>
        </w:rPr>
        <w:t>Предуслови</w:t>
      </w:r>
      <w:r w:rsidRPr="00B03E1D">
        <w:rPr>
          <w:rFonts w:ascii="Times New Roman" w:hAnsi="Times New Roman"/>
          <w:sz w:val="24"/>
          <w:lang w:val="sr-Cyrl-CS"/>
        </w:rPr>
        <w:t xml:space="preserve">) у форми и садржини одговарајућој за Агента ECA и Кредитног аранжмана (који поступа по инструкцијама свих Зајмодаваца). </w:t>
      </w:r>
    </w:p>
    <w:p w14:paraId="6E1B1155"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1F74CC69"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По испуњењу свих предуслова наведених у Прилогу 2 (</w:t>
      </w:r>
      <w:r w:rsidRPr="00B03E1D">
        <w:rPr>
          <w:rFonts w:ascii="Times New Roman" w:hAnsi="Times New Roman"/>
          <w:i/>
          <w:sz w:val="24"/>
          <w:lang w:val="sr-Cyrl-CS"/>
        </w:rPr>
        <w:t>Предуслови</w:t>
      </w:r>
      <w:r w:rsidRPr="00B03E1D">
        <w:rPr>
          <w:rFonts w:ascii="Times New Roman" w:hAnsi="Times New Roman"/>
          <w:sz w:val="24"/>
          <w:lang w:val="sr-Cyrl-CS"/>
        </w:rPr>
        <w:t>), Агент ECA и Кредитног аранжмана ће о томе обавестити Зајмодавце.</w:t>
      </w:r>
    </w:p>
    <w:p w14:paraId="5ED2AC96"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5333EB88"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4.3</w:t>
      </w:r>
      <w:r w:rsidRPr="00B03E1D">
        <w:rPr>
          <w:rFonts w:ascii="Times New Roman" w:hAnsi="Times New Roman"/>
          <w:b/>
          <w:sz w:val="24"/>
          <w:lang w:val="sr-Cyrl-CS"/>
        </w:rPr>
        <w:tab/>
      </w:r>
      <w:bookmarkStart w:id="12" w:name="_Ref412631090"/>
      <w:r w:rsidRPr="00B03E1D">
        <w:rPr>
          <w:rFonts w:ascii="Times New Roman" w:hAnsi="Times New Roman"/>
          <w:b/>
          <w:sz w:val="24"/>
          <w:u w:val="single"/>
          <w:lang w:val="sr-Cyrl-CS"/>
        </w:rPr>
        <w:t>Додатни предуслови (укључујући прво Коришћење средстава)</w:t>
      </w:r>
      <w:bookmarkEnd w:id="12"/>
    </w:p>
    <w:p w14:paraId="09DF8F9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09506EC"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sz w:val="24"/>
          <w:lang w:val="sr-Cyrl-CS"/>
        </w:rPr>
        <w:tab/>
        <w:t>Поред Клаузуле 4.1 (</w:t>
      </w:r>
      <w:r w:rsidRPr="00B03E1D">
        <w:rPr>
          <w:rFonts w:ascii="Times New Roman" w:hAnsi="Times New Roman"/>
          <w:i/>
          <w:sz w:val="24"/>
          <w:lang w:val="sr-Cyrl-CS"/>
        </w:rPr>
        <w:t>Предуслови које треба испунити пре или на Датум потписивања</w:t>
      </w:r>
      <w:r w:rsidRPr="00B03E1D">
        <w:rPr>
          <w:rFonts w:ascii="Times New Roman" w:hAnsi="Times New Roman"/>
          <w:sz w:val="24"/>
          <w:lang w:val="sr-Cyrl-CS"/>
        </w:rPr>
        <w:t>) и Клаузуле 4.2 (</w:t>
      </w:r>
      <w:r w:rsidRPr="00B03E1D">
        <w:rPr>
          <w:rFonts w:ascii="Times New Roman" w:hAnsi="Times New Roman"/>
          <w:i/>
          <w:sz w:val="24"/>
          <w:lang w:val="sr-Cyrl-CS"/>
        </w:rPr>
        <w:t>Предуслови које треба испунити у погледу првог Коришћења средстава</w:t>
      </w:r>
      <w:r w:rsidRPr="00B03E1D">
        <w:rPr>
          <w:rFonts w:ascii="Times New Roman" w:hAnsi="Times New Roman"/>
          <w:sz w:val="24"/>
          <w:lang w:val="sr-Cyrl-CS"/>
        </w:rPr>
        <w:t>), обавеза Зајмодаваца да ставе на располагање свако Коришћење средстава по основу Кредитног аранжмана подлеже</w:t>
      </w:r>
      <w:r w:rsidRPr="00B03E1D">
        <w:rPr>
          <w:rFonts w:ascii="Times New Roman" w:hAnsi="Times New Roman"/>
          <w:color w:val="000000" w:themeColor="text1"/>
          <w:sz w:val="24"/>
          <w:lang w:val="sr-Cyrl-CS"/>
        </w:rPr>
        <w:t>, у погледу свих услова наведених у ставовима испод на датум Захтева за коришћење средстава и на Датум коришћења средстава, на начин који је одговарајући за Агента ECA и Кредитног аранжмана, следећим условима:</w:t>
      </w:r>
    </w:p>
    <w:p w14:paraId="50376EDD" w14:textId="77777777" w:rsidR="00CE1E94" w:rsidRPr="00B03E1D" w:rsidRDefault="00CE1E94" w:rsidP="00CE1E94">
      <w:pPr>
        <w:widowControl w:val="0"/>
        <w:spacing w:before="0" w:after="0" w:line="240" w:lineRule="auto"/>
        <w:ind w:left="709" w:hanging="709"/>
        <w:rPr>
          <w:rFonts w:ascii="Times New Roman" w:hAnsi="Times New Roman"/>
          <w:color w:val="000000" w:themeColor="text1"/>
          <w:sz w:val="24"/>
          <w:lang w:val="sr-Cyrl-CS"/>
        </w:rPr>
      </w:pPr>
    </w:p>
    <w:p w14:paraId="79A4FA09" w14:textId="77777777"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Агент ECA и Кредитног аранжмана је примио Захтев за коришћење средстава у вези са Коришћењем средстава које ће бити извршено на тај Датум коришћења средстава</w:t>
      </w:r>
      <w:r w:rsidRPr="00B03E1D">
        <w:rPr>
          <w:rFonts w:ascii="Times New Roman" w:hAnsi="Times New Roman"/>
          <w:color w:val="000000" w:themeColor="text1"/>
          <w:sz w:val="24"/>
          <w:lang w:val="sr-Cyrl-CS"/>
        </w:rPr>
        <w:t>;</w:t>
      </w:r>
    </w:p>
    <w:p w14:paraId="49191EBC"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63BCE8B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(б)    </w:t>
      </w:r>
      <w:r w:rsidRPr="00B03E1D">
        <w:rPr>
          <w:rFonts w:ascii="Times New Roman" w:hAnsi="Times New Roman"/>
          <w:sz w:val="24"/>
          <w:lang w:val="sr-Cyrl-CS"/>
        </w:rPr>
        <w:tab/>
        <w:t>Агент ECA и Кредитног аранжмана је примио, заједно са Захтевом за коришћење средстава, следећа документа у вези са Коришћењем средстава које ће бити извршено на тај Датум коришћења средстава:</w:t>
      </w:r>
    </w:p>
    <w:p w14:paraId="61379255"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2BF5C463" w14:textId="22DBC512"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 xml:space="preserve">(i) </w:t>
      </w:r>
      <w:r w:rsidRPr="00B03E1D">
        <w:rPr>
          <w:rFonts w:ascii="Times New Roman" w:hAnsi="Times New Roman"/>
          <w:sz w:val="24"/>
          <w:lang w:val="sr-Cyrl-CS"/>
        </w:rPr>
        <w:tab/>
      </w:r>
      <w:r w:rsidR="00F66EA8" w:rsidRPr="00B03E1D">
        <w:rPr>
          <w:rFonts w:ascii="Times New Roman" w:hAnsi="Times New Roman"/>
          <w:sz w:val="24"/>
          <w:lang w:val="sr-Cyrl-CS"/>
        </w:rPr>
        <w:t>један (1) ори</w:t>
      </w:r>
      <w:r w:rsidR="00B03E1D">
        <w:rPr>
          <w:rFonts w:ascii="Times New Roman" w:hAnsi="Times New Roman"/>
          <w:sz w:val="24"/>
          <w:lang w:val="sr-Cyrl-CS"/>
        </w:rPr>
        <w:t>г</w:t>
      </w:r>
      <w:r w:rsidR="00F66EA8" w:rsidRPr="00B03E1D">
        <w:rPr>
          <w:rFonts w:ascii="Times New Roman" w:hAnsi="Times New Roman"/>
          <w:sz w:val="24"/>
          <w:lang w:val="sr-Cyrl-CS"/>
        </w:rPr>
        <w:t xml:space="preserve">иналан примерак </w:t>
      </w:r>
      <w:r w:rsidRPr="00B03E1D">
        <w:rPr>
          <w:rFonts w:ascii="Times New Roman" w:hAnsi="Times New Roman"/>
          <w:sz w:val="24"/>
          <w:lang w:val="sr-Cyrl-CS"/>
        </w:rPr>
        <w:t>конкретн</w:t>
      </w:r>
      <w:r w:rsidR="00F66EA8" w:rsidRPr="00B03E1D">
        <w:rPr>
          <w:rFonts w:ascii="Times New Roman" w:hAnsi="Times New Roman"/>
          <w:sz w:val="24"/>
          <w:lang w:val="sr-Cyrl-CS"/>
        </w:rPr>
        <w:t>е</w:t>
      </w:r>
      <w:r w:rsidRPr="00B03E1D">
        <w:rPr>
          <w:rFonts w:ascii="Times New Roman" w:hAnsi="Times New Roman"/>
          <w:sz w:val="24"/>
          <w:lang w:val="sr-Cyrl-CS"/>
        </w:rPr>
        <w:t xml:space="preserve"> Потврд</w:t>
      </w:r>
      <w:r w:rsidR="00F66EA8" w:rsidRPr="00B03E1D">
        <w:rPr>
          <w:rFonts w:ascii="Times New Roman" w:hAnsi="Times New Roman"/>
          <w:sz w:val="24"/>
          <w:lang w:val="sr-Cyrl-CS"/>
        </w:rPr>
        <w:t>е</w:t>
      </w:r>
      <w:r w:rsidRPr="00B03E1D">
        <w:rPr>
          <w:rFonts w:ascii="Times New Roman" w:hAnsi="Times New Roman"/>
          <w:sz w:val="24"/>
          <w:lang w:val="sr-Cyrl-CS"/>
        </w:rPr>
        <w:t xml:space="preserve"> плаћања инжењера коју је издао Инжењер;</w:t>
      </w:r>
    </w:p>
    <w:p w14:paraId="0E7BC6F6"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p>
    <w:p w14:paraId="3D8C794C" w14:textId="460F9468"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 xml:space="preserve">(ii) </w:t>
      </w:r>
      <w:r w:rsidRPr="00B03E1D">
        <w:rPr>
          <w:rFonts w:ascii="Times New Roman" w:hAnsi="Times New Roman"/>
          <w:sz w:val="24"/>
          <w:lang w:val="sr-Cyrl-CS"/>
        </w:rPr>
        <w:tab/>
      </w:r>
      <w:r w:rsidR="00F66EA8" w:rsidRPr="00B03E1D">
        <w:rPr>
          <w:rFonts w:ascii="Times New Roman" w:hAnsi="Times New Roman"/>
          <w:sz w:val="24"/>
          <w:lang w:val="sr-Cyrl-CS"/>
        </w:rPr>
        <w:t xml:space="preserve">један (1) оригиналан примерак </w:t>
      </w:r>
      <w:r w:rsidRPr="00B03E1D">
        <w:rPr>
          <w:rFonts w:ascii="Times New Roman" w:hAnsi="Times New Roman"/>
          <w:sz w:val="24"/>
          <w:lang w:val="sr-Cyrl-CS"/>
        </w:rPr>
        <w:t>конкретн</w:t>
      </w:r>
      <w:r w:rsidR="00F66EA8" w:rsidRPr="00B03E1D">
        <w:rPr>
          <w:rFonts w:ascii="Times New Roman" w:hAnsi="Times New Roman"/>
          <w:sz w:val="24"/>
          <w:lang w:val="sr-Cyrl-CS"/>
        </w:rPr>
        <w:t>е</w:t>
      </w:r>
      <w:r w:rsidRPr="00B03E1D">
        <w:rPr>
          <w:rFonts w:ascii="Times New Roman" w:hAnsi="Times New Roman"/>
          <w:sz w:val="24"/>
          <w:lang w:val="sr-Cyrl-CS"/>
        </w:rPr>
        <w:t xml:space="preserve"> комерцијалн</w:t>
      </w:r>
      <w:r w:rsidR="00F66EA8" w:rsidRPr="00B03E1D">
        <w:rPr>
          <w:rFonts w:ascii="Times New Roman" w:hAnsi="Times New Roman"/>
          <w:sz w:val="24"/>
          <w:lang w:val="sr-Cyrl-CS"/>
        </w:rPr>
        <w:t>е</w:t>
      </w:r>
      <w:r w:rsidRPr="00B03E1D">
        <w:rPr>
          <w:rFonts w:ascii="Times New Roman" w:hAnsi="Times New Roman"/>
          <w:sz w:val="24"/>
          <w:lang w:val="sr-Cyrl-CS"/>
        </w:rPr>
        <w:t xml:space="preserve"> фактур</w:t>
      </w:r>
      <w:r w:rsidR="00F66EA8" w:rsidRPr="00B03E1D">
        <w:rPr>
          <w:rFonts w:ascii="Times New Roman" w:hAnsi="Times New Roman"/>
          <w:sz w:val="24"/>
          <w:lang w:val="sr-Cyrl-CS"/>
        </w:rPr>
        <w:t>е</w:t>
      </w:r>
      <w:r w:rsidRPr="00B03E1D">
        <w:rPr>
          <w:rFonts w:ascii="Times New Roman" w:hAnsi="Times New Roman"/>
          <w:sz w:val="24"/>
          <w:lang w:val="sr-Cyrl-CS"/>
        </w:rPr>
        <w:t>(</w:t>
      </w:r>
      <w:r w:rsidR="00F66EA8" w:rsidRPr="00B03E1D">
        <w:rPr>
          <w:rFonts w:ascii="Times New Roman" w:hAnsi="Times New Roman"/>
          <w:sz w:val="24"/>
          <w:lang w:val="sr-Cyrl-CS"/>
        </w:rPr>
        <w:t>а</w:t>
      </w:r>
      <w:r w:rsidRPr="00B03E1D">
        <w:rPr>
          <w:rFonts w:ascii="Times New Roman" w:hAnsi="Times New Roman"/>
          <w:sz w:val="24"/>
          <w:lang w:val="sr-Cyrl-CS"/>
        </w:rPr>
        <w:t>)</w:t>
      </w:r>
      <w:r w:rsidR="00F66EA8" w:rsidRPr="00B03E1D">
        <w:rPr>
          <w:rFonts w:ascii="Times New Roman" w:hAnsi="Times New Roman"/>
          <w:sz w:val="24"/>
          <w:lang w:val="sr-Cyrl-CS"/>
        </w:rPr>
        <w:t>, према потреби,</w:t>
      </w:r>
      <w:r w:rsidRPr="00B03E1D">
        <w:rPr>
          <w:rFonts w:ascii="Times New Roman" w:hAnsi="Times New Roman"/>
          <w:sz w:val="24"/>
          <w:lang w:val="sr-Cyrl-CS"/>
        </w:rPr>
        <w:t xml:space="preserve"> коју је издао Продавац </w:t>
      </w:r>
      <w:r w:rsidR="00F66EA8" w:rsidRPr="00B03E1D">
        <w:rPr>
          <w:rFonts w:ascii="Times New Roman" w:hAnsi="Times New Roman"/>
          <w:sz w:val="24"/>
          <w:lang w:val="sr-Cyrl-CS"/>
        </w:rPr>
        <w:t xml:space="preserve">или Београдски огранак продавца </w:t>
      </w:r>
      <w:r w:rsidRPr="00B03E1D">
        <w:rPr>
          <w:rFonts w:ascii="Times New Roman" w:hAnsi="Times New Roman"/>
          <w:sz w:val="24"/>
          <w:lang w:val="sr-Cyrl-CS"/>
        </w:rPr>
        <w:t>у износу који је једнак износу наведеном у Потврди плаћања инжењера као доспели и плативи износ на основу Комерцијалног уговора; и</w:t>
      </w:r>
    </w:p>
    <w:p w14:paraId="51163FB6"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p>
    <w:p w14:paraId="5D97008F" w14:textId="654A26E5"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 xml:space="preserve">(iii) </w:t>
      </w:r>
      <w:r w:rsidRPr="00B03E1D">
        <w:rPr>
          <w:rFonts w:ascii="Times New Roman" w:hAnsi="Times New Roman"/>
          <w:sz w:val="24"/>
          <w:lang w:val="sr-Cyrl-CS"/>
        </w:rPr>
        <w:tab/>
      </w:r>
      <w:r w:rsidR="00F66EA8" w:rsidRPr="00B03E1D">
        <w:rPr>
          <w:rFonts w:ascii="Times New Roman" w:hAnsi="Times New Roman"/>
          <w:sz w:val="24"/>
          <w:lang w:val="sr-Cyrl-CS"/>
        </w:rPr>
        <w:t xml:space="preserve">један (1) оригиналан примерак </w:t>
      </w:r>
      <w:r w:rsidRPr="00B03E1D">
        <w:rPr>
          <w:rFonts w:ascii="Times New Roman" w:hAnsi="Times New Roman"/>
          <w:sz w:val="24"/>
          <w:lang w:val="sr-Cyrl-CS"/>
        </w:rPr>
        <w:t>конкретн</w:t>
      </w:r>
      <w:r w:rsidR="00F66EA8" w:rsidRPr="00B03E1D">
        <w:rPr>
          <w:rFonts w:ascii="Times New Roman" w:hAnsi="Times New Roman"/>
          <w:sz w:val="24"/>
          <w:lang w:val="sr-Cyrl-CS"/>
        </w:rPr>
        <w:t>е</w:t>
      </w:r>
      <w:r w:rsidRPr="00B03E1D">
        <w:rPr>
          <w:rFonts w:ascii="Times New Roman" w:hAnsi="Times New Roman"/>
          <w:sz w:val="24"/>
          <w:lang w:val="sr-Cyrl-CS"/>
        </w:rPr>
        <w:t xml:space="preserve"> Потврд</w:t>
      </w:r>
      <w:r w:rsidR="00F66EA8" w:rsidRPr="00B03E1D">
        <w:rPr>
          <w:rFonts w:ascii="Times New Roman" w:hAnsi="Times New Roman"/>
          <w:sz w:val="24"/>
          <w:lang w:val="sr-Cyrl-CS"/>
        </w:rPr>
        <w:t>е</w:t>
      </w:r>
      <w:r w:rsidRPr="00B03E1D">
        <w:rPr>
          <w:rFonts w:ascii="Times New Roman" w:hAnsi="Times New Roman"/>
          <w:sz w:val="24"/>
          <w:lang w:val="sr-Cyrl-CS"/>
        </w:rPr>
        <w:t xml:space="preserve"> продавца.</w:t>
      </w:r>
    </w:p>
    <w:p w14:paraId="26D4ABE6"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47D35FE9"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(ц)    </w:t>
      </w:r>
      <w:r w:rsidRPr="00B03E1D">
        <w:rPr>
          <w:rFonts w:ascii="Times New Roman" w:hAnsi="Times New Roman"/>
          <w:sz w:val="24"/>
          <w:lang w:val="sr-Cyrl-CS"/>
        </w:rPr>
        <w:tab/>
        <w:t>потврде које је Продавац дао у Потврди продавца и које је дао Зајмопримац у Захтеву за коришћење средстава су истините у сваком погледу;</w:t>
      </w:r>
    </w:p>
    <w:p w14:paraId="131340D1"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64AA5D3A"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Зајмопримац је Агенту ЕСА и Кредитног аранжмана у потпуности платио ECA Премију осигурања у складу са Клаузулом 14.2 (</w:t>
      </w:r>
      <w:r w:rsidRPr="00B03E1D">
        <w:rPr>
          <w:rFonts w:ascii="Times New Roman" w:hAnsi="Times New Roman"/>
          <w:i/>
          <w:sz w:val="24"/>
          <w:lang w:val="sr-Cyrl-CS"/>
        </w:rPr>
        <w:t>ECA Премија осигурања</w:t>
      </w:r>
      <w:r w:rsidRPr="00B03E1D">
        <w:rPr>
          <w:rFonts w:ascii="Times New Roman" w:hAnsi="Times New Roman"/>
          <w:iCs/>
          <w:sz w:val="24"/>
          <w:lang w:val="sr-Cyrl-CS"/>
        </w:rPr>
        <w:t>)</w:t>
      </w:r>
      <w:r w:rsidRPr="00B03E1D">
        <w:rPr>
          <w:rFonts w:ascii="Times New Roman" w:hAnsi="Times New Roman"/>
          <w:sz w:val="24"/>
          <w:lang w:val="sr-Cyrl-CS"/>
        </w:rPr>
        <w:t>;</w:t>
      </w:r>
    </w:p>
    <w:p w14:paraId="76C768F6"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5B129EF9" w14:textId="22606860"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r>
      <w:r w:rsidR="00AF6C2A" w:rsidRPr="00B03E1D">
        <w:rPr>
          <w:rFonts w:ascii="Times New Roman" w:hAnsi="Times New Roman"/>
          <w:sz w:val="24"/>
          <w:lang w:val="sr-Cyrl-CS"/>
        </w:rPr>
        <w:t xml:space="preserve">није дошло до Неиспуњења обавеза нити би исто произашло из предложеног </w:t>
      </w:r>
      <w:r w:rsidRPr="00B03E1D">
        <w:rPr>
          <w:rFonts w:ascii="Times New Roman" w:hAnsi="Times New Roman"/>
          <w:sz w:val="24"/>
          <w:lang w:val="sr-Cyrl-CS"/>
        </w:rPr>
        <w:t>Коришћења средстава и/или није се догодио, нити је тренутно у току, случај превремене отплате наведен у Клаузули 8.2 (</w:t>
      </w:r>
      <w:r w:rsidRPr="00B03E1D">
        <w:rPr>
          <w:rFonts w:ascii="Times New Roman" w:hAnsi="Times New Roman"/>
          <w:i/>
          <w:sz w:val="24"/>
          <w:lang w:val="sr-Cyrl-CS"/>
        </w:rPr>
        <w:t>Санкције</w:t>
      </w:r>
      <w:r w:rsidRPr="00B03E1D">
        <w:rPr>
          <w:rFonts w:ascii="Times New Roman" w:hAnsi="Times New Roman"/>
          <w:sz w:val="24"/>
          <w:lang w:val="sr-Cyrl-CS"/>
        </w:rPr>
        <w:t>) или у Клаузули 8.4 (</w:t>
      </w:r>
      <w:r w:rsidRPr="00B03E1D">
        <w:rPr>
          <w:rFonts w:ascii="Times New Roman" w:hAnsi="Times New Roman"/>
          <w:i/>
          <w:sz w:val="24"/>
          <w:lang w:val="sr-Cyrl-CS"/>
        </w:rPr>
        <w:t>Располагање опремом набављеном према Комерцијалном уговору</w:t>
      </w:r>
      <w:r w:rsidRPr="00B03E1D">
        <w:rPr>
          <w:rFonts w:ascii="Times New Roman" w:hAnsi="Times New Roman"/>
          <w:sz w:val="24"/>
          <w:lang w:val="sr-Cyrl-CS"/>
        </w:rPr>
        <w:t xml:space="preserve">) или у </w:t>
      </w:r>
      <w:r w:rsidRPr="00B03E1D">
        <w:rPr>
          <w:rFonts w:ascii="Times New Roman" w:hAnsi="Times New Roman"/>
          <w:sz w:val="24"/>
          <w:lang w:val="sr-Cyrl-CS"/>
        </w:rPr>
        <w:lastRenderedPageBreak/>
        <w:t xml:space="preserve">Клаузули 8.5 (Зајам француског Трезора) и/или није се догодио, нити је тренутно у току ECA Случај обавезне превремене отплате; </w:t>
      </w:r>
    </w:p>
    <w:p w14:paraId="7469AF2A"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571D000" w14:textId="6F167F88"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(ф)      </w:t>
      </w:r>
      <w:r w:rsidRPr="00B03E1D">
        <w:rPr>
          <w:rFonts w:ascii="Times New Roman" w:hAnsi="Times New Roman"/>
          <w:sz w:val="24"/>
          <w:lang w:val="sr-Cyrl-CS"/>
        </w:rPr>
        <w:tab/>
        <w:t>изјаве и гаранције које Зајмопримац тада даје у складу са овим Уговором или које су поновљене од стране Зајмопримца у складу са Клаузулом 20.</w:t>
      </w:r>
      <w:r w:rsidR="00F66EA8" w:rsidRPr="00B03E1D">
        <w:rPr>
          <w:rFonts w:ascii="Times New Roman" w:hAnsi="Times New Roman"/>
          <w:sz w:val="24"/>
          <w:lang w:val="sr-Cyrl-CS"/>
        </w:rPr>
        <w:t>30</w:t>
      </w:r>
      <w:r w:rsidRPr="00B03E1D">
        <w:rPr>
          <w:rFonts w:ascii="Times New Roman" w:hAnsi="Times New Roman"/>
          <w:sz w:val="24"/>
          <w:lang w:val="sr-Cyrl-CS"/>
        </w:rPr>
        <w:t>(б) (</w:t>
      </w:r>
      <w:r w:rsidRPr="00B03E1D">
        <w:rPr>
          <w:rFonts w:ascii="Times New Roman" w:hAnsi="Times New Roman"/>
          <w:i/>
          <w:sz w:val="24"/>
          <w:lang w:val="sr-Cyrl-CS"/>
        </w:rPr>
        <w:t>Време давања изјава</w:t>
      </w:r>
      <w:r w:rsidRPr="00B03E1D">
        <w:rPr>
          <w:rFonts w:ascii="Times New Roman" w:hAnsi="Times New Roman"/>
          <w:sz w:val="24"/>
          <w:lang w:val="sr-Cyrl-CS"/>
        </w:rPr>
        <w:t xml:space="preserve">) су истините и тачне; </w:t>
      </w:r>
    </w:p>
    <w:p w14:paraId="4A455FA6"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6273405D"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(г)   </w:t>
      </w:r>
      <w:r w:rsidRPr="00B03E1D">
        <w:rPr>
          <w:rFonts w:ascii="Times New Roman" w:hAnsi="Times New Roman"/>
          <w:sz w:val="24"/>
          <w:lang w:val="sr-Cyrl-CS"/>
        </w:rPr>
        <w:tab/>
        <w:t>давање Зајма неће довести до тога да Укупна ангажована средства буду прекорачена;</w:t>
      </w:r>
    </w:p>
    <w:p w14:paraId="7A79208D"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3E2A93A"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(х)</w:t>
      </w:r>
      <w:r w:rsidRPr="00B03E1D">
        <w:rPr>
          <w:rFonts w:ascii="Times New Roman" w:hAnsi="Times New Roman"/>
          <w:sz w:val="24"/>
          <w:lang w:val="sr-Cyrl-CS"/>
        </w:rPr>
        <w:tab/>
        <w:t>Агент ECA и Кредитног аранжмана је задовољан да:</w:t>
      </w:r>
    </w:p>
    <w:p w14:paraId="7982CE0A"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2A2749C6"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 xml:space="preserve">осигурање кредита у оквиру ECA Полисе осигурања је издато и наставља да пружа покриће под условима који покривају политичке и комерцијалне ризике и односи се на деведесет и пет процената (95%) Зајмова (укључујући предложени Зајам); </w:t>
      </w:r>
    </w:p>
    <w:p w14:paraId="4045F963"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p>
    <w:p w14:paraId="577D173E" w14:textId="77777777" w:rsidR="00CE1E94" w:rsidRPr="00B03E1D" w:rsidRDefault="00CE1E94" w:rsidP="00CE1E94">
      <w:pPr>
        <w:pStyle w:val="T4Pucea"/>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r>
      <w:r w:rsidRPr="00B03E1D">
        <w:rPr>
          <w:rFonts w:ascii="Times New Roman" w:hAnsi="Times New Roman"/>
          <w:color w:val="000000" w:themeColor="text1"/>
          <w:sz w:val="24"/>
          <w:lang w:val="sr-Cyrl-CS"/>
        </w:rPr>
        <w:t>испуњени су сви услови за ступање на снагу осигурања кредита по основу ECA Полисе осигурања; и</w:t>
      </w:r>
    </w:p>
    <w:p w14:paraId="74F17BEA" w14:textId="77777777" w:rsidR="00CE1E94" w:rsidRPr="00B03E1D" w:rsidRDefault="00CE1E94" w:rsidP="00CE1E94">
      <w:pPr>
        <w:pStyle w:val="T4Pucea"/>
        <w:widowControl w:val="0"/>
        <w:spacing w:before="0" w:after="0" w:line="240" w:lineRule="auto"/>
        <w:ind w:left="2127" w:hanging="709"/>
        <w:rPr>
          <w:rFonts w:ascii="Times New Roman" w:hAnsi="Times New Roman"/>
          <w:color w:val="000000" w:themeColor="text1"/>
          <w:sz w:val="24"/>
          <w:lang w:val="sr-Cyrl-CS"/>
        </w:rPr>
      </w:pPr>
    </w:p>
    <w:p w14:paraId="6F2BAA67"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color w:val="000000" w:themeColor="text1"/>
          <w:sz w:val="24"/>
          <w:lang w:val="sr-Cyrl-CS"/>
        </w:rPr>
        <w:t>(iii)</w:t>
      </w:r>
      <w:r w:rsidRPr="00B03E1D">
        <w:rPr>
          <w:rFonts w:ascii="Times New Roman" w:hAnsi="Times New Roman"/>
          <w:color w:val="000000" w:themeColor="text1"/>
          <w:sz w:val="24"/>
          <w:lang w:val="sr-Cyrl-CS"/>
        </w:rPr>
        <w:tab/>
      </w:r>
      <w:r w:rsidRPr="00B03E1D">
        <w:rPr>
          <w:rFonts w:ascii="Times New Roman" w:hAnsi="Times New Roman"/>
          <w:sz w:val="24"/>
          <w:lang w:val="sr-Cyrl-CS"/>
        </w:rPr>
        <w:t xml:space="preserve">ECA Полиса осигурања је на снази и производи дејство; </w:t>
      </w:r>
    </w:p>
    <w:p w14:paraId="79352EEB"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p>
    <w:p w14:paraId="0855F72B" w14:textId="1B71707D"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(и)       </w:t>
      </w:r>
      <w:r w:rsidRPr="00B03E1D">
        <w:rPr>
          <w:rFonts w:ascii="Times New Roman" w:hAnsi="Times New Roman"/>
          <w:sz w:val="24"/>
          <w:lang w:val="sr-Cyrl-CS"/>
        </w:rPr>
        <w:tab/>
        <w:t>није наступио ниједан догађај или околност који представљају суштински штетну промену у Републици Србији или у њеним међународним фина</w:t>
      </w:r>
      <w:r w:rsidR="00B03E1D">
        <w:rPr>
          <w:rFonts w:ascii="Times New Roman" w:hAnsi="Times New Roman"/>
          <w:sz w:val="24"/>
          <w:lang w:val="sr-Cyrl-CS"/>
        </w:rPr>
        <w:t>н</w:t>
      </w:r>
      <w:r w:rsidRPr="00B03E1D">
        <w:rPr>
          <w:rFonts w:ascii="Times New Roman" w:hAnsi="Times New Roman"/>
          <w:sz w:val="24"/>
          <w:lang w:val="sr-Cyrl-CS"/>
        </w:rPr>
        <w:t>сијским, економским или политичким стањима, укључујући било какво смањење сувереног ризика Србије и/или погоршање у српском финансијском сектору, рат, грађански рат, револуција, устанак, терористички акт и/или саботажа, а који би, по мишљењу Већинских зајмодаваца, довели до тога да не буде препоручљиво наставити са Коришћењем средстава;</w:t>
      </w:r>
    </w:p>
    <w:p w14:paraId="64F7E198"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4966E2C"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(ј)</w:t>
      </w:r>
      <w:r w:rsidRPr="00B03E1D">
        <w:rPr>
          <w:rFonts w:ascii="Times New Roman" w:hAnsi="Times New Roman"/>
          <w:sz w:val="24"/>
          <w:lang w:val="sr-Cyrl-CS"/>
        </w:rPr>
        <w:tab/>
        <w:t>Агент ECA и Кредитног аранжмана није примио обавештење од ECA у којем се тражи да Зајмодавци обуставе исплату Зајма (или, уколико је Агент ECA и Кредитног аранжмана примио такво обавештење, то обавештење је повучено);</w:t>
      </w:r>
    </w:p>
    <w:p w14:paraId="6A0D3B5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8A96825"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(к)</w:t>
      </w:r>
      <w:r w:rsidRPr="00B03E1D">
        <w:rPr>
          <w:rFonts w:ascii="Times New Roman" w:hAnsi="Times New Roman"/>
          <w:sz w:val="24"/>
          <w:lang w:val="sr-Cyrl-CS"/>
        </w:rPr>
        <w:tab/>
        <w:t xml:space="preserve">Зајмодавци нису обавезани условима ECA Полисе осигурања да обуставе одобравање Зајма; </w:t>
      </w:r>
    </w:p>
    <w:p w14:paraId="360D257D"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31640247"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(л)</w:t>
      </w:r>
      <w:r w:rsidRPr="00B03E1D">
        <w:rPr>
          <w:rFonts w:ascii="Times New Roman" w:hAnsi="Times New Roman"/>
          <w:sz w:val="24"/>
          <w:lang w:val="sr-Cyrl-CS"/>
        </w:rPr>
        <w:tab/>
        <w:t>сва Овлашћења која су захтевана за сврхе овог Уговора су добијена и остају на снази и производе дејство;</w:t>
      </w:r>
    </w:p>
    <w:p w14:paraId="64B83DC6"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0B26C8EC"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(м)</w:t>
      </w:r>
      <w:r w:rsidRPr="00B03E1D">
        <w:rPr>
          <w:rFonts w:ascii="Times New Roman" w:hAnsi="Times New Roman"/>
          <w:sz w:val="24"/>
          <w:lang w:val="sr-Cyrl-CS"/>
        </w:rPr>
        <w:tab/>
        <w:t>Агент ECA и Кредитног аранжмана је примио такву другу документацију, потврде или друге доказе које Агент ECA и Кредитног аранжмана, поступајући по инструкцијама ECA, може разумно захтевати од Зајмопримца или у вези било ког Финансијског документа, Комерцијалног уговора или ECA Полисе осигурања; и</w:t>
      </w:r>
    </w:p>
    <w:p w14:paraId="69F6C01A"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3A349264"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(н)</w:t>
      </w:r>
      <w:r w:rsidRPr="00B03E1D">
        <w:rPr>
          <w:rFonts w:ascii="Times New Roman" w:hAnsi="Times New Roman"/>
          <w:sz w:val="24"/>
          <w:lang w:val="sr-Cyrl-CS"/>
        </w:rPr>
        <w:tab/>
        <w:t>Агент ECA и Кредитног аранжмана је примио обавештење од или у име Bpifrance Assurance Export у вези Зајма француског Трезора којим се потврђује:</w:t>
      </w:r>
    </w:p>
    <w:p w14:paraId="0DE0E437"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079FDC50"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 xml:space="preserve">(i) </w:t>
      </w:r>
      <w:r w:rsidRPr="00B03E1D">
        <w:rPr>
          <w:rFonts w:ascii="Times New Roman" w:hAnsi="Times New Roman"/>
          <w:sz w:val="24"/>
          <w:lang w:val="sr-Cyrl-CS"/>
        </w:rPr>
        <w:tab/>
        <w:t xml:space="preserve">да је Bpifrance Assurance Export прихватио документа за плаћање која се односе на конкретну кључну тачку плаћања према Комерцијалном </w:t>
      </w:r>
      <w:r w:rsidRPr="00B03E1D">
        <w:rPr>
          <w:rFonts w:ascii="Times New Roman" w:hAnsi="Times New Roman"/>
          <w:sz w:val="24"/>
          <w:lang w:val="sr-Cyrl-CS"/>
        </w:rPr>
        <w:lastRenderedPageBreak/>
        <w:t>уговору у вези са којим ће конкретно Коришћење средстава бити доступно у оквиру Кредитног аранжмана; и</w:t>
      </w:r>
    </w:p>
    <w:p w14:paraId="1AD3A3BC"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p>
    <w:p w14:paraId="443D1F64"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 xml:space="preserve">(ii) </w:t>
      </w:r>
      <w:r w:rsidRPr="00B03E1D">
        <w:rPr>
          <w:rFonts w:ascii="Times New Roman" w:hAnsi="Times New Roman"/>
          <w:sz w:val="24"/>
          <w:lang w:val="sr-Cyrl-CS"/>
        </w:rPr>
        <w:tab/>
        <w:t xml:space="preserve">да се из Зајма француског Трезора може платити Сразмеран удео у Зајму француског Трезора у износу једнаком (x) укупном износу наведеном у Потврди плаћања инжењера која се доставља по Комерцијалном уговору у односу на коју ће конкретно Коришћење средстава бити доступно у оквиру Кредитног аранжмана, умањеном (y) за износ било које уплате коју је Купац претходно извршио у вези са таквом Потврдом плаћања инжењера, зависно од случаја. </w:t>
      </w:r>
    </w:p>
    <w:p w14:paraId="77EA0CBA" w14:textId="4D2766A3"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ab/>
      </w:r>
    </w:p>
    <w:p w14:paraId="27D7D141" w14:textId="003AB73F" w:rsidR="0090298B" w:rsidRPr="00B03E1D" w:rsidRDefault="00F66EA8" w:rsidP="00F66EA8">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(о)</w:t>
      </w:r>
      <w:r w:rsidRPr="00B03E1D">
        <w:rPr>
          <w:rFonts w:ascii="Times New Roman" w:hAnsi="Times New Roman"/>
          <w:sz w:val="24"/>
          <w:lang w:val="sr-Cyrl-CS"/>
        </w:rPr>
        <w:tab/>
      </w:r>
      <w:r w:rsidR="0090298B" w:rsidRPr="00B03E1D">
        <w:rPr>
          <w:rFonts w:ascii="Times New Roman" w:hAnsi="Times New Roman"/>
          <w:sz w:val="24"/>
          <w:lang w:val="sr-Cyrl-CS"/>
        </w:rPr>
        <w:t>у вези са првим Коришћењем средстава у оквиру Кредитног аранжмана, Агент ЕСА и Кредитног аранжмана је примио писану изјаву коју је припремио Независни консултант за заштиту животне и друштвене средине, којом се потврђује статус Плана заштите животне и друштвене средине на дан његовог издавања и потврђује да су Зајмопримац, Финансијер и Наручилац поступили у складу са Планом заштите животне и друштвене средине.</w:t>
      </w:r>
      <w:r w:rsidR="00397919" w:rsidRPr="00B03E1D">
        <w:rPr>
          <w:rFonts w:ascii="Times New Roman" w:hAnsi="Times New Roman"/>
          <w:sz w:val="24"/>
          <w:lang w:val="sr-Cyrl-CS"/>
        </w:rPr>
        <w:t xml:space="preserve"> </w:t>
      </w:r>
    </w:p>
    <w:p w14:paraId="54D15D9C" w14:textId="77777777" w:rsidR="0090298B" w:rsidRPr="00B03E1D" w:rsidRDefault="0090298B" w:rsidP="00F66EA8">
      <w:pPr>
        <w:pStyle w:val="T4Pucea"/>
        <w:widowControl w:val="0"/>
        <w:spacing w:before="0" w:after="0" w:line="240" w:lineRule="auto"/>
        <w:ind w:left="1418" w:hanging="709"/>
        <w:rPr>
          <w:rFonts w:ascii="Times New Roman" w:hAnsi="Times New Roman"/>
          <w:sz w:val="24"/>
          <w:lang w:val="sr-Cyrl-CS"/>
        </w:rPr>
      </w:pPr>
    </w:p>
    <w:p w14:paraId="141E9534" w14:textId="1A0E0B52" w:rsidR="00F66EA8" w:rsidRPr="00B03E1D" w:rsidRDefault="0090298B" w:rsidP="00F66EA8">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(п)</w:t>
      </w:r>
      <w:r w:rsidRPr="00B03E1D">
        <w:rPr>
          <w:rFonts w:ascii="Times New Roman" w:hAnsi="Times New Roman"/>
          <w:sz w:val="24"/>
          <w:lang w:val="sr-Cyrl-CS"/>
        </w:rPr>
        <w:tab/>
      </w:r>
      <w:r w:rsidR="00F66EA8" w:rsidRPr="00B03E1D">
        <w:rPr>
          <w:rFonts w:ascii="Times New Roman" w:hAnsi="Times New Roman"/>
          <w:sz w:val="24"/>
          <w:lang w:val="sr-Cyrl-CS"/>
        </w:rPr>
        <w:t>у вези са било којим Коришћењем</w:t>
      </w:r>
      <w:r w:rsidR="00CD6D4A" w:rsidRPr="00B03E1D">
        <w:rPr>
          <w:rFonts w:ascii="Times New Roman" w:hAnsi="Times New Roman"/>
          <w:sz w:val="24"/>
          <w:lang w:val="sr-Cyrl-CS"/>
        </w:rPr>
        <w:t xml:space="preserve"> средстава</w:t>
      </w:r>
      <w:r w:rsidR="00F66EA8" w:rsidRPr="00B03E1D">
        <w:rPr>
          <w:rFonts w:ascii="Times New Roman" w:hAnsi="Times New Roman"/>
          <w:sz w:val="24"/>
          <w:lang w:val="sr-Cyrl-CS"/>
        </w:rPr>
        <w:t xml:space="preserve"> чија је сврха финансирање (искључиво или између осталог) плаћања дела Укупне </w:t>
      </w:r>
      <w:r w:rsidR="00CD6D4A" w:rsidRPr="00B03E1D">
        <w:rPr>
          <w:rFonts w:ascii="Times New Roman" w:hAnsi="Times New Roman"/>
          <w:sz w:val="24"/>
          <w:lang w:val="sr-Cyrl-CS"/>
        </w:rPr>
        <w:t>у</w:t>
      </w:r>
      <w:r w:rsidR="00F66EA8" w:rsidRPr="00B03E1D">
        <w:rPr>
          <w:rFonts w:ascii="Times New Roman" w:hAnsi="Times New Roman"/>
          <w:sz w:val="24"/>
          <w:lang w:val="sr-Cyrl-CS"/>
        </w:rPr>
        <w:t xml:space="preserve">говорне </w:t>
      </w:r>
      <w:r w:rsidR="00CD6D4A" w:rsidRPr="00B03E1D">
        <w:rPr>
          <w:rFonts w:ascii="Times New Roman" w:hAnsi="Times New Roman"/>
          <w:sz w:val="24"/>
          <w:lang w:val="sr-Cyrl-CS"/>
        </w:rPr>
        <w:t>ц</w:t>
      </w:r>
      <w:r w:rsidR="00F66EA8" w:rsidRPr="00B03E1D">
        <w:rPr>
          <w:rFonts w:ascii="Times New Roman" w:hAnsi="Times New Roman"/>
          <w:sz w:val="24"/>
          <w:lang w:val="sr-Cyrl-CS"/>
        </w:rPr>
        <w:t xml:space="preserve">ене која се односи на </w:t>
      </w:r>
      <w:r w:rsidR="00CD6D4A" w:rsidRPr="00B03E1D">
        <w:rPr>
          <w:rFonts w:ascii="Times New Roman" w:hAnsi="Times New Roman"/>
          <w:sz w:val="24"/>
          <w:lang w:val="sr-Cyrl-CS"/>
        </w:rPr>
        <w:t xml:space="preserve">домаћи </w:t>
      </w:r>
      <w:r w:rsidR="00F66EA8" w:rsidRPr="00B03E1D">
        <w:rPr>
          <w:rFonts w:ascii="Times New Roman" w:hAnsi="Times New Roman"/>
          <w:sz w:val="24"/>
          <w:lang w:val="sr-Cyrl-CS"/>
        </w:rPr>
        <w:t xml:space="preserve">део Комерцијалног </w:t>
      </w:r>
      <w:r w:rsidR="00CD6D4A" w:rsidRPr="00B03E1D">
        <w:rPr>
          <w:rFonts w:ascii="Times New Roman" w:hAnsi="Times New Roman"/>
          <w:sz w:val="24"/>
          <w:lang w:val="sr-Cyrl-CS"/>
        </w:rPr>
        <w:t>у</w:t>
      </w:r>
      <w:r w:rsidR="00F66EA8" w:rsidRPr="00B03E1D">
        <w:rPr>
          <w:rFonts w:ascii="Times New Roman" w:hAnsi="Times New Roman"/>
          <w:sz w:val="24"/>
          <w:lang w:val="sr-Cyrl-CS"/>
        </w:rPr>
        <w:t>говора (како је наведено у релевантној Потврди</w:t>
      </w:r>
      <w:r w:rsidR="00CD6D4A" w:rsidRPr="00B03E1D">
        <w:rPr>
          <w:rFonts w:ascii="Times New Roman" w:hAnsi="Times New Roman"/>
          <w:sz w:val="24"/>
          <w:lang w:val="sr-Cyrl-CS"/>
        </w:rPr>
        <w:t xml:space="preserve"> продавца</w:t>
      </w:r>
      <w:r w:rsidR="00F66EA8" w:rsidRPr="00B03E1D">
        <w:rPr>
          <w:rFonts w:ascii="Times New Roman" w:hAnsi="Times New Roman"/>
          <w:sz w:val="24"/>
          <w:lang w:val="sr-Cyrl-CS"/>
        </w:rPr>
        <w:t xml:space="preserve">) и која ће бити уплаћена на банковни рачун </w:t>
      </w:r>
      <w:r w:rsidR="00CD6D4A" w:rsidRPr="00B03E1D">
        <w:rPr>
          <w:rFonts w:ascii="Times New Roman" w:hAnsi="Times New Roman"/>
          <w:sz w:val="24"/>
          <w:lang w:val="sr-Cyrl-CS"/>
        </w:rPr>
        <w:t xml:space="preserve">који је </w:t>
      </w:r>
      <w:r w:rsidR="00F66EA8" w:rsidRPr="00B03E1D">
        <w:rPr>
          <w:rFonts w:ascii="Times New Roman" w:hAnsi="Times New Roman"/>
          <w:sz w:val="24"/>
          <w:lang w:val="sr-Cyrl-CS"/>
        </w:rPr>
        <w:t xml:space="preserve">отворен на име </w:t>
      </w:r>
      <w:r w:rsidR="00CD6D4A" w:rsidRPr="00B03E1D">
        <w:rPr>
          <w:rFonts w:ascii="Times New Roman" w:hAnsi="Times New Roman"/>
          <w:sz w:val="24"/>
          <w:lang w:val="sr-Cyrl-CS"/>
        </w:rPr>
        <w:t>Београдског огранка продавца</w:t>
      </w:r>
      <w:r w:rsidR="00F66EA8" w:rsidRPr="00B03E1D">
        <w:rPr>
          <w:rFonts w:ascii="Times New Roman" w:hAnsi="Times New Roman"/>
          <w:sz w:val="24"/>
          <w:lang w:val="sr-Cyrl-CS"/>
        </w:rPr>
        <w:t xml:space="preserve"> у Републици Србији, Агент </w:t>
      </w:r>
      <w:r w:rsidR="00CD6D4A" w:rsidRPr="00B03E1D">
        <w:rPr>
          <w:rFonts w:ascii="Times New Roman" w:hAnsi="Times New Roman"/>
          <w:sz w:val="24"/>
          <w:lang w:val="sr-Cyrl-CS"/>
        </w:rPr>
        <w:t>ЕСА и Кредитног аранжмана</w:t>
      </w:r>
      <w:r w:rsidR="00F66EA8" w:rsidRPr="00B03E1D">
        <w:rPr>
          <w:rFonts w:ascii="Times New Roman" w:hAnsi="Times New Roman"/>
          <w:sz w:val="24"/>
          <w:lang w:val="sr-Cyrl-CS"/>
        </w:rPr>
        <w:t xml:space="preserve"> је примио:</w:t>
      </w:r>
    </w:p>
    <w:p w14:paraId="49FE8AED" w14:textId="77777777" w:rsidR="00CD6D4A" w:rsidRPr="00B03E1D" w:rsidRDefault="00CD6D4A" w:rsidP="00F66EA8">
      <w:pPr>
        <w:pStyle w:val="T4Pucea"/>
        <w:widowControl w:val="0"/>
        <w:spacing w:before="0" w:after="0" w:line="240" w:lineRule="auto"/>
        <w:ind w:left="1418" w:hanging="709"/>
        <w:rPr>
          <w:rFonts w:ascii="Times New Roman" w:hAnsi="Times New Roman"/>
          <w:sz w:val="24"/>
          <w:lang w:val="sr-Cyrl-CS"/>
        </w:rPr>
      </w:pPr>
    </w:p>
    <w:p w14:paraId="744EAD73" w14:textId="33DF14CF" w:rsidR="00F66EA8" w:rsidRPr="00B03E1D" w:rsidRDefault="00F66EA8" w:rsidP="00CD6D4A">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w:t>
      </w:r>
      <w:r w:rsidR="00CD6D4A" w:rsidRPr="00B03E1D">
        <w:rPr>
          <w:rFonts w:ascii="Times New Roman" w:hAnsi="Times New Roman"/>
          <w:sz w:val="24"/>
          <w:lang w:val="sr-Cyrl-CS"/>
        </w:rPr>
        <w:t>i</w:t>
      </w:r>
      <w:r w:rsidRPr="00B03E1D">
        <w:rPr>
          <w:rFonts w:ascii="Times New Roman" w:hAnsi="Times New Roman"/>
          <w:sz w:val="24"/>
          <w:lang w:val="sr-Cyrl-CS"/>
        </w:rPr>
        <w:t>)</w:t>
      </w:r>
      <w:r w:rsidR="00CD6D4A" w:rsidRPr="00B03E1D">
        <w:rPr>
          <w:rFonts w:ascii="Times New Roman" w:hAnsi="Times New Roman"/>
          <w:sz w:val="24"/>
          <w:lang w:val="sr-Cyrl-CS"/>
        </w:rPr>
        <w:tab/>
      </w:r>
      <w:r w:rsidRPr="00B03E1D">
        <w:rPr>
          <w:rFonts w:ascii="Times New Roman" w:hAnsi="Times New Roman"/>
          <w:sz w:val="24"/>
          <w:lang w:val="sr-Cyrl-CS"/>
        </w:rPr>
        <w:t>потврду овлашћеног представника Продавца којом се потврђује да је Друг</w:t>
      </w:r>
      <w:r w:rsidR="00CD6D4A" w:rsidRPr="00B03E1D">
        <w:rPr>
          <w:rFonts w:ascii="Times New Roman" w:hAnsi="Times New Roman"/>
          <w:sz w:val="24"/>
          <w:lang w:val="sr-Cyrl-CS"/>
        </w:rPr>
        <w:t>о</w:t>
      </w:r>
      <w:r w:rsidRPr="00B03E1D">
        <w:rPr>
          <w:rFonts w:ascii="Times New Roman" w:hAnsi="Times New Roman"/>
          <w:sz w:val="24"/>
          <w:lang w:val="sr-Cyrl-CS"/>
        </w:rPr>
        <w:t xml:space="preserve"> </w:t>
      </w:r>
      <w:r w:rsidR="00CD6D4A" w:rsidRPr="00B03E1D">
        <w:rPr>
          <w:rFonts w:ascii="Times New Roman" w:hAnsi="Times New Roman"/>
          <w:sz w:val="24"/>
          <w:lang w:val="sr-Cyrl-CS"/>
        </w:rPr>
        <w:t>авансно</w:t>
      </w:r>
      <w:r w:rsidRPr="00B03E1D">
        <w:rPr>
          <w:rFonts w:ascii="Times New Roman" w:hAnsi="Times New Roman"/>
          <w:sz w:val="24"/>
          <w:lang w:val="sr-Cyrl-CS"/>
        </w:rPr>
        <w:t xml:space="preserve"> </w:t>
      </w:r>
      <w:r w:rsidR="00CD6D4A" w:rsidRPr="00B03E1D">
        <w:rPr>
          <w:rFonts w:ascii="Times New Roman" w:hAnsi="Times New Roman"/>
          <w:sz w:val="24"/>
          <w:lang w:val="sr-Cyrl-CS"/>
        </w:rPr>
        <w:t>плаћање</w:t>
      </w:r>
      <w:r w:rsidRPr="00B03E1D">
        <w:rPr>
          <w:rFonts w:ascii="Times New Roman" w:hAnsi="Times New Roman"/>
          <w:sz w:val="24"/>
          <w:lang w:val="sr-Cyrl-CS"/>
        </w:rPr>
        <w:t xml:space="preserve">, тј. износ од 36.330.936 </w:t>
      </w:r>
      <w:r w:rsidR="00CD6D4A" w:rsidRPr="00B03E1D">
        <w:rPr>
          <w:rFonts w:ascii="Times New Roman" w:hAnsi="Times New Roman"/>
          <w:sz w:val="24"/>
          <w:lang w:val="sr-Cyrl-CS"/>
        </w:rPr>
        <w:t>ев</w:t>
      </w:r>
      <w:r w:rsidRPr="00B03E1D">
        <w:rPr>
          <w:rFonts w:ascii="Times New Roman" w:hAnsi="Times New Roman"/>
          <w:sz w:val="24"/>
          <w:lang w:val="sr-Cyrl-CS"/>
        </w:rPr>
        <w:t xml:space="preserve">ра, </w:t>
      </w:r>
      <w:r w:rsidR="00CD6D4A" w:rsidRPr="00B03E1D">
        <w:rPr>
          <w:rFonts w:ascii="Times New Roman" w:hAnsi="Times New Roman"/>
          <w:sz w:val="24"/>
          <w:lang w:val="sr-Cyrl-CS"/>
        </w:rPr>
        <w:t>према</w:t>
      </w:r>
      <w:r w:rsidRPr="00B03E1D">
        <w:rPr>
          <w:rFonts w:ascii="Times New Roman" w:hAnsi="Times New Roman"/>
          <w:sz w:val="24"/>
          <w:lang w:val="sr-Cyrl-CS"/>
        </w:rPr>
        <w:t xml:space="preserve"> клаузули 2.6 Уговор</w:t>
      </w:r>
      <w:r w:rsidR="00CD6D4A" w:rsidRPr="00B03E1D">
        <w:rPr>
          <w:rFonts w:ascii="Times New Roman" w:hAnsi="Times New Roman"/>
          <w:sz w:val="24"/>
          <w:lang w:val="sr-Cyrl-CS"/>
        </w:rPr>
        <w:t>ног споразума</w:t>
      </w:r>
      <w:r w:rsidRPr="00B03E1D">
        <w:rPr>
          <w:rFonts w:ascii="Times New Roman" w:hAnsi="Times New Roman"/>
          <w:sz w:val="24"/>
          <w:lang w:val="sr-Cyrl-CS"/>
        </w:rPr>
        <w:t xml:space="preserve">, </w:t>
      </w:r>
      <w:r w:rsidR="00CD6D4A" w:rsidRPr="00B03E1D">
        <w:rPr>
          <w:rFonts w:ascii="Times New Roman" w:hAnsi="Times New Roman"/>
          <w:sz w:val="24"/>
          <w:lang w:val="sr-Cyrl-CS"/>
        </w:rPr>
        <w:t>извршено</w:t>
      </w:r>
      <w:r w:rsidRPr="00B03E1D">
        <w:rPr>
          <w:rFonts w:ascii="Times New Roman" w:hAnsi="Times New Roman"/>
          <w:sz w:val="24"/>
          <w:lang w:val="sr-Cyrl-CS"/>
        </w:rPr>
        <w:t xml:space="preserve"> у складу са Комерцијалним </w:t>
      </w:r>
      <w:r w:rsidR="00CD6D4A" w:rsidRPr="00B03E1D">
        <w:rPr>
          <w:rFonts w:ascii="Times New Roman" w:hAnsi="Times New Roman"/>
          <w:sz w:val="24"/>
          <w:lang w:val="sr-Cyrl-CS"/>
        </w:rPr>
        <w:t>у</w:t>
      </w:r>
      <w:r w:rsidRPr="00B03E1D">
        <w:rPr>
          <w:rFonts w:ascii="Times New Roman" w:hAnsi="Times New Roman"/>
          <w:sz w:val="24"/>
          <w:lang w:val="sr-Cyrl-CS"/>
        </w:rPr>
        <w:t>говором и да је</w:t>
      </w:r>
      <w:r w:rsidR="00CD6D4A" w:rsidRPr="00B03E1D">
        <w:rPr>
          <w:rFonts w:ascii="Times New Roman" w:hAnsi="Times New Roman"/>
          <w:sz w:val="24"/>
          <w:lang w:val="sr-Cyrl-CS"/>
        </w:rPr>
        <w:t>,</w:t>
      </w:r>
      <w:r w:rsidRPr="00B03E1D">
        <w:rPr>
          <w:rFonts w:ascii="Times New Roman" w:hAnsi="Times New Roman"/>
          <w:sz w:val="24"/>
          <w:lang w:val="sr-Cyrl-CS"/>
        </w:rPr>
        <w:t xml:space="preserve"> стога</w:t>
      </w:r>
      <w:r w:rsidR="00CD6D4A" w:rsidRPr="00B03E1D">
        <w:rPr>
          <w:rFonts w:ascii="Times New Roman" w:hAnsi="Times New Roman"/>
          <w:sz w:val="24"/>
          <w:lang w:val="sr-Cyrl-CS"/>
        </w:rPr>
        <w:t>,</w:t>
      </w:r>
      <w:r w:rsidRPr="00B03E1D">
        <w:rPr>
          <w:rFonts w:ascii="Times New Roman" w:hAnsi="Times New Roman"/>
          <w:sz w:val="24"/>
          <w:lang w:val="sr-Cyrl-CS"/>
        </w:rPr>
        <w:t xml:space="preserve"> пуни износ Авансн</w:t>
      </w:r>
      <w:r w:rsidR="00CD6D4A" w:rsidRPr="00B03E1D">
        <w:rPr>
          <w:rFonts w:ascii="Times New Roman" w:hAnsi="Times New Roman"/>
          <w:sz w:val="24"/>
          <w:lang w:val="sr-Cyrl-CS"/>
        </w:rPr>
        <w:t>ог</w:t>
      </w:r>
      <w:r w:rsidRPr="00B03E1D">
        <w:rPr>
          <w:rFonts w:ascii="Times New Roman" w:hAnsi="Times New Roman"/>
          <w:sz w:val="24"/>
          <w:lang w:val="sr-Cyrl-CS"/>
        </w:rPr>
        <w:t xml:space="preserve"> </w:t>
      </w:r>
      <w:r w:rsidR="00CD6D4A" w:rsidRPr="00B03E1D">
        <w:rPr>
          <w:rFonts w:ascii="Times New Roman" w:hAnsi="Times New Roman"/>
          <w:sz w:val="24"/>
          <w:lang w:val="sr-Cyrl-CS"/>
        </w:rPr>
        <w:t>плаћања</w:t>
      </w:r>
      <w:r w:rsidRPr="00B03E1D">
        <w:rPr>
          <w:rFonts w:ascii="Times New Roman" w:hAnsi="Times New Roman"/>
          <w:sz w:val="24"/>
          <w:lang w:val="sr-Cyrl-CS"/>
        </w:rPr>
        <w:t xml:space="preserve"> уплаћен у складу са Комерцијалним </w:t>
      </w:r>
      <w:r w:rsidR="00CD6D4A" w:rsidRPr="00B03E1D">
        <w:rPr>
          <w:rFonts w:ascii="Times New Roman" w:hAnsi="Times New Roman"/>
          <w:sz w:val="24"/>
          <w:lang w:val="sr-Cyrl-CS"/>
        </w:rPr>
        <w:t>у</w:t>
      </w:r>
      <w:r w:rsidRPr="00B03E1D">
        <w:rPr>
          <w:rFonts w:ascii="Times New Roman" w:hAnsi="Times New Roman"/>
          <w:sz w:val="24"/>
          <w:lang w:val="sr-Cyrl-CS"/>
        </w:rPr>
        <w:t>говором; и</w:t>
      </w:r>
    </w:p>
    <w:p w14:paraId="2791663A" w14:textId="77777777" w:rsidR="00CD6D4A" w:rsidRPr="00B03E1D" w:rsidRDefault="00CD6D4A" w:rsidP="00F66EA8">
      <w:pPr>
        <w:pStyle w:val="T4Pucea"/>
        <w:widowControl w:val="0"/>
        <w:spacing w:before="0" w:after="0" w:line="240" w:lineRule="auto"/>
        <w:ind w:left="1418" w:hanging="709"/>
        <w:rPr>
          <w:rFonts w:ascii="Times New Roman" w:hAnsi="Times New Roman"/>
          <w:sz w:val="24"/>
          <w:lang w:val="sr-Cyrl-CS"/>
        </w:rPr>
      </w:pPr>
    </w:p>
    <w:p w14:paraId="29996C09" w14:textId="25F29456" w:rsidR="00F66EA8" w:rsidRPr="00B03E1D" w:rsidRDefault="00F66EA8" w:rsidP="00CD6D4A">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 xml:space="preserve">(ii) </w:t>
      </w:r>
      <w:r w:rsidR="00CD6D4A" w:rsidRPr="00B03E1D">
        <w:rPr>
          <w:rFonts w:ascii="Times New Roman" w:hAnsi="Times New Roman"/>
          <w:sz w:val="24"/>
          <w:lang w:val="sr-Cyrl-CS"/>
        </w:rPr>
        <w:tab/>
      </w:r>
      <w:r w:rsidRPr="00B03E1D">
        <w:rPr>
          <w:rFonts w:ascii="Times New Roman" w:hAnsi="Times New Roman"/>
          <w:sz w:val="24"/>
          <w:lang w:val="sr-Cyrl-CS"/>
        </w:rPr>
        <w:t>копију потврде (укључујући, без ограничења, кредитну потврду коју је издала банка продавца или SWIFT потврду) којом се доказује да је Продавцу и</w:t>
      </w:r>
      <w:r w:rsidR="00CD6D4A" w:rsidRPr="00B03E1D">
        <w:rPr>
          <w:rFonts w:ascii="Times New Roman" w:hAnsi="Times New Roman"/>
          <w:sz w:val="24"/>
          <w:lang w:val="sr-Cyrl-CS"/>
        </w:rPr>
        <w:t>звршено</w:t>
      </w:r>
      <w:r w:rsidRPr="00B03E1D">
        <w:rPr>
          <w:rFonts w:ascii="Times New Roman" w:hAnsi="Times New Roman"/>
          <w:sz w:val="24"/>
          <w:lang w:val="sr-Cyrl-CS"/>
        </w:rPr>
        <w:t xml:space="preserve"> </w:t>
      </w:r>
      <w:r w:rsidR="00CD6D4A" w:rsidRPr="00B03E1D">
        <w:rPr>
          <w:rFonts w:ascii="Times New Roman" w:hAnsi="Times New Roman"/>
          <w:sz w:val="24"/>
          <w:lang w:val="sr-Cyrl-CS"/>
        </w:rPr>
        <w:t>Д</w:t>
      </w:r>
      <w:r w:rsidRPr="00B03E1D">
        <w:rPr>
          <w:rFonts w:ascii="Times New Roman" w:hAnsi="Times New Roman"/>
          <w:sz w:val="24"/>
          <w:lang w:val="sr-Cyrl-CS"/>
        </w:rPr>
        <w:t>руг</w:t>
      </w:r>
      <w:r w:rsidR="00CD6D4A" w:rsidRPr="00B03E1D">
        <w:rPr>
          <w:rFonts w:ascii="Times New Roman" w:hAnsi="Times New Roman"/>
          <w:sz w:val="24"/>
          <w:lang w:val="sr-Cyrl-CS"/>
        </w:rPr>
        <w:t>о</w:t>
      </w:r>
      <w:r w:rsidRPr="00B03E1D">
        <w:rPr>
          <w:rFonts w:ascii="Times New Roman" w:hAnsi="Times New Roman"/>
          <w:sz w:val="24"/>
          <w:lang w:val="sr-Cyrl-CS"/>
        </w:rPr>
        <w:t xml:space="preserve"> авансн</w:t>
      </w:r>
      <w:r w:rsidR="00CD6D4A" w:rsidRPr="00B03E1D">
        <w:rPr>
          <w:rFonts w:ascii="Times New Roman" w:hAnsi="Times New Roman"/>
          <w:sz w:val="24"/>
          <w:lang w:val="sr-Cyrl-CS"/>
        </w:rPr>
        <w:t>о</w:t>
      </w:r>
      <w:r w:rsidRPr="00B03E1D">
        <w:rPr>
          <w:rFonts w:ascii="Times New Roman" w:hAnsi="Times New Roman"/>
          <w:sz w:val="24"/>
          <w:lang w:val="sr-Cyrl-CS"/>
        </w:rPr>
        <w:t xml:space="preserve"> </w:t>
      </w:r>
      <w:r w:rsidR="00CD6D4A" w:rsidRPr="00B03E1D">
        <w:rPr>
          <w:rFonts w:ascii="Times New Roman" w:hAnsi="Times New Roman"/>
          <w:sz w:val="24"/>
          <w:lang w:val="sr-Cyrl-CS"/>
        </w:rPr>
        <w:t>плаћање</w:t>
      </w:r>
      <w:r w:rsidRPr="00B03E1D">
        <w:rPr>
          <w:rFonts w:ascii="Times New Roman" w:hAnsi="Times New Roman"/>
          <w:sz w:val="24"/>
          <w:lang w:val="sr-Cyrl-CS"/>
        </w:rPr>
        <w:t xml:space="preserve">, тј. износ од 36.330.936 евра </w:t>
      </w:r>
      <w:r w:rsidR="00CD6D4A" w:rsidRPr="00B03E1D">
        <w:rPr>
          <w:rFonts w:ascii="Times New Roman" w:hAnsi="Times New Roman"/>
          <w:sz w:val="24"/>
          <w:lang w:val="sr-Cyrl-CS"/>
        </w:rPr>
        <w:t>према</w:t>
      </w:r>
      <w:r w:rsidRPr="00B03E1D">
        <w:rPr>
          <w:rFonts w:ascii="Times New Roman" w:hAnsi="Times New Roman"/>
          <w:sz w:val="24"/>
          <w:lang w:val="sr-Cyrl-CS"/>
        </w:rPr>
        <w:t xml:space="preserve"> клаузули 2.6 Уговор</w:t>
      </w:r>
      <w:r w:rsidR="00CD6D4A" w:rsidRPr="00B03E1D">
        <w:rPr>
          <w:rFonts w:ascii="Times New Roman" w:hAnsi="Times New Roman"/>
          <w:sz w:val="24"/>
          <w:lang w:val="sr-Cyrl-CS"/>
        </w:rPr>
        <w:t>ног споразума</w:t>
      </w:r>
      <w:r w:rsidRPr="00B03E1D">
        <w:rPr>
          <w:rFonts w:ascii="Times New Roman" w:hAnsi="Times New Roman"/>
          <w:sz w:val="24"/>
          <w:lang w:val="sr-Cyrl-CS"/>
        </w:rPr>
        <w:t>.</w:t>
      </w:r>
    </w:p>
    <w:p w14:paraId="68F72DC2"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6DA364C8"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4.4</w:t>
      </w:r>
      <w:r w:rsidRPr="00B03E1D">
        <w:rPr>
          <w:rFonts w:ascii="Times New Roman" w:hAnsi="Times New Roman"/>
          <w:b/>
          <w:sz w:val="24"/>
          <w:lang w:val="sr-Cyrl-CS"/>
        </w:rPr>
        <w:tab/>
      </w:r>
      <w:r w:rsidRPr="00B03E1D">
        <w:rPr>
          <w:rFonts w:ascii="Times New Roman" w:hAnsi="Times New Roman"/>
          <w:b/>
          <w:sz w:val="24"/>
          <w:u w:val="single"/>
          <w:lang w:val="sr-Cyrl-CS"/>
        </w:rPr>
        <w:t>Предуслови искључиво у корист Зајмодаваца</w:t>
      </w:r>
    </w:p>
    <w:p w14:paraId="305E4FC8"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p>
    <w:p w14:paraId="2D2780B4" w14:textId="77777777" w:rsidR="00CE1E94" w:rsidRPr="00B03E1D" w:rsidRDefault="00CE1E94" w:rsidP="00CE1E94">
      <w:pPr>
        <w:pStyle w:val="T4Pucea"/>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t>Предуслови предвиђени у Клаузули 4.1 (</w:t>
      </w:r>
      <w:r w:rsidRPr="00B03E1D">
        <w:rPr>
          <w:rFonts w:ascii="Times New Roman" w:hAnsi="Times New Roman"/>
          <w:bCs/>
          <w:i/>
          <w:iCs/>
          <w:sz w:val="24"/>
          <w:lang w:val="sr-Cyrl-CS"/>
        </w:rPr>
        <w:t>Предуслови које треба испунити пре или на Датум потписивања</w:t>
      </w:r>
      <w:r w:rsidRPr="00B03E1D">
        <w:rPr>
          <w:rFonts w:ascii="Times New Roman" w:hAnsi="Times New Roman"/>
          <w:bCs/>
          <w:sz w:val="24"/>
          <w:lang w:val="sr-Cyrl-CS"/>
        </w:rPr>
        <w:t>), Клаузули 4.2 (</w:t>
      </w:r>
      <w:r w:rsidRPr="00B03E1D">
        <w:rPr>
          <w:rFonts w:ascii="Times New Roman" w:hAnsi="Times New Roman"/>
          <w:bCs/>
          <w:i/>
          <w:iCs/>
          <w:sz w:val="24"/>
          <w:lang w:val="sr-Cyrl-CS"/>
        </w:rPr>
        <w:t>Предуслови које треба испунити у погледу првог Коришћења средстава</w:t>
      </w:r>
      <w:r w:rsidRPr="00B03E1D">
        <w:rPr>
          <w:rFonts w:ascii="Times New Roman" w:hAnsi="Times New Roman"/>
          <w:bCs/>
          <w:sz w:val="24"/>
          <w:lang w:val="sr-Cyrl-CS"/>
        </w:rPr>
        <w:t>) и Клаузули 4.3 (</w:t>
      </w:r>
      <w:r w:rsidRPr="00B03E1D">
        <w:rPr>
          <w:rFonts w:ascii="Times New Roman" w:hAnsi="Times New Roman"/>
          <w:bCs/>
          <w:i/>
          <w:iCs/>
          <w:sz w:val="24"/>
          <w:lang w:val="sr-Cyrl-CS"/>
        </w:rPr>
        <w:t>Додатни предуслови (укључујући прво Коришћење средстава)</w:t>
      </w:r>
      <w:r w:rsidRPr="00B03E1D">
        <w:rPr>
          <w:rFonts w:ascii="Times New Roman" w:hAnsi="Times New Roman"/>
          <w:bCs/>
          <w:sz w:val="24"/>
          <w:lang w:val="sr-Cyrl-CS"/>
        </w:rPr>
        <w:t>) уговорени су искључиво у корист Зајмодаваца.</w:t>
      </w:r>
    </w:p>
    <w:p w14:paraId="5F813315"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p>
    <w:p w14:paraId="7A91A795"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4.5</w:t>
      </w:r>
      <w:r w:rsidRPr="00B03E1D">
        <w:rPr>
          <w:rFonts w:ascii="Times New Roman" w:hAnsi="Times New Roman"/>
          <w:b/>
          <w:sz w:val="24"/>
          <w:lang w:val="sr-Cyrl-CS"/>
        </w:rPr>
        <w:tab/>
      </w:r>
      <w:r w:rsidRPr="00B03E1D">
        <w:rPr>
          <w:rFonts w:ascii="Times New Roman" w:hAnsi="Times New Roman"/>
          <w:b/>
          <w:sz w:val="24"/>
          <w:u w:val="single"/>
          <w:lang w:val="sr-Cyrl-CS"/>
        </w:rPr>
        <w:t>Обавештење о испуњењу додатних предуслова</w:t>
      </w:r>
    </w:p>
    <w:p w14:paraId="40D7021B"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13788CC5"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Након испуњења услова наведених у Клаузули 4.3 </w:t>
      </w:r>
      <w:r w:rsidRPr="00B03E1D">
        <w:rPr>
          <w:rFonts w:ascii="Times New Roman" w:hAnsi="Times New Roman"/>
          <w:i/>
          <w:sz w:val="24"/>
          <w:lang w:val="sr-Cyrl-CS"/>
        </w:rPr>
        <w:t>(Додатни предуслови (укључујући прво Коришћење средстава))</w:t>
      </w:r>
      <w:r w:rsidRPr="00B03E1D">
        <w:rPr>
          <w:rFonts w:ascii="Times New Roman" w:hAnsi="Times New Roman"/>
          <w:sz w:val="24"/>
          <w:lang w:val="sr-Cyrl-CS"/>
        </w:rPr>
        <w:t xml:space="preserve"> у погледу сваког Коришћења средстава по основу Кредитног аранжмана, Агент ECA и Кредитног аранжмана ће о томе обавестити Зајмодавце. </w:t>
      </w:r>
    </w:p>
    <w:p w14:paraId="12BD1592"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7AF137C2"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4.6</w:t>
      </w:r>
      <w:r w:rsidRPr="00B03E1D">
        <w:rPr>
          <w:rFonts w:ascii="Times New Roman" w:hAnsi="Times New Roman"/>
          <w:b/>
          <w:sz w:val="24"/>
          <w:lang w:val="sr-Cyrl-CS"/>
        </w:rPr>
        <w:tab/>
      </w:r>
      <w:r w:rsidRPr="00B03E1D">
        <w:rPr>
          <w:rFonts w:ascii="Times New Roman" w:hAnsi="Times New Roman"/>
          <w:b/>
          <w:sz w:val="24"/>
          <w:u w:val="single"/>
          <w:lang w:val="sr-Cyrl-CS"/>
        </w:rPr>
        <w:t>Максималан број Коришћења средстава</w:t>
      </w:r>
    </w:p>
    <w:p w14:paraId="12F516C0"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5F766E3C"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Не може се извршити више од једног (1) Коришћења средстава у било ком периоду од 30 дана.</w:t>
      </w:r>
    </w:p>
    <w:p w14:paraId="5D6FCD43"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25225889"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5.</w:t>
      </w:r>
      <w:r w:rsidRPr="00B03E1D">
        <w:rPr>
          <w:rFonts w:ascii="Times New Roman" w:hAnsi="Times New Roman"/>
          <w:b/>
          <w:sz w:val="24"/>
          <w:lang w:val="sr-Cyrl-CS"/>
        </w:rPr>
        <w:tab/>
      </w:r>
      <w:bookmarkStart w:id="13" w:name="_Toc192529327"/>
      <w:r w:rsidRPr="00B03E1D">
        <w:rPr>
          <w:rFonts w:ascii="Times New Roman" w:hAnsi="Times New Roman"/>
          <w:b/>
          <w:sz w:val="24"/>
          <w:lang w:val="sr-Cyrl-CS"/>
        </w:rPr>
        <w:t xml:space="preserve">КОРИШЋЕЊЕ СРЕДСТАВА – </w:t>
      </w:r>
      <w:bookmarkEnd w:id="13"/>
      <w:r w:rsidRPr="00B03E1D">
        <w:rPr>
          <w:rFonts w:ascii="Times New Roman" w:hAnsi="Times New Roman"/>
          <w:b/>
          <w:sz w:val="24"/>
          <w:lang w:val="sr-Cyrl-CS"/>
        </w:rPr>
        <w:t>НЕОПОЗИВО ДИРЕКТНО ПЛАЋАЊЕ</w:t>
      </w:r>
    </w:p>
    <w:p w14:paraId="31AB4767"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12DF06C6"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5.1</w:t>
      </w:r>
      <w:r w:rsidRPr="00B03E1D">
        <w:rPr>
          <w:rFonts w:ascii="Times New Roman" w:hAnsi="Times New Roman"/>
          <w:b/>
          <w:sz w:val="24"/>
          <w:lang w:val="sr-Cyrl-CS"/>
        </w:rPr>
        <w:tab/>
      </w:r>
      <w:r w:rsidRPr="00B03E1D">
        <w:rPr>
          <w:rFonts w:ascii="Times New Roman" w:hAnsi="Times New Roman"/>
          <w:b/>
          <w:sz w:val="24"/>
          <w:u w:val="single"/>
          <w:lang w:val="sr-Cyrl-CS"/>
        </w:rPr>
        <w:t>Неопозиво директно плаћање Продавцу</w:t>
      </w:r>
    </w:p>
    <w:p w14:paraId="111390EE"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36ABBA60" w14:textId="09ED15E9"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r>
      <w:r w:rsidRPr="00B03E1D">
        <w:rPr>
          <w:rFonts w:ascii="Times New Roman" w:hAnsi="Times New Roman"/>
          <w:color w:val="000000" w:themeColor="text1"/>
          <w:sz w:val="24"/>
          <w:lang w:val="sr-Cyrl-CS"/>
        </w:rPr>
        <w:t>Кредитни аранжман ће бити стављен на располагање само директним плаћањима</w:t>
      </w:r>
      <w:r w:rsidR="00EC2418" w:rsidRPr="00B03E1D">
        <w:rPr>
          <w:rFonts w:ascii="Times New Roman" w:hAnsi="Times New Roman"/>
          <w:color w:val="000000" w:themeColor="text1"/>
          <w:sz w:val="24"/>
          <w:lang w:val="sr-Cyrl-CS"/>
        </w:rPr>
        <w:t xml:space="preserve"> искључиво и једино у еврима</w:t>
      </w:r>
      <w:r w:rsidRPr="00B03E1D">
        <w:rPr>
          <w:rFonts w:ascii="Times New Roman" w:hAnsi="Times New Roman"/>
          <w:color w:val="000000" w:themeColor="text1"/>
          <w:sz w:val="24"/>
          <w:lang w:val="sr-Cyrl-CS"/>
        </w:rPr>
        <w:t xml:space="preserve"> Продавцу за </w:t>
      </w:r>
      <w:r w:rsidRPr="00B03E1D">
        <w:rPr>
          <w:rFonts w:ascii="Times New Roman" w:hAnsi="Times New Roman"/>
          <w:sz w:val="24"/>
          <w:lang w:val="sr-Cyrl-CS"/>
        </w:rPr>
        <w:t>плаћање</w:t>
      </w:r>
      <w:r w:rsidRPr="00B03E1D">
        <w:rPr>
          <w:rFonts w:ascii="Times New Roman" w:hAnsi="Times New Roman"/>
          <w:color w:val="000000" w:themeColor="text1"/>
          <w:sz w:val="24"/>
          <w:lang w:val="sr-Cyrl-CS"/>
        </w:rPr>
        <w:t xml:space="preserve"> роба и услуга које треба испоручити и извршити према Комерцијалном уговору у складу са одредбама Комерцијалног уговора и које су подобне према </w:t>
      </w:r>
      <w:r w:rsidRPr="00B03E1D">
        <w:rPr>
          <w:rFonts w:ascii="Times New Roman" w:hAnsi="Times New Roman"/>
          <w:bCs/>
          <w:sz w:val="24"/>
          <w:lang w:val="sr-Cyrl-CS"/>
        </w:rPr>
        <w:t>ECA Полиси осигурања</w:t>
      </w:r>
      <w:r w:rsidRPr="00B03E1D">
        <w:rPr>
          <w:rFonts w:ascii="Times New Roman" w:hAnsi="Times New Roman"/>
          <w:color w:val="000000" w:themeColor="text1"/>
          <w:sz w:val="24"/>
          <w:lang w:val="sr-Cyrl-CS"/>
        </w:rPr>
        <w:t>.</w:t>
      </w:r>
    </w:p>
    <w:p w14:paraId="7519CC63" w14:textId="77777777"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p>
    <w:p w14:paraId="79C2F829" w14:textId="54D89558"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(б)</w:t>
      </w:r>
      <w:r w:rsidRPr="00B03E1D">
        <w:rPr>
          <w:rFonts w:ascii="Times New Roman" w:hAnsi="Times New Roman"/>
          <w:color w:val="000000" w:themeColor="text1"/>
          <w:sz w:val="24"/>
          <w:lang w:val="sr-Cyrl-CS"/>
        </w:rPr>
        <w:tab/>
        <w:t xml:space="preserve">Стога, свака од Страна пристаје да сваки Зајам у оквиру Кредитног аранжмана Зајмодавац стави на </w:t>
      </w:r>
      <w:r w:rsidRPr="00B03E1D">
        <w:rPr>
          <w:rFonts w:ascii="Times New Roman" w:hAnsi="Times New Roman"/>
          <w:sz w:val="24"/>
          <w:lang w:val="sr-Cyrl-CS"/>
        </w:rPr>
        <w:t>располагање</w:t>
      </w:r>
      <w:r w:rsidRPr="00B03E1D">
        <w:rPr>
          <w:rFonts w:ascii="Times New Roman" w:hAnsi="Times New Roman"/>
          <w:color w:val="000000" w:themeColor="text1"/>
          <w:sz w:val="24"/>
          <w:lang w:val="sr-Cyrl-CS"/>
        </w:rPr>
        <w:t xml:space="preserve"> директно Продавцу, у име Зајмопримца, тако што ће Агент ECA и Кредитног аранжмана уплаћивати средства Зајма на </w:t>
      </w:r>
      <w:r w:rsidR="00EC2418" w:rsidRPr="00B03E1D">
        <w:rPr>
          <w:rFonts w:ascii="Times New Roman" w:hAnsi="Times New Roman"/>
          <w:color w:val="000000" w:themeColor="text1"/>
          <w:sz w:val="24"/>
          <w:lang w:val="sr-Cyrl-CS"/>
        </w:rPr>
        <w:t xml:space="preserve">банковни </w:t>
      </w:r>
      <w:r w:rsidRPr="00B03E1D">
        <w:rPr>
          <w:rFonts w:ascii="Times New Roman" w:hAnsi="Times New Roman"/>
          <w:color w:val="000000" w:themeColor="text1"/>
          <w:sz w:val="24"/>
          <w:lang w:val="sr-Cyrl-CS"/>
        </w:rPr>
        <w:t xml:space="preserve">рачун </w:t>
      </w:r>
      <w:r w:rsidR="00EC2418" w:rsidRPr="00B03E1D">
        <w:rPr>
          <w:rFonts w:ascii="Times New Roman" w:hAnsi="Times New Roman"/>
          <w:color w:val="000000" w:themeColor="text1"/>
          <w:sz w:val="24"/>
          <w:lang w:val="sr-Cyrl-CS"/>
        </w:rPr>
        <w:t xml:space="preserve">који је </w:t>
      </w:r>
      <w:r w:rsidRPr="00B03E1D">
        <w:rPr>
          <w:rFonts w:ascii="Times New Roman" w:hAnsi="Times New Roman"/>
          <w:color w:val="000000" w:themeColor="text1"/>
          <w:sz w:val="24"/>
          <w:lang w:val="sr-Cyrl-CS"/>
        </w:rPr>
        <w:t>наведен у конкретној Потврди продавца.</w:t>
      </w:r>
    </w:p>
    <w:p w14:paraId="438EC1DE" w14:textId="77777777" w:rsidR="00CF284F" w:rsidRPr="00B03E1D" w:rsidRDefault="00CF284F" w:rsidP="00CE1E94">
      <w:pPr>
        <w:pStyle w:val="T4Pucea"/>
        <w:widowControl w:val="0"/>
        <w:spacing w:before="0" w:after="0" w:line="240" w:lineRule="auto"/>
        <w:ind w:left="1418" w:hanging="709"/>
        <w:rPr>
          <w:rFonts w:ascii="Times New Roman" w:hAnsi="Times New Roman"/>
          <w:color w:val="000000" w:themeColor="text1"/>
          <w:sz w:val="24"/>
          <w:lang w:val="sr-Cyrl-CS"/>
        </w:rPr>
      </w:pPr>
    </w:p>
    <w:p w14:paraId="0FA0F88E" w14:textId="7BFDAE89" w:rsidR="00CF284F" w:rsidRPr="00B03E1D" w:rsidRDefault="00CF284F" w:rsidP="00CF284F">
      <w:pPr>
        <w:pStyle w:val="T4Pucea"/>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ab/>
        <w:t>Стога се Стране изричито слажу да, у складу са условима Комерцијалног уговора и према релевантној Потврди продавца и у конкретном Захтеву за коришћење средстава:</w:t>
      </w:r>
    </w:p>
    <w:p w14:paraId="289466E9" w14:textId="77777777" w:rsidR="00CF284F" w:rsidRPr="00B03E1D" w:rsidRDefault="00CF284F" w:rsidP="00CF284F">
      <w:pPr>
        <w:pStyle w:val="T4Pucea"/>
        <w:widowControl w:val="0"/>
        <w:spacing w:before="0" w:after="0" w:line="240" w:lineRule="auto"/>
        <w:ind w:left="1418" w:hanging="709"/>
        <w:rPr>
          <w:rFonts w:ascii="Times New Roman" w:hAnsi="Times New Roman"/>
          <w:color w:val="000000" w:themeColor="text1"/>
          <w:sz w:val="24"/>
          <w:lang w:val="sr-Cyrl-CS"/>
        </w:rPr>
      </w:pPr>
    </w:p>
    <w:p w14:paraId="2D6C062D" w14:textId="38EDEFBF" w:rsidR="00CF284F" w:rsidRPr="00B03E1D" w:rsidRDefault="00CF284F" w:rsidP="00CF284F">
      <w:pPr>
        <w:pStyle w:val="T4Pucea"/>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 xml:space="preserve">(i) </w:t>
      </w:r>
      <w:r w:rsidRPr="00B03E1D">
        <w:rPr>
          <w:rFonts w:ascii="Times New Roman" w:hAnsi="Times New Roman"/>
          <w:color w:val="000000" w:themeColor="text1"/>
          <w:sz w:val="24"/>
          <w:lang w:val="sr-Cyrl-CS"/>
        </w:rPr>
        <w:tab/>
      </w:r>
      <w:r w:rsidR="00B03E1D">
        <w:rPr>
          <w:rFonts w:ascii="Times New Roman" w:hAnsi="Times New Roman"/>
          <w:color w:val="000000" w:themeColor="text1"/>
          <w:sz w:val="24"/>
          <w:lang w:val="sr-Cyrl-CS"/>
        </w:rPr>
        <w:t>Зајмодав</w:t>
      </w:r>
      <w:r w:rsidRPr="00B03E1D">
        <w:rPr>
          <w:rFonts w:ascii="Times New Roman" w:hAnsi="Times New Roman"/>
          <w:color w:val="000000" w:themeColor="text1"/>
          <w:sz w:val="24"/>
          <w:lang w:val="sr-Cyrl-CS"/>
        </w:rPr>
        <w:t>ци ће ставити Зајмове на располагање директно Продавцу у име Зајмопримца тако што ће Агент ЕСА и Кредитног аранжмана уплаћивати средства конкретних Зајмова искључиво и једино у еврима на банковни рачун који је отворен на име Продавца у Француској; или</w:t>
      </w:r>
    </w:p>
    <w:p w14:paraId="3B1BFD8C" w14:textId="77777777" w:rsidR="00CF284F" w:rsidRPr="00B03E1D" w:rsidRDefault="00CF284F" w:rsidP="00CF284F">
      <w:pPr>
        <w:pStyle w:val="T4Pucea"/>
        <w:widowControl w:val="0"/>
        <w:spacing w:before="0" w:after="0" w:line="240" w:lineRule="auto"/>
        <w:ind w:left="2127" w:hanging="709"/>
        <w:rPr>
          <w:rFonts w:ascii="Times New Roman" w:hAnsi="Times New Roman"/>
          <w:color w:val="000000" w:themeColor="text1"/>
          <w:sz w:val="24"/>
          <w:lang w:val="sr-Cyrl-CS"/>
        </w:rPr>
      </w:pPr>
    </w:p>
    <w:p w14:paraId="4134C41A" w14:textId="761E62FD" w:rsidR="00CF284F" w:rsidRPr="00B03E1D" w:rsidRDefault="00CF284F" w:rsidP="00CF284F">
      <w:pPr>
        <w:pStyle w:val="T4Pucea"/>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 xml:space="preserve">(ii) </w:t>
      </w:r>
      <w:r w:rsidRPr="00B03E1D">
        <w:rPr>
          <w:rFonts w:ascii="Times New Roman" w:hAnsi="Times New Roman"/>
          <w:color w:val="000000" w:themeColor="text1"/>
          <w:sz w:val="24"/>
          <w:lang w:val="sr-Cyrl-CS"/>
        </w:rPr>
        <w:tab/>
        <w:t>Зајмодавци ће ставити Зајмове на располагање директно Продавцу у име Зајмопримца тако што ће Агент ЕСА и Кредитног аранжмана уплаћивати средства конкретних Зајмова искључиво и једино у еврима на банковни рачун који је отворен на име Београдског огранка продавца у Републици Србији.</w:t>
      </w:r>
    </w:p>
    <w:p w14:paraId="4DA3A078" w14:textId="77777777" w:rsidR="00CF284F" w:rsidRPr="00B03E1D" w:rsidRDefault="00CF284F" w:rsidP="00CE1E94">
      <w:pPr>
        <w:pStyle w:val="T4Pucea"/>
        <w:widowControl w:val="0"/>
        <w:spacing w:before="0" w:after="0" w:line="240" w:lineRule="auto"/>
        <w:ind w:left="1418" w:hanging="709"/>
        <w:rPr>
          <w:rFonts w:ascii="Times New Roman" w:hAnsi="Times New Roman"/>
          <w:color w:val="000000" w:themeColor="text1"/>
          <w:sz w:val="24"/>
          <w:lang w:val="sr-Cyrl-CS"/>
        </w:rPr>
      </w:pPr>
    </w:p>
    <w:p w14:paraId="57C766D5" w14:textId="0848DDE1" w:rsidR="00CE1E94" w:rsidRPr="00B03E1D" w:rsidRDefault="00CF284F" w:rsidP="00CE1E94">
      <w:pPr>
        <w:pStyle w:val="T4Pucea"/>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(ц)</w:t>
      </w:r>
      <w:r w:rsidR="00CE1E94" w:rsidRPr="00B03E1D">
        <w:rPr>
          <w:rFonts w:ascii="Times New Roman" w:hAnsi="Times New Roman"/>
          <w:color w:val="000000" w:themeColor="text1"/>
          <w:sz w:val="24"/>
          <w:lang w:val="sr-Cyrl-CS"/>
        </w:rPr>
        <w:tab/>
        <w:t>У складу са осталим одредбама и условима овог Уговора, плаћања дела Укупне уговорне цене која се дугује Продавцу и која ће бити финансирана путем Кредитног аранжмана биће извршена Продавцу у року од највише десет (10) Радних дана од дана када Агент ЕСА и Кредитног аранжмана прими, у форми и садржини која је одговарајућа за Агента ЕСА и Кредитног аранжмана:</w:t>
      </w:r>
    </w:p>
    <w:p w14:paraId="17C0E86D" w14:textId="77777777"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p>
    <w:p w14:paraId="5EA1586A" w14:textId="5825826A" w:rsidR="00CE1E94" w:rsidRPr="00B03E1D" w:rsidRDefault="00CE1E94" w:rsidP="00CE1E94">
      <w:pPr>
        <w:pStyle w:val="T4Pucea"/>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(i)</w:t>
      </w:r>
      <w:r w:rsidRPr="00B03E1D">
        <w:rPr>
          <w:rFonts w:ascii="Times New Roman" w:hAnsi="Times New Roman"/>
          <w:color w:val="000000" w:themeColor="text1"/>
          <w:sz w:val="24"/>
          <w:lang w:val="sr-Cyrl-CS"/>
        </w:rPr>
        <w:tab/>
        <w:t xml:space="preserve">Захтев за коришћење средстава; </w:t>
      </w:r>
      <w:r w:rsidR="00CF284F" w:rsidRPr="00B03E1D">
        <w:rPr>
          <w:rFonts w:ascii="Times New Roman" w:hAnsi="Times New Roman"/>
          <w:color w:val="000000" w:themeColor="text1"/>
          <w:sz w:val="24"/>
          <w:lang w:val="sr-Cyrl-CS"/>
        </w:rPr>
        <w:t>и</w:t>
      </w:r>
    </w:p>
    <w:p w14:paraId="6EC9CAE6" w14:textId="77777777" w:rsidR="00CE1E94" w:rsidRPr="00B03E1D" w:rsidRDefault="00CE1E94" w:rsidP="00CE1E94">
      <w:pPr>
        <w:pStyle w:val="T4Pucea"/>
        <w:widowControl w:val="0"/>
        <w:spacing w:before="0" w:after="0" w:line="240" w:lineRule="auto"/>
        <w:ind w:left="2127" w:hanging="709"/>
        <w:rPr>
          <w:rFonts w:ascii="Times New Roman" w:hAnsi="Times New Roman"/>
          <w:color w:val="000000" w:themeColor="text1"/>
          <w:sz w:val="24"/>
          <w:lang w:val="sr-Cyrl-CS"/>
        </w:rPr>
      </w:pPr>
    </w:p>
    <w:p w14:paraId="4E79C514" w14:textId="77777777" w:rsidR="00CE1E94" w:rsidRPr="00B03E1D" w:rsidRDefault="00CE1E94" w:rsidP="00CE1E94">
      <w:pPr>
        <w:pStyle w:val="T4Pucea"/>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(ii)</w:t>
      </w:r>
      <w:r w:rsidRPr="00B03E1D">
        <w:rPr>
          <w:rFonts w:ascii="Times New Roman" w:hAnsi="Times New Roman"/>
          <w:color w:val="000000" w:themeColor="text1"/>
          <w:sz w:val="24"/>
          <w:lang w:val="sr-Cyrl-CS"/>
        </w:rPr>
        <w:tab/>
        <w:t>заједно са Захтевом за коришћење, следећа документа:</w:t>
      </w:r>
    </w:p>
    <w:p w14:paraId="308A5CEB" w14:textId="77777777" w:rsidR="00CE1E94" w:rsidRPr="00B03E1D" w:rsidRDefault="00CE1E94" w:rsidP="00CE1E94">
      <w:pPr>
        <w:pStyle w:val="T4Pucea"/>
        <w:widowControl w:val="0"/>
        <w:spacing w:before="0" w:after="0" w:line="240" w:lineRule="auto"/>
        <w:ind w:left="2127" w:hanging="709"/>
        <w:rPr>
          <w:rFonts w:ascii="Times New Roman" w:hAnsi="Times New Roman"/>
          <w:color w:val="000000" w:themeColor="text1"/>
          <w:sz w:val="24"/>
          <w:lang w:val="sr-Cyrl-CS"/>
        </w:rPr>
      </w:pPr>
    </w:p>
    <w:p w14:paraId="471B763E" w14:textId="2B820F24" w:rsidR="00CE1E94" w:rsidRPr="00B03E1D" w:rsidRDefault="00CE1E94" w:rsidP="00CE1E94">
      <w:pPr>
        <w:pStyle w:val="T4Pucea"/>
        <w:widowControl w:val="0"/>
        <w:spacing w:before="0" w:after="0" w:line="240" w:lineRule="auto"/>
        <w:ind w:left="2835"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 xml:space="preserve">- </w:t>
      </w:r>
      <w:r w:rsidRPr="00B03E1D">
        <w:rPr>
          <w:rFonts w:ascii="Times New Roman" w:hAnsi="Times New Roman"/>
          <w:color w:val="000000" w:themeColor="text1"/>
          <w:sz w:val="24"/>
          <w:lang w:val="sr-Cyrl-CS"/>
        </w:rPr>
        <w:tab/>
      </w:r>
      <w:r w:rsidR="00CF284F" w:rsidRPr="00B03E1D">
        <w:rPr>
          <w:rFonts w:ascii="Times New Roman" w:hAnsi="Times New Roman"/>
          <w:color w:val="000000" w:themeColor="text1"/>
          <w:sz w:val="24"/>
          <w:lang w:val="sr-Cyrl-CS"/>
        </w:rPr>
        <w:t xml:space="preserve">један (1) оригиналан примерак </w:t>
      </w:r>
      <w:r w:rsidRPr="00B03E1D">
        <w:rPr>
          <w:rFonts w:ascii="Times New Roman" w:hAnsi="Times New Roman"/>
          <w:color w:val="000000" w:themeColor="text1"/>
          <w:sz w:val="24"/>
          <w:lang w:val="sr-Cyrl-CS"/>
        </w:rPr>
        <w:t>конкретн</w:t>
      </w:r>
      <w:r w:rsidR="00CF284F" w:rsidRPr="00B03E1D">
        <w:rPr>
          <w:rFonts w:ascii="Times New Roman" w:hAnsi="Times New Roman"/>
          <w:color w:val="000000" w:themeColor="text1"/>
          <w:sz w:val="24"/>
          <w:lang w:val="sr-Cyrl-CS"/>
        </w:rPr>
        <w:t>е</w:t>
      </w:r>
      <w:r w:rsidRPr="00B03E1D">
        <w:rPr>
          <w:rFonts w:ascii="Times New Roman" w:hAnsi="Times New Roman"/>
          <w:color w:val="000000" w:themeColor="text1"/>
          <w:sz w:val="24"/>
          <w:lang w:val="sr-Cyrl-CS"/>
        </w:rPr>
        <w:t xml:space="preserve"> Потврд</w:t>
      </w:r>
      <w:r w:rsidR="00CF284F" w:rsidRPr="00B03E1D">
        <w:rPr>
          <w:rFonts w:ascii="Times New Roman" w:hAnsi="Times New Roman"/>
          <w:color w:val="000000" w:themeColor="text1"/>
          <w:sz w:val="24"/>
          <w:lang w:val="sr-Cyrl-CS"/>
        </w:rPr>
        <w:t>е</w:t>
      </w:r>
      <w:r w:rsidRPr="00B03E1D">
        <w:rPr>
          <w:rFonts w:ascii="Times New Roman" w:hAnsi="Times New Roman"/>
          <w:color w:val="000000" w:themeColor="text1"/>
          <w:sz w:val="24"/>
          <w:lang w:val="sr-Cyrl-CS"/>
        </w:rPr>
        <w:t xml:space="preserve"> плаћања инжењера коју је издао Инжењер;</w:t>
      </w:r>
    </w:p>
    <w:p w14:paraId="0393FE52" w14:textId="77777777" w:rsidR="00CE1E94" w:rsidRPr="00B03E1D" w:rsidRDefault="00CE1E94" w:rsidP="00CE1E94">
      <w:pPr>
        <w:pStyle w:val="T4Pucea"/>
        <w:widowControl w:val="0"/>
        <w:spacing w:before="0" w:after="0" w:line="240" w:lineRule="auto"/>
        <w:ind w:left="2127" w:hanging="709"/>
        <w:rPr>
          <w:rFonts w:ascii="Times New Roman" w:hAnsi="Times New Roman"/>
          <w:color w:val="000000" w:themeColor="text1"/>
          <w:sz w:val="24"/>
          <w:lang w:val="sr-Cyrl-CS"/>
        </w:rPr>
      </w:pPr>
    </w:p>
    <w:p w14:paraId="5F904270" w14:textId="2D993937" w:rsidR="00CE1E94" w:rsidRPr="00B03E1D" w:rsidRDefault="00CE1E94" w:rsidP="00CE1E94">
      <w:pPr>
        <w:pStyle w:val="T4Pucea"/>
        <w:widowControl w:val="0"/>
        <w:spacing w:before="0" w:after="0" w:line="240" w:lineRule="auto"/>
        <w:ind w:left="2835"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 xml:space="preserve">- </w:t>
      </w:r>
      <w:r w:rsidRPr="00B03E1D">
        <w:rPr>
          <w:rFonts w:ascii="Times New Roman" w:hAnsi="Times New Roman"/>
          <w:color w:val="000000" w:themeColor="text1"/>
          <w:sz w:val="24"/>
          <w:lang w:val="sr-Cyrl-CS"/>
        </w:rPr>
        <w:tab/>
      </w:r>
      <w:r w:rsidR="00CF284F" w:rsidRPr="00B03E1D">
        <w:rPr>
          <w:rFonts w:ascii="Times New Roman" w:hAnsi="Times New Roman"/>
          <w:color w:val="000000" w:themeColor="text1"/>
          <w:sz w:val="24"/>
          <w:lang w:val="sr-Cyrl-CS"/>
        </w:rPr>
        <w:t xml:space="preserve">један (1) оригиналан примерак </w:t>
      </w:r>
      <w:r w:rsidRPr="00B03E1D">
        <w:rPr>
          <w:rFonts w:ascii="Times New Roman" w:hAnsi="Times New Roman"/>
          <w:color w:val="000000" w:themeColor="text1"/>
          <w:sz w:val="24"/>
          <w:lang w:val="sr-Cyrl-CS"/>
        </w:rPr>
        <w:t>конкретн</w:t>
      </w:r>
      <w:r w:rsidR="00CF284F" w:rsidRPr="00B03E1D">
        <w:rPr>
          <w:rFonts w:ascii="Times New Roman" w:hAnsi="Times New Roman"/>
          <w:color w:val="000000" w:themeColor="text1"/>
          <w:sz w:val="24"/>
          <w:lang w:val="sr-Cyrl-CS"/>
        </w:rPr>
        <w:t>е</w:t>
      </w:r>
      <w:r w:rsidRPr="00B03E1D">
        <w:rPr>
          <w:rFonts w:ascii="Times New Roman" w:hAnsi="Times New Roman"/>
          <w:color w:val="000000" w:themeColor="text1"/>
          <w:sz w:val="24"/>
          <w:lang w:val="sr-Cyrl-CS"/>
        </w:rPr>
        <w:t xml:space="preserve"> комерцијалн</w:t>
      </w:r>
      <w:r w:rsidR="00CF284F" w:rsidRPr="00B03E1D">
        <w:rPr>
          <w:rFonts w:ascii="Times New Roman" w:hAnsi="Times New Roman"/>
          <w:color w:val="000000" w:themeColor="text1"/>
          <w:sz w:val="24"/>
          <w:lang w:val="sr-Cyrl-CS"/>
        </w:rPr>
        <w:t>е</w:t>
      </w:r>
      <w:r w:rsidRPr="00B03E1D">
        <w:rPr>
          <w:rFonts w:ascii="Times New Roman" w:hAnsi="Times New Roman"/>
          <w:color w:val="000000" w:themeColor="text1"/>
          <w:sz w:val="24"/>
          <w:lang w:val="sr-Cyrl-CS"/>
        </w:rPr>
        <w:t xml:space="preserve"> фактур</w:t>
      </w:r>
      <w:r w:rsidR="00CF284F" w:rsidRPr="00B03E1D">
        <w:rPr>
          <w:rFonts w:ascii="Times New Roman" w:hAnsi="Times New Roman"/>
          <w:color w:val="000000" w:themeColor="text1"/>
          <w:sz w:val="24"/>
          <w:lang w:val="sr-Cyrl-CS"/>
        </w:rPr>
        <w:t>е</w:t>
      </w:r>
      <w:r w:rsidRPr="00B03E1D">
        <w:rPr>
          <w:rFonts w:ascii="Times New Roman" w:hAnsi="Times New Roman"/>
          <w:color w:val="000000" w:themeColor="text1"/>
          <w:sz w:val="24"/>
          <w:lang w:val="sr-Cyrl-CS"/>
        </w:rPr>
        <w:t>(</w:t>
      </w:r>
      <w:r w:rsidR="00CF284F" w:rsidRPr="00B03E1D">
        <w:rPr>
          <w:rFonts w:ascii="Times New Roman" w:hAnsi="Times New Roman"/>
          <w:color w:val="000000" w:themeColor="text1"/>
          <w:sz w:val="24"/>
          <w:lang w:val="sr-Cyrl-CS"/>
        </w:rPr>
        <w:t>а</w:t>
      </w:r>
      <w:r w:rsidRPr="00B03E1D">
        <w:rPr>
          <w:rFonts w:ascii="Times New Roman" w:hAnsi="Times New Roman"/>
          <w:color w:val="000000" w:themeColor="text1"/>
          <w:sz w:val="24"/>
          <w:lang w:val="sr-Cyrl-CS"/>
        </w:rPr>
        <w:t>) коју је издао</w:t>
      </w:r>
      <w:r w:rsidR="00CF284F" w:rsidRPr="00B03E1D">
        <w:rPr>
          <w:rFonts w:ascii="Times New Roman" w:hAnsi="Times New Roman"/>
          <w:color w:val="000000" w:themeColor="text1"/>
          <w:sz w:val="24"/>
          <w:lang w:val="sr-Cyrl-CS"/>
        </w:rPr>
        <w:t>, према потреби,</w:t>
      </w:r>
      <w:r w:rsidRPr="00B03E1D">
        <w:rPr>
          <w:rFonts w:ascii="Times New Roman" w:hAnsi="Times New Roman"/>
          <w:color w:val="000000" w:themeColor="text1"/>
          <w:sz w:val="24"/>
          <w:lang w:val="sr-Cyrl-CS"/>
        </w:rPr>
        <w:t xml:space="preserve"> Продавац</w:t>
      </w:r>
      <w:r w:rsidR="00CF284F" w:rsidRPr="00B03E1D">
        <w:rPr>
          <w:rFonts w:ascii="Times New Roman" w:hAnsi="Times New Roman"/>
          <w:color w:val="000000" w:themeColor="text1"/>
          <w:sz w:val="24"/>
          <w:lang w:val="sr-Cyrl-CS"/>
        </w:rPr>
        <w:t xml:space="preserve"> или Београдски огранака продавца</w:t>
      </w:r>
      <w:r w:rsidRPr="00B03E1D">
        <w:rPr>
          <w:rFonts w:ascii="Times New Roman" w:hAnsi="Times New Roman"/>
          <w:color w:val="000000" w:themeColor="text1"/>
          <w:sz w:val="24"/>
          <w:lang w:val="sr-Cyrl-CS"/>
        </w:rPr>
        <w:t>; и</w:t>
      </w:r>
    </w:p>
    <w:p w14:paraId="3C51BACC" w14:textId="77777777" w:rsidR="00CE1E94" w:rsidRPr="00B03E1D" w:rsidRDefault="00CE1E94" w:rsidP="00CE1E94">
      <w:pPr>
        <w:pStyle w:val="T4Pucea"/>
        <w:widowControl w:val="0"/>
        <w:spacing w:before="0" w:after="0" w:line="240" w:lineRule="auto"/>
        <w:ind w:left="2127" w:hanging="709"/>
        <w:rPr>
          <w:rFonts w:ascii="Times New Roman" w:hAnsi="Times New Roman"/>
          <w:color w:val="000000" w:themeColor="text1"/>
          <w:sz w:val="24"/>
          <w:lang w:val="sr-Cyrl-CS"/>
        </w:rPr>
      </w:pPr>
    </w:p>
    <w:p w14:paraId="26780478" w14:textId="77132416" w:rsidR="00CE1E94" w:rsidRPr="00B03E1D" w:rsidRDefault="00CE1E94" w:rsidP="00CE1E94">
      <w:pPr>
        <w:pStyle w:val="T4Pucea"/>
        <w:widowControl w:val="0"/>
        <w:spacing w:before="0" w:after="0" w:line="240" w:lineRule="auto"/>
        <w:ind w:left="2835"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lastRenderedPageBreak/>
        <w:t xml:space="preserve">- </w:t>
      </w:r>
      <w:r w:rsidRPr="00B03E1D">
        <w:rPr>
          <w:rFonts w:ascii="Times New Roman" w:hAnsi="Times New Roman"/>
          <w:color w:val="000000" w:themeColor="text1"/>
          <w:sz w:val="24"/>
          <w:lang w:val="sr-Cyrl-CS"/>
        </w:rPr>
        <w:tab/>
      </w:r>
      <w:r w:rsidR="00CF284F" w:rsidRPr="00B03E1D">
        <w:rPr>
          <w:rFonts w:ascii="Times New Roman" w:hAnsi="Times New Roman"/>
          <w:color w:val="000000" w:themeColor="text1"/>
          <w:sz w:val="24"/>
          <w:lang w:val="sr-Cyrl-CS"/>
        </w:rPr>
        <w:t xml:space="preserve">један (1) оригиналан примерак </w:t>
      </w:r>
      <w:r w:rsidRPr="00B03E1D">
        <w:rPr>
          <w:rFonts w:ascii="Times New Roman" w:hAnsi="Times New Roman"/>
          <w:color w:val="000000" w:themeColor="text1"/>
          <w:sz w:val="24"/>
          <w:lang w:val="sr-Cyrl-CS"/>
        </w:rPr>
        <w:t>конкретн</w:t>
      </w:r>
      <w:r w:rsidR="00CF284F" w:rsidRPr="00B03E1D">
        <w:rPr>
          <w:rFonts w:ascii="Times New Roman" w:hAnsi="Times New Roman"/>
          <w:color w:val="000000" w:themeColor="text1"/>
          <w:sz w:val="24"/>
          <w:lang w:val="sr-Cyrl-CS"/>
        </w:rPr>
        <w:t>е</w:t>
      </w:r>
      <w:r w:rsidRPr="00B03E1D">
        <w:rPr>
          <w:rFonts w:ascii="Times New Roman" w:hAnsi="Times New Roman"/>
          <w:color w:val="000000" w:themeColor="text1"/>
          <w:sz w:val="24"/>
          <w:lang w:val="sr-Cyrl-CS"/>
        </w:rPr>
        <w:t xml:space="preserve"> Потврд</w:t>
      </w:r>
      <w:r w:rsidR="00CF284F" w:rsidRPr="00B03E1D">
        <w:rPr>
          <w:rFonts w:ascii="Times New Roman" w:hAnsi="Times New Roman"/>
          <w:color w:val="000000" w:themeColor="text1"/>
          <w:sz w:val="24"/>
          <w:lang w:val="sr-Cyrl-CS"/>
        </w:rPr>
        <w:t>е</w:t>
      </w:r>
      <w:r w:rsidRPr="00B03E1D">
        <w:rPr>
          <w:rFonts w:ascii="Times New Roman" w:hAnsi="Times New Roman"/>
          <w:color w:val="000000" w:themeColor="text1"/>
          <w:sz w:val="24"/>
          <w:lang w:val="sr-Cyrl-CS"/>
        </w:rPr>
        <w:t xml:space="preserve"> </w:t>
      </w:r>
      <w:r w:rsidR="00CF284F" w:rsidRPr="00B03E1D">
        <w:rPr>
          <w:rFonts w:ascii="Times New Roman" w:hAnsi="Times New Roman"/>
          <w:color w:val="000000" w:themeColor="text1"/>
          <w:sz w:val="24"/>
          <w:lang w:val="sr-Cyrl-CS"/>
        </w:rPr>
        <w:t>п</w:t>
      </w:r>
      <w:r w:rsidRPr="00B03E1D">
        <w:rPr>
          <w:rFonts w:ascii="Times New Roman" w:hAnsi="Times New Roman"/>
          <w:color w:val="000000" w:themeColor="text1"/>
          <w:sz w:val="24"/>
          <w:lang w:val="sr-Cyrl-CS"/>
        </w:rPr>
        <w:t>родавца.</w:t>
      </w:r>
    </w:p>
    <w:p w14:paraId="655039B2" w14:textId="77777777" w:rsidR="00CE1E94" w:rsidRPr="00B03E1D" w:rsidRDefault="00CE1E94" w:rsidP="00CE1E94">
      <w:pPr>
        <w:pStyle w:val="T4Pucea"/>
        <w:widowControl w:val="0"/>
        <w:spacing w:before="0" w:after="0" w:line="240" w:lineRule="auto"/>
        <w:ind w:left="1418"/>
        <w:rPr>
          <w:rFonts w:ascii="Times New Roman" w:hAnsi="Times New Roman"/>
          <w:sz w:val="24"/>
          <w:lang w:val="sr-Cyrl-CS"/>
        </w:rPr>
      </w:pPr>
      <w:bookmarkStart w:id="14" w:name="_Ref206776395"/>
    </w:p>
    <w:p w14:paraId="51C25427" w14:textId="4033CC1C"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w:t>
      </w:r>
      <w:r w:rsidR="00CF284F" w:rsidRPr="00B03E1D">
        <w:rPr>
          <w:rFonts w:ascii="Times New Roman" w:hAnsi="Times New Roman"/>
          <w:sz w:val="24"/>
          <w:lang w:val="sr-Cyrl-CS"/>
        </w:rPr>
        <w:t>д</w:t>
      </w:r>
      <w:r w:rsidRPr="00B03E1D">
        <w:rPr>
          <w:rFonts w:ascii="Times New Roman" w:hAnsi="Times New Roman"/>
          <w:sz w:val="24"/>
          <w:lang w:val="sr-Cyrl-CS"/>
        </w:rPr>
        <w:t>)</w:t>
      </w:r>
      <w:r w:rsidRPr="00B03E1D">
        <w:rPr>
          <w:rFonts w:ascii="Times New Roman" w:hAnsi="Times New Roman"/>
          <w:sz w:val="24"/>
          <w:lang w:val="sr-Cyrl-CS"/>
        </w:rPr>
        <w:tab/>
      </w:r>
      <w:bookmarkEnd w:id="14"/>
      <w:r w:rsidRPr="00B03E1D">
        <w:rPr>
          <w:rFonts w:ascii="Times New Roman" w:hAnsi="Times New Roman"/>
          <w:sz w:val="24"/>
          <w:lang w:val="sr-Cyrl-CS"/>
        </w:rPr>
        <w:t xml:space="preserve">Зајмопримац потврђује да ће сви износи уплаћени Продавцу </w:t>
      </w:r>
      <w:r w:rsidR="00CF284F" w:rsidRPr="00B03E1D">
        <w:rPr>
          <w:rFonts w:ascii="Times New Roman" w:hAnsi="Times New Roman"/>
          <w:sz w:val="24"/>
          <w:lang w:val="sr-Cyrl-CS"/>
        </w:rPr>
        <w:t xml:space="preserve">(укључујући, између осталог, када су уплаћени на банковни рачун који је отворен на име Продавца у Француској или на банковни рачун који је отворен на име Београдског огранка продавца у Републици Србији), </w:t>
      </w:r>
      <w:r w:rsidRPr="00B03E1D">
        <w:rPr>
          <w:rFonts w:ascii="Times New Roman" w:hAnsi="Times New Roman"/>
          <w:sz w:val="24"/>
          <w:lang w:val="sr-Cyrl-CS"/>
        </w:rPr>
        <w:t>у складу са овим Уговором</w:t>
      </w:r>
      <w:r w:rsidR="00CF284F" w:rsidRPr="00B03E1D">
        <w:rPr>
          <w:rFonts w:ascii="Times New Roman" w:hAnsi="Times New Roman"/>
          <w:sz w:val="24"/>
          <w:lang w:val="sr-Cyrl-CS"/>
        </w:rPr>
        <w:t>,</w:t>
      </w:r>
      <w:r w:rsidRPr="00B03E1D">
        <w:rPr>
          <w:rFonts w:ascii="Times New Roman" w:hAnsi="Times New Roman"/>
          <w:sz w:val="24"/>
          <w:lang w:val="sr-Cyrl-CS"/>
        </w:rPr>
        <w:t xml:space="preserve"> представљати Зајам који је стављен на располагање Зајмопримцу у сврхе овог Уговора.</w:t>
      </w:r>
    </w:p>
    <w:p w14:paraId="27234AFD"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0009831" w14:textId="6C6DCF46"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w:t>
      </w:r>
      <w:r w:rsidR="00CF284F" w:rsidRPr="00B03E1D">
        <w:rPr>
          <w:rFonts w:ascii="Times New Roman" w:hAnsi="Times New Roman"/>
          <w:sz w:val="24"/>
          <w:lang w:val="sr-Cyrl-CS"/>
        </w:rPr>
        <w:t>е</w:t>
      </w:r>
      <w:r w:rsidRPr="00B03E1D">
        <w:rPr>
          <w:rFonts w:ascii="Times New Roman" w:hAnsi="Times New Roman"/>
          <w:sz w:val="24"/>
          <w:lang w:val="sr-Cyrl-CS"/>
        </w:rPr>
        <w:t>)</w:t>
      </w:r>
      <w:r w:rsidRPr="00B03E1D">
        <w:rPr>
          <w:rFonts w:ascii="Times New Roman" w:hAnsi="Times New Roman"/>
          <w:sz w:val="24"/>
          <w:lang w:val="sr-Cyrl-CS"/>
        </w:rPr>
        <w:tab/>
        <w:t>Не доводећи у питање одредбе Клаузуле 5.4 (</w:t>
      </w:r>
      <w:r w:rsidRPr="00B03E1D">
        <w:rPr>
          <w:rFonts w:ascii="Times New Roman" w:hAnsi="Times New Roman"/>
          <w:i/>
          <w:color w:val="000000" w:themeColor="text1"/>
          <w:sz w:val="24"/>
          <w:lang w:val="sr-Cyrl-CS"/>
        </w:rPr>
        <w:t>Одговорност Агента ЕСА и Кредитног аранжмана за проверу документације</w:t>
      </w:r>
      <w:r w:rsidRPr="00B03E1D">
        <w:rPr>
          <w:rFonts w:ascii="Times New Roman" w:hAnsi="Times New Roman"/>
          <w:sz w:val="24"/>
          <w:lang w:val="sr-Cyrl-CS"/>
        </w:rPr>
        <w:t>), Зајмопримац додатно потврђује да ниједна Финансијска страна нема обавезу да провери или осигура валидност, истинитост или аутентичност прилога уз било који Захтев за коришћење средстава које достави Зајмопримац или било коју од изјава наведених у било ком Захтеву за коришћење средстава или било којој Потврди Продавца.</w:t>
      </w:r>
    </w:p>
    <w:p w14:paraId="01DB3FD5"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532C926A" w14:textId="3D35D02A"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w:t>
      </w:r>
      <w:r w:rsidR="00CF284F" w:rsidRPr="00B03E1D">
        <w:rPr>
          <w:rFonts w:ascii="Times New Roman" w:hAnsi="Times New Roman"/>
          <w:sz w:val="24"/>
          <w:lang w:val="sr-Cyrl-CS"/>
        </w:rPr>
        <w:t>ф</w:t>
      </w:r>
      <w:r w:rsidRPr="00B03E1D">
        <w:rPr>
          <w:rFonts w:ascii="Times New Roman" w:hAnsi="Times New Roman"/>
          <w:sz w:val="24"/>
          <w:lang w:val="sr-Cyrl-CS"/>
        </w:rPr>
        <w:t>)</w:t>
      </w:r>
      <w:r w:rsidRPr="00B03E1D">
        <w:rPr>
          <w:rFonts w:ascii="Times New Roman" w:hAnsi="Times New Roman"/>
          <w:sz w:val="24"/>
          <w:lang w:val="sr-Cyrl-CS"/>
        </w:rPr>
        <w:tab/>
        <w:t>Агент ECA и Кредитног аранжмана ће обавестити Зајмопримца о датуму и износу сваког Зајма који ће бити стављен на располагање Зајмопримцу директним плаћањем Продавцу, не касније од 10 (десет) Радних дана од конкретног Датума коришћења средстава.</w:t>
      </w:r>
    </w:p>
    <w:p w14:paraId="6FF9C3A6"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5BD3B1A9" w14:textId="41817B32"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w:t>
      </w:r>
      <w:r w:rsidR="00CF284F" w:rsidRPr="00B03E1D">
        <w:rPr>
          <w:rFonts w:ascii="Times New Roman" w:hAnsi="Times New Roman"/>
          <w:sz w:val="24"/>
          <w:lang w:val="sr-Cyrl-CS"/>
        </w:rPr>
        <w:t>г</w:t>
      </w:r>
      <w:r w:rsidRPr="00B03E1D">
        <w:rPr>
          <w:rFonts w:ascii="Times New Roman" w:hAnsi="Times New Roman"/>
          <w:sz w:val="24"/>
          <w:lang w:val="sr-Cyrl-CS"/>
        </w:rPr>
        <w:t>)</w:t>
      </w:r>
      <w:r w:rsidRPr="00B03E1D">
        <w:rPr>
          <w:rFonts w:ascii="Times New Roman" w:hAnsi="Times New Roman"/>
          <w:sz w:val="24"/>
          <w:lang w:val="sr-Cyrl-CS"/>
        </w:rPr>
        <w:tab/>
        <w:t>Агент ECA и Кредитног аранжмана ће у својим књигама водити рачуноводствени систем који приказује износ главнице деноминоване у валути неизмиреног Кредитног аранжмана у складу са Уговором. Рачуноводствени систем ће, у одсуству очигледне грешке, бити коначан у погледу износа који Зајмопримац дугује у складу са Уговором.</w:t>
      </w:r>
    </w:p>
    <w:p w14:paraId="6353920F"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8173859"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5.2</w:t>
      </w:r>
      <w:r w:rsidRPr="00B03E1D">
        <w:rPr>
          <w:rFonts w:ascii="Times New Roman" w:hAnsi="Times New Roman"/>
          <w:b/>
          <w:sz w:val="24"/>
          <w:lang w:val="sr-Cyrl-CS"/>
        </w:rPr>
        <w:tab/>
      </w:r>
      <w:r w:rsidRPr="00B03E1D">
        <w:rPr>
          <w:rFonts w:ascii="Times New Roman" w:hAnsi="Times New Roman"/>
          <w:b/>
          <w:sz w:val="24"/>
          <w:u w:val="single"/>
          <w:lang w:val="sr-Cyrl-CS"/>
        </w:rPr>
        <w:t>Попуњавање Захтева за коришћење средстава</w:t>
      </w:r>
    </w:p>
    <w:p w14:paraId="4DD95B37"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268D1F41"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Свак Захтев за коришћење средстава је неопозив и неће се сматрати правилно попуњеним осим ако:</w:t>
      </w:r>
    </w:p>
    <w:p w14:paraId="0EF4C507"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5F374ACC"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Датум коришћења средстава је Радни дан у оквиру Периода расположивости;</w:t>
      </w:r>
    </w:p>
    <w:p w14:paraId="673D6938"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39FA85E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валута наведена у Захтеву за коришћење средстава мора бити евро;</w:t>
      </w:r>
    </w:p>
    <w:p w14:paraId="5AEEB7DE"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53BD7855" w14:textId="3FA19284" w:rsidR="00FE1CB9"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 xml:space="preserve">износ који Зајмопримац тражи у Захтеву за коришћење средстава мора бити минимално </w:t>
      </w:r>
      <w:r w:rsidR="00FE1CB9" w:rsidRPr="00B03E1D">
        <w:rPr>
          <w:rFonts w:ascii="Times New Roman" w:hAnsi="Times New Roman"/>
          <w:sz w:val="24"/>
          <w:lang w:val="sr-Cyrl-CS"/>
        </w:rPr>
        <w:t>1.000.000</w:t>
      </w:r>
      <w:r w:rsidRPr="00B03E1D">
        <w:rPr>
          <w:rFonts w:ascii="Times New Roman" w:hAnsi="Times New Roman"/>
          <w:sz w:val="24"/>
          <w:lang w:val="sr-Cyrl-CS"/>
        </w:rPr>
        <w:t xml:space="preserve"> евра или, уколико је мање, у износу Расположивих ангажованих средстава и не прекорачује Расположива ангажована средства;</w:t>
      </w:r>
    </w:p>
    <w:p w14:paraId="004FF167"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5ECB4EB" w14:textId="54D3A64A"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 xml:space="preserve">износ који Зајмопримац тражи у Захтеву за коришћење средстава мора бити максимални износ једнак износу </w:t>
      </w:r>
      <w:r w:rsidR="007942BF" w:rsidRPr="00B03E1D">
        <w:rPr>
          <w:rFonts w:ascii="Times New Roman" w:hAnsi="Times New Roman"/>
          <w:sz w:val="24"/>
          <w:lang w:val="sr-Cyrl-CS"/>
        </w:rPr>
        <w:t xml:space="preserve">Сразмерног удела у Кредитном аранжману </w:t>
      </w:r>
      <w:r w:rsidRPr="00B03E1D">
        <w:rPr>
          <w:rFonts w:ascii="Times New Roman" w:hAnsi="Times New Roman"/>
          <w:sz w:val="24"/>
          <w:lang w:val="sr-Cyrl-CS"/>
        </w:rPr>
        <w:t>који је наведен у конкреној Потврди плаћања инжењера као доспео и платив према Комерцијалном уговору и у вези са било којим Увећањем уговорне цене, при чему такво повећање које се финансира конкретним Коришћењем средстава не сме бити веће, заједно са свим претходним Увећањима уговорне цене која су плаћена Коришћењем средстава, од износа једнако</w:t>
      </w:r>
      <w:r w:rsidR="00397919" w:rsidRPr="00B03E1D">
        <w:rPr>
          <w:rFonts w:ascii="Times New Roman" w:hAnsi="Times New Roman"/>
          <w:sz w:val="24"/>
          <w:lang w:val="sr-Cyrl-CS"/>
        </w:rPr>
        <w:t>м</w:t>
      </w:r>
      <w:r w:rsidRPr="00B03E1D">
        <w:rPr>
          <w:rFonts w:ascii="Times New Roman" w:hAnsi="Times New Roman"/>
          <w:sz w:val="24"/>
          <w:lang w:val="sr-Cyrl-CS"/>
        </w:rPr>
        <w:t xml:space="preserve"> 9,2% од Основне уговорне цене.</w:t>
      </w:r>
    </w:p>
    <w:p w14:paraId="34E54D33"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5BCF7DB7"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t xml:space="preserve">Зајмопримац прилаже уз Захтев за коришћење средстава сва релевантна </w:t>
      </w:r>
      <w:r w:rsidRPr="00B03E1D">
        <w:rPr>
          <w:rFonts w:ascii="Times New Roman" w:hAnsi="Times New Roman"/>
          <w:sz w:val="24"/>
          <w:lang w:val="sr-Cyrl-CS"/>
        </w:rPr>
        <w:lastRenderedPageBreak/>
        <w:t>документа која су наведена ставу (б) Клаузуле 4.3 (</w:t>
      </w:r>
      <w:r w:rsidRPr="00B03E1D">
        <w:rPr>
          <w:rFonts w:ascii="Times New Roman" w:hAnsi="Times New Roman"/>
          <w:i/>
          <w:sz w:val="24"/>
          <w:lang w:val="sr-Cyrl-CS"/>
        </w:rPr>
        <w:t>Додатни предуслови (укључујући прво Коришћење средстава)</w:t>
      </w:r>
      <w:r w:rsidRPr="00B03E1D">
        <w:rPr>
          <w:rFonts w:ascii="Times New Roman" w:hAnsi="Times New Roman"/>
          <w:sz w:val="24"/>
          <w:lang w:val="sr-Cyrl-CS"/>
        </w:rPr>
        <w:t xml:space="preserve">) у вези са конкретним Коришћењем средстава, а која су одговарајућа за Агента ECA и Кредитног аранжмана; </w:t>
      </w:r>
    </w:p>
    <w:p w14:paraId="4216BFE1"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7DCBF1E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(ф)</w:t>
      </w:r>
      <w:r w:rsidRPr="00B03E1D">
        <w:rPr>
          <w:rFonts w:ascii="Times New Roman" w:hAnsi="Times New Roman"/>
          <w:sz w:val="24"/>
          <w:lang w:val="sr-Cyrl-CS"/>
        </w:rPr>
        <w:tab/>
        <w:t>Захтев за коришћење средстава потписује лице које је прописно овлашћено да то учини у име Зајмопримца.</w:t>
      </w:r>
    </w:p>
    <w:p w14:paraId="140B2819"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0B0DF52B"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(г)</w:t>
      </w:r>
      <w:r w:rsidRPr="00B03E1D">
        <w:rPr>
          <w:rFonts w:ascii="Times New Roman" w:hAnsi="Times New Roman"/>
          <w:sz w:val="24"/>
          <w:lang w:val="sr-Cyrl-CS"/>
        </w:rPr>
        <w:tab/>
        <w:t>приложену Потврду Продавца потписује лице које је прописно овлашћено да то учини у име Продавца.</w:t>
      </w:r>
    </w:p>
    <w:p w14:paraId="31831AEF"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0DAD1207"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5.3</w:t>
      </w:r>
      <w:r w:rsidRPr="00B03E1D">
        <w:rPr>
          <w:rFonts w:ascii="Times New Roman" w:hAnsi="Times New Roman"/>
          <w:b/>
          <w:sz w:val="24"/>
          <w:lang w:val="sr-Cyrl-CS"/>
        </w:rPr>
        <w:tab/>
      </w:r>
      <w:r w:rsidRPr="00B03E1D">
        <w:rPr>
          <w:rFonts w:ascii="Times New Roman" w:hAnsi="Times New Roman"/>
          <w:b/>
          <w:sz w:val="24"/>
          <w:u w:val="single"/>
          <w:lang w:val="sr-Cyrl-CS"/>
        </w:rPr>
        <w:t>Учешће Зајмодаваца</w:t>
      </w:r>
    </w:p>
    <w:p w14:paraId="439949CB"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6AB0D3E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Агент ECA и Кредитног аранжмана ће одмах обавестити сваког Зајмодавца о износу конкретног Зајма, износу његовог учешћа у конкретном Зајму, рачуну за ту сврху и осталим информацијама које су садржане у Захтеву за коришћење средстава, најкасније три Радна дана пре Датума коришћења средстава.</w:t>
      </w:r>
    </w:p>
    <w:p w14:paraId="1CBD1E21"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E39A518"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Уколико су испуњени услови наведени у овом Уговору, Зајмодавци ће своје учешће у сваком Зајму ставити на располагање до Датума коришћења средстава, преко својих Канцеларија кредитног аранжмана.</w:t>
      </w:r>
    </w:p>
    <w:p w14:paraId="247F39AD"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3FD45EEA" w14:textId="77777777"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Учешће сваког Зајмодавца у конкретном Зајму биће сразмерно његовом уделу у Расположивим ангажованим средствима непосредно пре давања Зајма, а на Датум потписивања тај проценат је наведен у Прилогу 1</w:t>
      </w:r>
      <w:r w:rsidRPr="00B03E1D">
        <w:rPr>
          <w:rFonts w:ascii="Times New Roman" w:hAnsi="Times New Roman"/>
          <w:color w:val="000000" w:themeColor="text1"/>
          <w:sz w:val="24"/>
          <w:lang w:val="sr-Cyrl-CS"/>
        </w:rPr>
        <w:t xml:space="preserve"> (</w:t>
      </w:r>
      <w:r w:rsidRPr="00B03E1D">
        <w:rPr>
          <w:rFonts w:ascii="Times New Roman" w:hAnsi="Times New Roman"/>
          <w:i/>
          <w:iCs/>
          <w:color w:val="000000" w:themeColor="text1"/>
          <w:sz w:val="24"/>
          <w:lang w:val="sr-Cyrl-CS"/>
        </w:rPr>
        <w:t>Првобитни зајмодавци</w:t>
      </w:r>
      <w:r w:rsidRPr="00B03E1D">
        <w:rPr>
          <w:rFonts w:ascii="Times New Roman" w:hAnsi="Times New Roman"/>
          <w:color w:val="000000" w:themeColor="text1"/>
          <w:sz w:val="24"/>
          <w:lang w:val="sr-Cyrl-CS"/>
        </w:rPr>
        <w:t>).</w:t>
      </w:r>
    </w:p>
    <w:p w14:paraId="514A1245" w14:textId="77777777"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p>
    <w:p w14:paraId="21ABC40D"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color w:val="000000" w:themeColor="text1"/>
          <w:sz w:val="24"/>
          <w:lang w:val="sr-Cyrl-CS"/>
        </w:rPr>
        <w:t>5.4</w:t>
      </w:r>
      <w:r w:rsidRPr="00B03E1D">
        <w:rPr>
          <w:rFonts w:ascii="Times New Roman" w:hAnsi="Times New Roman"/>
          <w:b/>
          <w:color w:val="000000" w:themeColor="text1"/>
          <w:sz w:val="24"/>
          <w:lang w:val="sr-Cyrl-CS"/>
        </w:rPr>
        <w:tab/>
      </w:r>
      <w:bookmarkStart w:id="15" w:name="_Ref520413810"/>
      <w:r w:rsidRPr="00B03E1D">
        <w:rPr>
          <w:rFonts w:ascii="Times New Roman" w:hAnsi="Times New Roman"/>
          <w:b/>
          <w:sz w:val="24"/>
          <w:u w:val="single"/>
          <w:lang w:val="sr-Cyrl-CS"/>
        </w:rPr>
        <w:t xml:space="preserve">Одговорност </w:t>
      </w:r>
      <w:bookmarkEnd w:id="15"/>
      <w:r w:rsidRPr="00B03E1D">
        <w:rPr>
          <w:rFonts w:ascii="Times New Roman" w:hAnsi="Times New Roman"/>
          <w:b/>
          <w:sz w:val="24"/>
          <w:u w:val="single"/>
          <w:lang w:val="sr-Cyrl-CS"/>
        </w:rPr>
        <w:t>Агента ECA и Кредитног аранжмана за проверу документације</w:t>
      </w:r>
    </w:p>
    <w:p w14:paraId="558CD82D"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174E0BB2"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Агент ECA и Кредитног аранжмана неће бити одговоран за проверу документације:</w:t>
      </w:r>
    </w:p>
    <w:p w14:paraId="28235ADF"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6F61E11E"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достављене у складу са Клаузулом 4.3 (</w:t>
      </w:r>
      <w:r w:rsidRPr="00B03E1D">
        <w:rPr>
          <w:rFonts w:ascii="Times New Roman" w:hAnsi="Times New Roman"/>
          <w:i/>
          <w:sz w:val="24"/>
          <w:lang w:val="sr-Cyrl-CS"/>
        </w:rPr>
        <w:t>Додатни предуслови (укључујући прво Коришћење средстава)</w:t>
      </w:r>
      <w:r w:rsidRPr="00B03E1D">
        <w:rPr>
          <w:rFonts w:ascii="Times New Roman" w:hAnsi="Times New Roman"/>
          <w:sz w:val="24"/>
          <w:lang w:val="sr-Cyrl-CS"/>
        </w:rPr>
        <w:t xml:space="preserve">); или </w:t>
      </w:r>
    </w:p>
    <w:p w14:paraId="1906406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FE05BBF"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укључене са или приложене уз било који Захтев за коришћење средстава;</w:t>
      </w:r>
    </w:p>
    <w:p w14:paraId="7D2C830D"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2FAC93AB"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осим да утврди да ли на први поглед делују у складу са захтевима Финансијских докумената. За потребе ове Клаузуле, израз „на први поглед делују” има значење које му је дато у најновијој верзији Једнообразних правила и обичаја за документарне акредитиве Међународне трговинске коморе (тренутно, последња верзија публикације</w:t>
      </w:r>
      <w:r w:rsidRPr="00B03E1D">
        <w:rPr>
          <w:lang w:val="sr-Cyrl-CS"/>
        </w:rPr>
        <w:t xml:space="preserve"> </w:t>
      </w:r>
      <w:r w:rsidRPr="00B03E1D">
        <w:rPr>
          <w:rFonts w:ascii="Times New Roman" w:hAnsi="Times New Roman"/>
          <w:sz w:val="24"/>
          <w:lang w:val="sr-Cyrl-CS"/>
        </w:rPr>
        <w:t>Међународне трговинске коморе UCP 600 - верзија из 2007. године).</w:t>
      </w:r>
    </w:p>
    <w:p w14:paraId="0AA9CA09"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2EB8769D"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5.5</w:t>
      </w:r>
      <w:r w:rsidRPr="00B03E1D">
        <w:rPr>
          <w:rFonts w:ascii="Times New Roman" w:hAnsi="Times New Roman"/>
          <w:b/>
          <w:sz w:val="24"/>
          <w:lang w:val="sr-Cyrl-CS"/>
        </w:rPr>
        <w:tab/>
      </w:r>
      <w:r w:rsidRPr="00B03E1D">
        <w:rPr>
          <w:rFonts w:ascii="Times New Roman" w:hAnsi="Times New Roman"/>
          <w:b/>
          <w:sz w:val="24"/>
          <w:u w:val="single"/>
          <w:lang w:val="sr-Cyrl-CS"/>
        </w:rPr>
        <w:t>Отказивање Укупно ангажованих средстава</w:t>
      </w:r>
    </w:p>
    <w:p w14:paraId="75AB397A"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44C8F25C" w14:textId="0E9F8E10"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r>
      <w:r w:rsidRPr="00B03E1D">
        <w:rPr>
          <w:rFonts w:ascii="Times New Roman" w:hAnsi="Times New Roman"/>
          <w:color w:val="000000" w:themeColor="text1"/>
          <w:sz w:val="24"/>
          <w:lang w:val="sr-Cyrl-CS"/>
        </w:rPr>
        <w:t>Укуп</w:t>
      </w:r>
      <w:r w:rsidR="00B03E1D">
        <w:rPr>
          <w:rFonts w:ascii="Times New Roman" w:hAnsi="Times New Roman"/>
          <w:color w:val="000000" w:themeColor="text1"/>
          <w:sz w:val="24"/>
          <w:lang w:val="sr-Cyrl-CS"/>
        </w:rPr>
        <w:t>н</w:t>
      </w:r>
      <w:r w:rsidRPr="00B03E1D">
        <w:rPr>
          <w:rFonts w:ascii="Times New Roman" w:hAnsi="Times New Roman"/>
          <w:color w:val="000000" w:themeColor="text1"/>
          <w:sz w:val="24"/>
          <w:lang w:val="sr-Cyrl-CS"/>
        </w:rPr>
        <w:t>о</w:t>
      </w:r>
      <w:r w:rsidRPr="00B03E1D">
        <w:rPr>
          <w:rFonts w:ascii="Times New Roman" w:hAnsi="Times New Roman"/>
          <w:sz w:val="24"/>
          <w:lang w:val="sr-Cyrl-CS"/>
        </w:rPr>
        <w:t xml:space="preserve"> ангажована средства која су у том тренутку неискоришћена, биће одмах отказана на крају Периода расположивости.</w:t>
      </w:r>
    </w:p>
    <w:p w14:paraId="6C0682C5"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50D3A71E" w14:textId="77777777"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r>
      <w:r w:rsidRPr="00B03E1D">
        <w:rPr>
          <w:rFonts w:ascii="Times New Roman" w:hAnsi="Times New Roman"/>
          <w:color w:val="000000" w:themeColor="text1"/>
          <w:sz w:val="24"/>
          <w:lang w:val="sr-Cyrl-CS"/>
        </w:rPr>
        <w:t xml:space="preserve">Осим ако се Зајмодавци и Зајмопримац не договоре да </w:t>
      </w:r>
      <w:r w:rsidRPr="00B03E1D">
        <w:rPr>
          <w:rFonts w:ascii="Times New Roman" w:hAnsi="Times New Roman"/>
          <w:sz w:val="24"/>
          <w:lang w:val="sr-Cyrl-CS"/>
        </w:rPr>
        <w:t>продуже</w:t>
      </w:r>
      <w:r w:rsidRPr="00B03E1D">
        <w:rPr>
          <w:rFonts w:ascii="Times New Roman" w:hAnsi="Times New Roman"/>
          <w:color w:val="000000" w:themeColor="text1"/>
          <w:sz w:val="24"/>
          <w:lang w:val="sr-Cyrl-CS"/>
        </w:rPr>
        <w:t xml:space="preserve"> тај период, уколико:</w:t>
      </w:r>
    </w:p>
    <w:p w14:paraId="62BF04EF" w14:textId="77777777"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p>
    <w:p w14:paraId="552D3943" w14:textId="0406056D" w:rsidR="00CE1E94" w:rsidRPr="00B03E1D" w:rsidRDefault="00CE1E94" w:rsidP="00CE1E94">
      <w:pPr>
        <w:pStyle w:val="T4Pucea"/>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(i)</w:t>
      </w:r>
      <w:r w:rsidRPr="00B03E1D">
        <w:rPr>
          <w:rFonts w:ascii="Times New Roman" w:hAnsi="Times New Roman"/>
          <w:color w:val="000000" w:themeColor="text1"/>
          <w:sz w:val="24"/>
          <w:lang w:val="sr-Cyrl-CS"/>
        </w:rPr>
        <w:tab/>
        <w:t xml:space="preserve">Датум ратификације није наступио најкасније до датума који пада </w:t>
      </w:r>
      <w:r w:rsidR="00F221C8" w:rsidRPr="00B03E1D">
        <w:rPr>
          <w:rFonts w:ascii="Times New Roman" w:hAnsi="Times New Roman"/>
          <w:color w:val="000000" w:themeColor="text1"/>
          <w:sz w:val="24"/>
          <w:lang w:val="sr-Cyrl-CS"/>
        </w:rPr>
        <w:t>шездесет</w:t>
      </w:r>
      <w:r w:rsidRPr="00B03E1D">
        <w:rPr>
          <w:rFonts w:ascii="Times New Roman" w:hAnsi="Times New Roman"/>
          <w:color w:val="000000" w:themeColor="text1"/>
          <w:sz w:val="24"/>
          <w:lang w:val="sr-Cyrl-CS"/>
        </w:rPr>
        <w:t xml:space="preserve"> (</w:t>
      </w:r>
      <w:r w:rsidR="00F221C8" w:rsidRPr="00B03E1D">
        <w:rPr>
          <w:rFonts w:ascii="Times New Roman" w:hAnsi="Times New Roman"/>
          <w:color w:val="000000" w:themeColor="text1"/>
          <w:sz w:val="24"/>
          <w:lang w:val="sr-Cyrl-CS"/>
        </w:rPr>
        <w:t>60</w:t>
      </w:r>
      <w:r w:rsidRPr="00B03E1D">
        <w:rPr>
          <w:rFonts w:ascii="Times New Roman" w:hAnsi="Times New Roman"/>
          <w:color w:val="000000" w:themeColor="text1"/>
          <w:sz w:val="24"/>
          <w:lang w:val="sr-Cyrl-CS"/>
        </w:rPr>
        <w:t>) календарских дана од Датума потписивања; или</w:t>
      </w:r>
    </w:p>
    <w:p w14:paraId="42FAA385" w14:textId="77777777" w:rsidR="00CE1E94" w:rsidRPr="00B03E1D" w:rsidRDefault="00CE1E94" w:rsidP="00CE1E94">
      <w:pPr>
        <w:pStyle w:val="T4Pucea"/>
        <w:widowControl w:val="0"/>
        <w:spacing w:before="0" w:after="0" w:line="240" w:lineRule="auto"/>
        <w:ind w:left="2127" w:hanging="709"/>
        <w:rPr>
          <w:rFonts w:ascii="Times New Roman" w:hAnsi="Times New Roman"/>
          <w:color w:val="000000" w:themeColor="text1"/>
          <w:sz w:val="24"/>
          <w:lang w:val="sr-Cyrl-CS"/>
        </w:rPr>
      </w:pPr>
    </w:p>
    <w:p w14:paraId="245FF98A" w14:textId="77777777" w:rsidR="00CE1E94" w:rsidRPr="00B03E1D" w:rsidRDefault="00CE1E94" w:rsidP="00CE1E94">
      <w:pPr>
        <w:pStyle w:val="T4Pucea"/>
        <w:widowControl w:val="0"/>
        <w:spacing w:before="0" w:after="0" w:line="240" w:lineRule="auto"/>
        <w:ind w:left="2127" w:hanging="709"/>
        <w:rPr>
          <w:rFonts w:ascii="Times New Roman" w:hAnsi="Times New Roman"/>
          <w:i/>
          <w:sz w:val="24"/>
          <w:lang w:val="sr-Cyrl-CS"/>
        </w:rPr>
      </w:pPr>
      <w:r w:rsidRPr="00B03E1D">
        <w:rPr>
          <w:rFonts w:ascii="Times New Roman" w:hAnsi="Times New Roman"/>
          <w:color w:val="000000" w:themeColor="text1"/>
          <w:sz w:val="24"/>
          <w:lang w:val="sr-Cyrl-CS"/>
        </w:rPr>
        <w:t>(ii)</w:t>
      </w:r>
      <w:r w:rsidRPr="00B03E1D">
        <w:rPr>
          <w:rFonts w:ascii="Times New Roman" w:hAnsi="Times New Roman"/>
          <w:color w:val="000000" w:themeColor="text1"/>
          <w:sz w:val="24"/>
          <w:lang w:val="sr-Cyrl-CS"/>
        </w:rPr>
        <w:tab/>
        <w:t>предуслови наведени у Клаузули</w:t>
      </w:r>
      <w:r w:rsidRPr="00B03E1D">
        <w:rPr>
          <w:rFonts w:ascii="Times New Roman" w:hAnsi="Times New Roman"/>
          <w:sz w:val="24"/>
          <w:lang w:val="sr-Cyrl-CS"/>
        </w:rPr>
        <w:t xml:space="preserve"> 4.1 (</w:t>
      </w:r>
      <w:r w:rsidRPr="00B03E1D">
        <w:rPr>
          <w:rFonts w:ascii="Times New Roman" w:hAnsi="Times New Roman"/>
          <w:i/>
          <w:sz w:val="24"/>
          <w:lang w:val="sr-Cyrl-CS"/>
        </w:rPr>
        <w:t>Предуслови које треба испунити пре или на Датум потписивања</w:t>
      </w:r>
      <w:r w:rsidRPr="00B03E1D">
        <w:rPr>
          <w:rFonts w:ascii="Times New Roman" w:hAnsi="Times New Roman"/>
          <w:sz w:val="24"/>
          <w:lang w:val="sr-Cyrl-CS"/>
        </w:rPr>
        <w:t>) и Клаузули 4.2 (</w:t>
      </w:r>
      <w:r w:rsidRPr="00B03E1D">
        <w:rPr>
          <w:rFonts w:ascii="Times New Roman" w:hAnsi="Times New Roman"/>
          <w:i/>
          <w:sz w:val="24"/>
          <w:lang w:val="sr-Cyrl-CS"/>
        </w:rPr>
        <w:t>Предуслови које треба испунити у погледу првог Коришћења средстава</w:t>
      </w:r>
      <w:r w:rsidRPr="00B03E1D">
        <w:rPr>
          <w:rFonts w:ascii="Times New Roman" w:hAnsi="Times New Roman"/>
          <w:sz w:val="24"/>
          <w:lang w:val="sr-Cyrl-CS"/>
        </w:rPr>
        <w:t xml:space="preserve">) </w:t>
      </w:r>
      <w:r w:rsidRPr="00B03E1D">
        <w:rPr>
          <w:rFonts w:ascii="Times New Roman" w:hAnsi="Times New Roman"/>
          <w:color w:val="000000" w:themeColor="text1"/>
          <w:sz w:val="24"/>
          <w:lang w:val="sr-Cyrl-CS"/>
        </w:rPr>
        <w:t xml:space="preserve">нису испуњени најкасније до 30. септембра 2026. године, </w:t>
      </w:r>
    </w:p>
    <w:p w14:paraId="10F4DCE8" w14:textId="77777777" w:rsidR="00CE1E94" w:rsidRPr="00B03E1D" w:rsidRDefault="00CE1E94" w:rsidP="00CE1E94">
      <w:pPr>
        <w:pStyle w:val="T4Pucea"/>
        <w:widowControl w:val="0"/>
        <w:spacing w:before="0" w:after="0" w:line="240" w:lineRule="auto"/>
        <w:ind w:left="2127" w:hanging="709"/>
        <w:rPr>
          <w:rFonts w:ascii="Times New Roman" w:hAnsi="Times New Roman"/>
          <w:color w:val="000000" w:themeColor="text1"/>
          <w:sz w:val="24"/>
          <w:lang w:val="sr-Cyrl-CS"/>
        </w:rPr>
      </w:pPr>
    </w:p>
    <w:p w14:paraId="1CCB657C" w14:textId="77777777" w:rsidR="00CE1E94" w:rsidRPr="00B03E1D" w:rsidRDefault="00CE1E94" w:rsidP="00CE1E94">
      <w:pPr>
        <w:pStyle w:val="T4Pucea"/>
        <w:widowControl w:val="0"/>
        <w:spacing w:before="0" w:after="0" w:line="240" w:lineRule="auto"/>
        <w:ind w:left="1418"/>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Укупна ангажована средства ће бити аутоматски и у потпуности отказана.</w:t>
      </w:r>
    </w:p>
    <w:p w14:paraId="4200F82D" w14:textId="77777777" w:rsidR="00CE1E94" w:rsidRPr="00B03E1D" w:rsidRDefault="00CE1E94" w:rsidP="00CE1E94">
      <w:pPr>
        <w:pStyle w:val="T4Pucea"/>
        <w:widowControl w:val="0"/>
        <w:spacing w:before="0" w:after="0" w:line="240" w:lineRule="auto"/>
        <w:ind w:left="1418"/>
        <w:rPr>
          <w:rFonts w:ascii="Times New Roman" w:hAnsi="Times New Roman"/>
          <w:color w:val="000000" w:themeColor="text1"/>
          <w:sz w:val="24"/>
          <w:lang w:val="sr-Cyrl-CS"/>
        </w:rPr>
      </w:pPr>
    </w:p>
    <w:p w14:paraId="3A3D9DAE"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color w:val="000000" w:themeColor="text1"/>
          <w:sz w:val="24"/>
          <w:lang w:val="sr-Cyrl-CS"/>
        </w:rPr>
        <w:t>6.</w:t>
      </w:r>
      <w:r w:rsidRPr="00B03E1D">
        <w:rPr>
          <w:rFonts w:ascii="Times New Roman" w:hAnsi="Times New Roman"/>
          <w:b/>
          <w:color w:val="000000" w:themeColor="text1"/>
          <w:sz w:val="24"/>
          <w:lang w:val="sr-Cyrl-CS"/>
        </w:rPr>
        <w:tab/>
        <w:t>O</w:t>
      </w:r>
      <w:r w:rsidRPr="00B03E1D">
        <w:rPr>
          <w:rFonts w:ascii="Times New Roman" w:hAnsi="Times New Roman"/>
          <w:b/>
          <w:sz w:val="24"/>
          <w:lang w:val="sr-Cyrl-CS"/>
        </w:rPr>
        <w:t>ТПЛАТА</w:t>
      </w:r>
    </w:p>
    <w:p w14:paraId="68D6F30D"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19372792"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6.1</w:t>
      </w:r>
      <w:r w:rsidRPr="00B03E1D">
        <w:rPr>
          <w:rFonts w:ascii="Times New Roman" w:hAnsi="Times New Roman"/>
          <w:b/>
          <w:sz w:val="24"/>
          <w:lang w:val="sr-Cyrl-CS"/>
        </w:rPr>
        <w:tab/>
      </w:r>
      <w:r w:rsidRPr="00B03E1D">
        <w:rPr>
          <w:rFonts w:ascii="Times New Roman" w:hAnsi="Times New Roman"/>
          <w:b/>
          <w:sz w:val="24"/>
          <w:u w:val="single"/>
          <w:lang w:val="sr-Cyrl-CS"/>
        </w:rPr>
        <w:t>Опште одредбе</w:t>
      </w:r>
    </w:p>
    <w:p w14:paraId="73F5CA74"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3764A9BF" w14:textId="52A59634"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color w:val="000000" w:themeColor="text1"/>
          <w:sz w:val="24"/>
          <w:lang w:val="sr-Cyrl-CS"/>
        </w:rPr>
        <w:t>Зајмопримац</w:t>
      </w:r>
      <w:r w:rsidRPr="00B03E1D">
        <w:rPr>
          <w:rFonts w:ascii="Times New Roman" w:hAnsi="Times New Roman"/>
          <w:sz w:val="24"/>
          <w:lang w:val="sr-Cyrl-CS"/>
        </w:rPr>
        <w:t xml:space="preserve"> ће отплатити Зајмове </w:t>
      </w:r>
      <w:r w:rsidR="005B642D" w:rsidRPr="00B03E1D">
        <w:rPr>
          <w:rFonts w:ascii="Times New Roman" w:hAnsi="Times New Roman"/>
          <w:sz w:val="24"/>
          <w:lang w:val="sr-Cyrl-CS"/>
        </w:rPr>
        <w:t>на следећи начин</w:t>
      </w:r>
      <w:r w:rsidRPr="00B03E1D">
        <w:rPr>
          <w:rFonts w:ascii="Times New Roman" w:hAnsi="Times New Roman"/>
          <w:sz w:val="24"/>
          <w:lang w:val="sr-Cyrl-CS"/>
        </w:rPr>
        <w:t>:</w:t>
      </w:r>
    </w:p>
    <w:p w14:paraId="2BD0C38E"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02EAD6C9"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Сви Зајмови који су доступни током Периода расположивости средстава биће консолидовани последњег дана Периода расположивости средстава.</w:t>
      </w:r>
    </w:p>
    <w:p w14:paraId="063E9957"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p>
    <w:p w14:paraId="2A8D5A8D" w14:textId="5308E7EC"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Сви Зајмови биће отплаћени у целости у тридесет (30</w:t>
      </w:r>
      <w:r w:rsidR="00B03E1D">
        <w:rPr>
          <w:rFonts w:ascii="Times New Roman" w:hAnsi="Times New Roman"/>
          <w:sz w:val="24"/>
          <w:lang w:val="sr-Cyrl-CS"/>
        </w:rPr>
        <w:t>) узасто</w:t>
      </w:r>
      <w:r w:rsidRPr="00B03E1D">
        <w:rPr>
          <w:rFonts w:ascii="Times New Roman" w:hAnsi="Times New Roman"/>
          <w:sz w:val="24"/>
          <w:lang w:val="sr-Cyrl-CS"/>
        </w:rPr>
        <w:t>пних полугодишњих рата у једнаким износима главнице.</w:t>
      </w:r>
    </w:p>
    <w:p w14:paraId="0BD7A9AF"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p>
    <w:p w14:paraId="6B955A54"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 xml:space="preserve">Прва Рата отплате мора бити плаћена на Први датум отплате, а наредне Рате отплате морају бити плаћене на сваки Датум отплате. Последња Рата отплате мора бити плаћена на Коначан датум отплате, а свака Рата отплате која би иначе доспела након Коначног датума отплате сматраће се да пада на Коначан датум отплате.   </w:t>
      </w:r>
    </w:p>
    <w:p w14:paraId="5BB7301A"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p>
    <w:p w14:paraId="1DBD471D"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Чим буде </w:t>
      </w:r>
      <w:r w:rsidRPr="00B03E1D">
        <w:rPr>
          <w:rFonts w:ascii="Times New Roman" w:hAnsi="Times New Roman"/>
          <w:color w:val="000000" w:themeColor="text1"/>
          <w:sz w:val="24"/>
          <w:lang w:val="sr-Cyrl-CS"/>
        </w:rPr>
        <w:t>практично</w:t>
      </w:r>
      <w:r w:rsidRPr="00B03E1D">
        <w:rPr>
          <w:rFonts w:ascii="Times New Roman" w:hAnsi="Times New Roman"/>
          <w:sz w:val="24"/>
          <w:lang w:val="sr-Cyrl-CS"/>
        </w:rPr>
        <w:t xml:space="preserve"> могуће након окончања Периода расположивости средстава, </w:t>
      </w:r>
      <w:r w:rsidRPr="00B03E1D">
        <w:rPr>
          <w:rFonts w:ascii="Times New Roman" w:hAnsi="Times New Roman"/>
          <w:color w:val="000000" w:themeColor="text1"/>
          <w:sz w:val="24"/>
          <w:lang w:val="sr-Cyrl-CS"/>
        </w:rPr>
        <w:t>Агент ECA и Кредитног аранжмана ће доставити Зајмопримцу и Зајмодавцима отплатни план стварних Рата отплате које Зајмопримац треба да плати</w:t>
      </w:r>
      <w:r w:rsidRPr="00B03E1D">
        <w:rPr>
          <w:rFonts w:ascii="Times New Roman" w:hAnsi="Times New Roman"/>
          <w:sz w:val="24"/>
          <w:lang w:val="sr-Cyrl-CS"/>
        </w:rPr>
        <w:t>.</w:t>
      </w:r>
    </w:p>
    <w:p w14:paraId="015DEC12"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0B361B6D" w14:textId="77777777"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r>
      <w:r w:rsidRPr="00B03E1D">
        <w:rPr>
          <w:rFonts w:ascii="Times New Roman" w:hAnsi="Times New Roman"/>
          <w:color w:val="000000" w:themeColor="text1"/>
          <w:sz w:val="24"/>
          <w:lang w:val="sr-Cyrl-CS"/>
        </w:rPr>
        <w:t>Зајмопримац не може поново да позајми било који већ отплаћени део Кредитног аранжмана.</w:t>
      </w:r>
    </w:p>
    <w:p w14:paraId="35C6D082" w14:textId="77777777" w:rsidR="00CE1E94" w:rsidRPr="00B03E1D" w:rsidRDefault="00CE1E94" w:rsidP="00CE1E94">
      <w:pPr>
        <w:pStyle w:val="T4Pucea"/>
        <w:widowControl w:val="0"/>
        <w:spacing w:before="0" w:after="0" w:line="240" w:lineRule="auto"/>
        <w:ind w:left="1418" w:hanging="709"/>
        <w:rPr>
          <w:rFonts w:ascii="Times New Roman" w:hAnsi="Times New Roman"/>
          <w:color w:val="000000" w:themeColor="text1"/>
          <w:sz w:val="24"/>
          <w:lang w:val="sr-Cyrl-CS"/>
        </w:rPr>
      </w:pPr>
    </w:p>
    <w:p w14:paraId="2739DB24"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color w:val="000000" w:themeColor="text1"/>
          <w:sz w:val="24"/>
          <w:lang w:val="sr-Cyrl-CS"/>
        </w:rPr>
        <w:t>6.2</w:t>
      </w:r>
      <w:r w:rsidRPr="00B03E1D">
        <w:rPr>
          <w:rFonts w:ascii="Times New Roman" w:hAnsi="Times New Roman"/>
          <w:b/>
          <w:color w:val="000000" w:themeColor="text1"/>
          <w:sz w:val="24"/>
          <w:lang w:val="sr-Cyrl-CS"/>
        </w:rPr>
        <w:tab/>
      </w:r>
      <w:r w:rsidRPr="00B03E1D">
        <w:rPr>
          <w:rFonts w:ascii="Times New Roman" w:hAnsi="Times New Roman"/>
          <w:b/>
          <w:sz w:val="24"/>
          <w:u w:val="single"/>
          <w:lang w:val="sr-Cyrl-CS"/>
        </w:rPr>
        <w:t>Утицај отказивања и превремене отплате на планиране отплате и смањења</w:t>
      </w:r>
    </w:p>
    <w:p w14:paraId="7198B005"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09A595A6" w14:textId="6591E5E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Ако је било који од Зајмова (у целини или делимично) превремено отплаћен у складу са овим Уговором, онда ће се износ Рате отплате за сваки Датум отплате који пада након тог отказивања или превремене отплате (како је применљиво) смањивати обрнутим хронолошким редом за отказани износ или превремено отплаћени (</w:t>
      </w:r>
      <w:r w:rsidR="008F0F35" w:rsidRPr="00B03E1D">
        <w:rPr>
          <w:rFonts w:ascii="Times New Roman" w:hAnsi="Times New Roman"/>
          <w:sz w:val="24"/>
          <w:lang w:val="sr-Cyrl-CS"/>
        </w:rPr>
        <w:t>према</w:t>
      </w:r>
      <w:r w:rsidRPr="00B03E1D">
        <w:rPr>
          <w:rFonts w:ascii="Times New Roman" w:hAnsi="Times New Roman"/>
          <w:sz w:val="24"/>
          <w:lang w:val="sr-Cyrl-CS"/>
        </w:rPr>
        <w:t xml:space="preserve"> приме</w:t>
      </w:r>
      <w:r w:rsidR="008F0F35" w:rsidRPr="00B03E1D">
        <w:rPr>
          <w:rFonts w:ascii="Times New Roman" w:hAnsi="Times New Roman"/>
          <w:sz w:val="24"/>
          <w:lang w:val="sr-Cyrl-CS"/>
        </w:rPr>
        <w:t>ни</w:t>
      </w:r>
      <w:r w:rsidRPr="00B03E1D">
        <w:rPr>
          <w:rFonts w:ascii="Times New Roman" w:hAnsi="Times New Roman"/>
          <w:sz w:val="24"/>
          <w:lang w:val="sr-Cyrl-CS"/>
        </w:rPr>
        <w:t>) износ Зајма (или његовог конкретног дела).</w:t>
      </w:r>
    </w:p>
    <w:p w14:paraId="306AAF16"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07CBB829"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7.</w:t>
      </w:r>
      <w:r w:rsidRPr="00B03E1D">
        <w:rPr>
          <w:rFonts w:ascii="Times New Roman" w:hAnsi="Times New Roman"/>
          <w:b/>
          <w:sz w:val="24"/>
          <w:lang w:val="sr-Cyrl-CS"/>
        </w:rPr>
        <w:tab/>
        <w:t>ДОБРОВОЉНА ПРЕВРЕМЕНА ОТПЛАТА И ОТКАЗИВАЊЕ</w:t>
      </w:r>
    </w:p>
    <w:p w14:paraId="2D64B637"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0BAF341A"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7.1</w:t>
      </w:r>
      <w:r w:rsidRPr="00B03E1D">
        <w:rPr>
          <w:rFonts w:ascii="Times New Roman" w:hAnsi="Times New Roman"/>
          <w:b/>
          <w:sz w:val="24"/>
          <w:lang w:val="sr-Cyrl-CS"/>
        </w:rPr>
        <w:tab/>
      </w:r>
      <w:r w:rsidRPr="00B03E1D">
        <w:rPr>
          <w:rFonts w:ascii="Times New Roman" w:hAnsi="Times New Roman"/>
          <w:b/>
          <w:sz w:val="24"/>
          <w:u w:val="single"/>
          <w:lang w:val="sr-Cyrl-CS"/>
        </w:rPr>
        <w:t>Добровољно отказивање</w:t>
      </w:r>
    </w:p>
    <w:p w14:paraId="5B6E6DEF"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367C5546"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Уз претходно одобрење Финансијских страна и ECA, Зајмопримац може, уз претходно обавештење </w:t>
      </w:r>
      <w:r w:rsidRPr="00B03E1D">
        <w:rPr>
          <w:rFonts w:ascii="Times New Roman" w:hAnsi="Times New Roman"/>
          <w:color w:val="000000" w:themeColor="text1"/>
          <w:sz w:val="24"/>
          <w:lang w:val="sr-Cyrl-CS"/>
        </w:rPr>
        <w:t>Агенту ECA и Кредитног аранжмана</w:t>
      </w:r>
      <w:r w:rsidRPr="00B03E1D">
        <w:rPr>
          <w:rFonts w:ascii="Times New Roman" w:hAnsi="Times New Roman"/>
          <w:sz w:val="24"/>
          <w:lang w:val="sr-Cyrl-CS"/>
        </w:rPr>
        <w:t xml:space="preserve">, у року </w:t>
      </w:r>
      <w:r w:rsidRPr="00B03E1D">
        <w:rPr>
          <w:rFonts w:ascii="Times New Roman" w:hAnsi="Times New Roman"/>
          <w:color w:val="000000" w:themeColor="text1"/>
          <w:sz w:val="24"/>
          <w:lang w:val="sr-Cyrl-CS"/>
        </w:rPr>
        <w:t>од четрдесет пет (45) Радних дана (или у краћем року који Већински зајмодавци могу да договоре, али, у сваком случају, не мање од десет (10) Радних дана)</w:t>
      </w:r>
      <w:r w:rsidRPr="00B03E1D">
        <w:rPr>
          <w:rFonts w:ascii="Times New Roman" w:hAnsi="Times New Roman"/>
          <w:sz w:val="24"/>
          <w:lang w:val="sr-Cyrl-CS"/>
        </w:rPr>
        <w:t xml:space="preserve">, отказати цео или било који део (у минималном износу од 10.000.000 евра) Укупно ангажованих средстава. </w:t>
      </w:r>
    </w:p>
    <w:p w14:paraId="5AE02409"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63D363A8"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7.2</w:t>
      </w:r>
      <w:r w:rsidRPr="00B03E1D">
        <w:rPr>
          <w:rFonts w:ascii="Times New Roman" w:hAnsi="Times New Roman"/>
          <w:b/>
          <w:sz w:val="24"/>
          <w:lang w:val="sr-Cyrl-CS"/>
        </w:rPr>
        <w:tab/>
      </w:r>
      <w:r w:rsidRPr="00B03E1D">
        <w:rPr>
          <w:rFonts w:ascii="Times New Roman" w:hAnsi="Times New Roman"/>
          <w:b/>
          <w:sz w:val="24"/>
          <w:u w:val="single"/>
          <w:lang w:val="sr-Cyrl-CS"/>
        </w:rPr>
        <w:t>Добровољна превремена отплата</w:t>
      </w:r>
    </w:p>
    <w:p w14:paraId="3FA2FD92"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6AE6A633"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Зајмопримац може,</w:t>
      </w:r>
      <w:r w:rsidRPr="00B03E1D">
        <w:rPr>
          <w:rFonts w:ascii="Times New Roman" w:hAnsi="Times New Roman"/>
          <w:color w:val="000000" w:themeColor="text1"/>
          <w:sz w:val="24"/>
          <w:lang w:val="sr-Cyrl-CS"/>
        </w:rPr>
        <w:t xml:space="preserve"> </w:t>
      </w:r>
      <w:r w:rsidRPr="00B03E1D">
        <w:rPr>
          <w:rFonts w:ascii="Times New Roman" w:hAnsi="Times New Roman"/>
          <w:sz w:val="24"/>
          <w:lang w:val="sr-Cyrl-CS"/>
        </w:rPr>
        <w:t xml:space="preserve">уз претходно обавештење </w:t>
      </w:r>
      <w:r w:rsidRPr="00B03E1D">
        <w:rPr>
          <w:rFonts w:ascii="Times New Roman" w:hAnsi="Times New Roman"/>
          <w:color w:val="000000" w:themeColor="text1"/>
          <w:sz w:val="24"/>
          <w:lang w:val="sr-Cyrl-CS"/>
        </w:rPr>
        <w:t>Агенту ECA и Кредитног аранжмана</w:t>
      </w:r>
      <w:r w:rsidRPr="00B03E1D">
        <w:rPr>
          <w:rFonts w:ascii="Times New Roman" w:hAnsi="Times New Roman"/>
          <w:sz w:val="24"/>
          <w:lang w:val="sr-Cyrl-CS"/>
        </w:rPr>
        <w:t xml:space="preserve">, у року </w:t>
      </w:r>
      <w:r w:rsidRPr="00B03E1D">
        <w:rPr>
          <w:rFonts w:ascii="Times New Roman" w:hAnsi="Times New Roman"/>
          <w:color w:val="000000" w:themeColor="text1"/>
          <w:sz w:val="24"/>
          <w:lang w:val="sr-Cyrl-CS"/>
        </w:rPr>
        <w:t>од четрдесет пет (45) Радних дана (или у краћем року који Већински зајмодавци могу да договоре, али у сваком случају не мање од десет (10) Радних дана)</w:t>
      </w:r>
      <w:r w:rsidRPr="00B03E1D">
        <w:rPr>
          <w:rFonts w:ascii="Times New Roman" w:hAnsi="Times New Roman"/>
          <w:sz w:val="24"/>
          <w:lang w:val="sr-Cyrl-CS"/>
        </w:rPr>
        <w:t>, превремено отплатити цео или било који део Зајмова (али, уколико је део, то мора бити у минималном износу од 10.000.000 евра) под условом да су испуњени следећи услови:</w:t>
      </w:r>
    </w:p>
    <w:p w14:paraId="2D82DC67"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104E2839"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датум превремене отплате није у оквиру Периода расположивости средстава; и</w:t>
      </w:r>
    </w:p>
    <w:p w14:paraId="2169CD27"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72F01EB7"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ако се превремена отплата изврши на датум који није Датум плаћања камате, Зајмопримац ће истовремено са таквом превременом отплатом платити све Трошкове прекида који могу доспети у складу са клаузулом 12.3 (</w:t>
      </w:r>
      <w:r w:rsidRPr="00B03E1D">
        <w:rPr>
          <w:rFonts w:ascii="Times New Roman" w:hAnsi="Times New Roman"/>
          <w:i/>
          <w:iCs/>
          <w:sz w:val="24"/>
          <w:lang w:val="sr-Cyrl-CS"/>
        </w:rPr>
        <w:t>Трошкови прекида</w:t>
      </w:r>
      <w:r w:rsidRPr="00B03E1D">
        <w:rPr>
          <w:rFonts w:ascii="Times New Roman" w:hAnsi="Times New Roman"/>
          <w:sz w:val="24"/>
          <w:lang w:val="sr-Cyrl-CS"/>
        </w:rPr>
        <w:t xml:space="preserve">). </w:t>
      </w:r>
    </w:p>
    <w:p w14:paraId="00D7529D"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5F88F586"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7.3</w:t>
      </w:r>
      <w:r w:rsidRPr="00B03E1D">
        <w:rPr>
          <w:rFonts w:ascii="Times New Roman" w:hAnsi="Times New Roman"/>
          <w:b/>
          <w:sz w:val="24"/>
          <w:lang w:val="sr-Cyrl-CS"/>
        </w:rPr>
        <w:tab/>
      </w:r>
      <w:r w:rsidRPr="00B03E1D">
        <w:rPr>
          <w:rFonts w:ascii="Times New Roman" w:hAnsi="Times New Roman"/>
          <w:b/>
          <w:sz w:val="24"/>
          <w:u w:val="single"/>
          <w:lang w:val="sr-Cyrl-CS"/>
        </w:rPr>
        <w:t>Право отказивања и отплате у односу на појединачног Зајмодавца</w:t>
      </w:r>
      <w:r w:rsidRPr="00B03E1D">
        <w:rPr>
          <w:rFonts w:ascii="Times New Roman" w:hAnsi="Times New Roman"/>
          <w:b/>
          <w:sz w:val="24"/>
          <w:lang w:val="sr-Cyrl-CS"/>
        </w:rPr>
        <w:t xml:space="preserve"> </w:t>
      </w:r>
    </w:p>
    <w:p w14:paraId="24400121"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46782010" w14:textId="228E9A59"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bookmarkStart w:id="16" w:name="_Ref412636510"/>
      <w:r w:rsidRPr="00B03E1D">
        <w:rPr>
          <w:rFonts w:ascii="Times New Roman" w:hAnsi="Times New Roman"/>
          <w:sz w:val="24"/>
          <w:lang w:val="sr-Cyrl-CS"/>
        </w:rPr>
        <w:t xml:space="preserve">(а)        </w:t>
      </w:r>
      <w:r w:rsidR="000600E0" w:rsidRPr="00B03E1D">
        <w:rPr>
          <w:rFonts w:ascii="Times New Roman" w:hAnsi="Times New Roman"/>
          <w:sz w:val="24"/>
          <w:lang w:val="sr-Cyrl-CS"/>
        </w:rPr>
        <w:t>У</w:t>
      </w:r>
      <w:r w:rsidRPr="00B03E1D">
        <w:rPr>
          <w:rFonts w:ascii="Times New Roman" w:hAnsi="Times New Roman"/>
          <w:sz w:val="24"/>
          <w:lang w:val="sr-Cyrl-CS"/>
        </w:rPr>
        <w:t>колико, након окончања Периода расположивости средстава:</w:t>
      </w:r>
      <w:bookmarkEnd w:id="16"/>
    </w:p>
    <w:p w14:paraId="0972CDD2"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144EBA1F"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било који износ који Зајмопримац треба да плати било ком Зајмодавцу, мора бити повећан у складу са ставом (ц) Клаузуле 15.2 (</w:t>
      </w:r>
      <w:r w:rsidRPr="00B03E1D">
        <w:rPr>
          <w:rFonts w:ascii="Times New Roman" w:hAnsi="Times New Roman"/>
          <w:i/>
          <w:sz w:val="24"/>
          <w:lang w:val="sr-Cyrl-CS"/>
        </w:rPr>
        <w:t>Бруто порез</w:t>
      </w:r>
      <w:r w:rsidRPr="00B03E1D">
        <w:rPr>
          <w:rFonts w:ascii="Times New Roman" w:hAnsi="Times New Roman"/>
          <w:sz w:val="24"/>
          <w:lang w:val="sr-Cyrl-CS"/>
        </w:rPr>
        <w:t>); или</w:t>
      </w:r>
    </w:p>
    <w:p w14:paraId="2B470005"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p>
    <w:p w14:paraId="5DD8819A"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било који Зајмодавац захтева одштету од Зајмопримца у складу са Клаузулом 15.3 (</w:t>
      </w:r>
      <w:r w:rsidRPr="00B03E1D">
        <w:rPr>
          <w:rFonts w:ascii="Times New Roman" w:hAnsi="Times New Roman"/>
          <w:i/>
          <w:sz w:val="24"/>
          <w:lang w:val="sr-Cyrl-CS"/>
        </w:rPr>
        <w:t>Пореско обештећење</w:t>
      </w:r>
      <w:r w:rsidRPr="00B03E1D">
        <w:rPr>
          <w:rFonts w:ascii="Times New Roman" w:hAnsi="Times New Roman"/>
          <w:sz w:val="24"/>
          <w:lang w:val="sr-Cyrl-CS"/>
        </w:rPr>
        <w:t>) или Клаузулом 16.1 (</w:t>
      </w:r>
      <w:r w:rsidRPr="00B03E1D">
        <w:rPr>
          <w:rFonts w:ascii="Times New Roman" w:hAnsi="Times New Roman"/>
          <w:i/>
          <w:sz w:val="24"/>
          <w:lang w:val="sr-Cyrl-CS"/>
        </w:rPr>
        <w:t>Повећани трошкови</w:t>
      </w:r>
      <w:r w:rsidRPr="00B03E1D">
        <w:rPr>
          <w:rFonts w:ascii="Times New Roman" w:hAnsi="Times New Roman"/>
          <w:sz w:val="24"/>
          <w:lang w:val="sr-Cyrl-CS"/>
        </w:rPr>
        <w:t>),</w:t>
      </w:r>
    </w:p>
    <w:p w14:paraId="55F0DD37" w14:textId="77777777" w:rsidR="00CE1E94" w:rsidRPr="00B03E1D" w:rsidRDefault="00CE1E94" w:rsidP="00CE1E94">
      <w:pPr>
        <w:pStyle w:val="T4Pucea"/>
        <w:widowControl w:val="0"/>
        <w:spacing w:before="0" w:after="0" w:line="240" w:lineRule="auto"/>
        <w:ind w:left="2127" w:hanging="709"/>
        <w:rPr>
          <w:rFonts w:ascii="Times New Roman" w:hAnsi="Times New Roman"/>
          <w:sz w:val="24"/>
          <w:lang w:val="sr-Cyrl-CS"/>
        </w:rPr>
      </w:pPr>
    </w:p>
    <w:p w14:paraId="146372E1" w14:textId="77777777" w:rsidR="00CE1E94" w:rsidRPr="00B03E1D" w:rsidRDefault="00CE1E94" w:rsidP="00CE1E94">
      <w:pPr>
        <w:widowControl w:val="0"/>
        <w:spacing w:before="0" w:after="0" w:line="240" w:lineRule="auto"/>
        <w:ind w:left="1418"/>
        <w:rPr>
          <w:rFonts w:ascii="Times New Roman" w:hAnsi="Times New Roman"/>
          <w:sz w:val="24"/>
          <w:lang w:val="sr-Cyrl-CS"/>
        </w:rPr>
      </w:pPr>
      <w:r w:rsidRPr="00B03E1D">
        <w:rPr>
          <w:rFonts w:ascii="Times New Roman" w:hAnsi="Times New Roman"/>
          <w:sz w:val="24"/>
          <w:lang w:val="sr-Cyrl-CS"/>
        </w:rPr>
        <w:t>Зајмопримац може, док трају околности које доводе до захтева за тим повећањем или обештећењем, да обавести Агента ECA и Кредитног аранжмана (ако се такве околности односе на Зајмодавца) о отказивању обавезе тог Зајмодавца у Укупно ангажованим средствима и својој намери да обезбеди отплату учешћа тог Зајмодавца у Коришћењу средстава.</w:t>
      </w:r>
    </w:p>
    <w:p w14:paraId="463AEACB" w14:textId="77777777" w:rsidR="00CE1E94" w:rsidRPr="00B03E1D" w:rsidRDefault="00CE1E94" w:rsidP="00CE1E94">
      <w:pPr>
        <w:widowControl w:val="0"/>
        <w:spacing w:before="0" w:after="0" w:line="240" w:lineRule="auto"/>
        <w:ind w:left="1418"/>
        <w:rPr>
          <w:rFonts w:ascii="Times New Roman" w:hAnsi="Times New Roman"/>
          <w:sz w:val="24"/>
          <w:lang w:val="sr-Cyrl-CS"/>
        </w:rPr>
      </w:pPr>
    </w:p>
    <w:p w14:paraId="5D4E4B68"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Последњег дана сваког Каматног периода који се завршава након што је Зајмопримац дао обавештење у складу са ставом (а) везано за Зајмодавца (или, ако је раније, на датум који је Зајмопримац навео у том обавештењу), Зајмопримац ће отплатити учешће тог Зајмодавца у Коришћењу средстава заједно са припадајућом каматом и другим износима који настану у складу са Финансијским документима, а одговарајућа обавеза Зајмодавца у Укупно ангажованим средствима биће одмах отказана у износу отплаћеног учешћа.</w:t>
      </w:r>
    </w:p>
    <w:p w14:paraId="1FAFB092" w14:textId="77777777" w:rsidR="00CE1E94" w:rsidRPr="00B03E1D" w:rsidRDefault="00CE1E94" w:rsidP="00CE1E94">
      <w:pPr>
        <w:widowControl w:val="0"/>
        <w:spacing w:before="0" w:after="0" w:line="240" w:lineRule="auto"/>
        <w:ind w:left="1418" w:hanging="709"/>
        <w:rPr>
          <w:rFonts w:ascii="Times New Roman" w:hAnsi="Times New Roman"/>
          <w:sz w:val="24"/>
          <w:lang w:val="sr-Cyrl-CS"/>
        </w:rPr>
      </w:pPr>
    </w:p>
    <w:p w14:paraId="32159812"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8.</w:t>
      </w:r>
      <w:r w:rsidRPr="00B03E1D">
        <w:rPr>
          <w:rFonts w:ascii="Times New Roman" w:hAnsi="Times New Roman"/>
          <w:b/>
          <w:sz w:val="24"/>
          <w:lang w:val="sr-Cyrl-CS"/>
        </w:rPr>
        <w:tab/>
        <w:t>ОБАВЕЗНА ПРЕВРЕМЕНА ОТПЛАТА</w:t>
      </w:r>
    </w:p>
    <w:p w14:paraId="0177CBE0"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6BD501FA"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8.1</w:t>
      </w:r>
      <w:r w:rsidRPr="00B03E1D">
        <w:rPr>
          <w:rFonts w:ascii="Times New Roman" w:hAnsi="Times New Roman"/>
          <w:b/>
          <w:sz w:val="24"/>
          <w:lang w:val="sr-Cyrl-CS"/>
        </w:rPr>
        <w:tab/>
      </w:r>
      <w:bookmarkStart w:id="17" w:name="_Ref37583466"/>
      <w:r w:rsidRPr="00B03E1D">
        <w:rPr>
          <w:rFonts w:ascii="Times New Roman" w:hAnsi="Times New Roman"/>
          <w:b/>
          <w:sz w:val="24"/>
          <w:u w:val="single"/>
          <w:lang w:val="sr-Cyrl-CS"/>
        </w:rPr>
        <w:t>Незаконитост (Зајмодавци)</w:t>
      </w:r>
    </w:p>
    <w:p w14:paraId="65B9B719"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20B23963"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Ако јесте или постане незаконито у било којој јурисдикцији или супротно са било којим законом, уредбом или Санкцијама у било којој јурисдикцији за Зајмодавца да испуни било коју од својих обавеза предвиђених овим Уговором или да финансира, издаје или задржи своје учешће у било ком Коришћењу средстава или постане незаконито или супротно са било којим законом, уредбом или Санкцијама за било које Повезано лице </w:t>
      </w:r>
      <w:r w:rsidRPr="00B03E1D">
        <w:rPr>
          <w:rFonts w:ascii="Times New Roman" w:hAnsi="Times New Roman"/>
          <w:sz w:val="24"/>
          <w:lang w:val="sr-Cyrl-CS"/>
        </w:rPr>
        <w:lastRenderedPageBreak/>
        <w:t>Зајмодавца за тог Зајмодавца да тако учини:</w:t>
      </w:r>
    </w:p>
    <w:p w14:paraId="705055BE"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54F63E80" w14:textId="77777777" w:rsidR="00CE1E94" w:rsidRPr="00B03E1D" w:rsidRDefault="00CE1E94" w:rsidP="00CE1E94">
      <w:pPr>
        <w:widowControl w:val="0"/>
        <w:spacing w:before="0" w:after="0" w:line="240" w:lineRule="auto"/>
        <w:ind w:left="1418" w:hanging="709"/>
        <w:rPr>
          <w:rFonts w:ascii="Times New Roman" w:eastAsia="Calibri" w:hAnsi="Times New Roman"/>
          <w:sz w:val="24"/>
          <w:lang w:val="sr-Cyrl-CS" w:eastAsia="en-US"/>
        </w:rPr>
      </w:pPr>
      <w:r w:rsidRPr="00B03E1D">
        <w:rPr>
          <w:rFonts w:ascii="Times New Roman" w:hAnsi="Times New Roman"/>
          <w:sz w:val="24"/>
          <w:lang w:val="sr-Cyrl-CS"/>
        </w:rPr>
        <w:t>(а)</w:t>
      </w:r>
      <w:r w:rsidRPr="00B03E1D">
        <w:rPr>
          <w:rFonts w:ascii="Times New Roman" w:hAnsi="Times New Roman"/>
          <w:sz w:val="24"/>
          <w:lang w:val="sr-Cyrl-CS"/>
        </w:rPr>
        <w:tab/>
        <w:t>т</w:t>
      </w:r>
      <w:r w:rsidRPr="00B03E1D">
        <w:rPr>
          <w:rFonts w:ascii="Times New Roman" w:eastAsia="Calibri" w:hAnsi="Times New Roman"/>
          <w:sz w:val="24"/>
          <w:lang w:val="sr-Cyrl-CS" w:eastAsia="en-US"/>
        </w:rPr>
        <w:t>ај Зајмодавац ће одмах обавестити Агента ЕCА и Кредитног аранжмана када сазна за такав догађај;</w:t>
      </w:r>
    </w:p>
    <w:p w14:paraId="05C8A4AC" w14:textId="77777777" w:rsidR="00CE1E94" w:rsidRPr="00B03E1D" w:rsidRDefault="00CE1E94" w:rsidP="00CE1E94">
      <w:pPr>
        <w:widowControl w:val="0"/>
        <w:spacing w:before="0" w:after="0" w:line="240" w:lineRule="auto"/>
        <w:ind w:left="1418" w:hanging="709"/>
        <w:rPr>
          <w:rFonts w:ascii="Times New Roman" w:eastAsia="Calibri" w:hAnsi="Times New Roman"/>
          <w:sz w:val="24"/>
          <w:lang w:val="sr-Cyrl-CS" w:eastAsia="en-US"/>
        </w:rPr>
      </w:pPr>
    </w:p>
    <w:p w14:paraId="7D620ABC" w14:textId="77777777" w:rsidR="00CE1E94" w:rsidRPr="00B03E1D" w:rsidRDefault="00CE1E94" w:rsidP="00CE1E94">
      <w:pPr>
        <w:widowControl w:val="0"/>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(б)</w:t>
      </w:r>
      <w:r w:rsidRPr="00B03E1D">
        <w:rPr>
          <w:rFonts w:ascii="Times New Roman" w:eastAsia="Calibri" w:hAnsi="Times New Roman"/>
          <w:sz w:val="24"/>
          <w:lang w:val="sr-Cyrl-CS" w:eastAsia="en-US"/>
        </w:rPr>
        <w:tab/>
        <w:t>након што Агент ЕCА и Кредитног аранжмана обавести Зајмопримца, обавеза тог Зајмодавца у Укупно ангажованим средствима ће бити одмах отказана; и</w:t>
      </w:r>
    </w:p>
    <w:p w14:paraId="3542CD9A" w14:textId="77777777" w:rsidR="00CE1E94" w:rsidRPr="00B03E1D" w:rsidRDefault="00CE1E94" w:rsidP="00CE1E94">
      <w:pPr>
        <w:widowControl w:val="0"/>
        <w:spacing w:before="0" w:after="0" w:line="240" w:lineRule="auto"/>
        <w:ind w:left="1418" w:hanging="709"/>
        <w:rPr>
          <w:rFonts w:ascii="Times New Roman" w:eastAsia="Calibri" w:hAnsi="Times New Roman"/>
          <w:sz w:val="24"/>
          <w:lang w:val="sr-Cyrl-CS" w:eastAsia="en-US"/>
        </w:rPr>
      </w:pPr>
    </w:p>
    <w:p w14:paraId="5ED657CC" w14:textId="77777777" w:rsidR="00CE1E94" w:rsidRPr="00B03E1D" w:rsidRDefault="00CE1E94" w:rsidP="00CE1E94">
      <w:pPr>
        <w:widowControl w:val="0"/>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(ц)</w:t>
      </w:r>
      <w:r w:rsidRPr="00B03E1D">
        <w:rPr>
          <w:rFonts w:ascii="Times New Roman" w:eastAsia="Calibri" w:hAnsi="Times New Roman"/>
          <w:sz w:val="24"/>
          <w:lang w:val="sr-Cyrl-CS" w:eastAsia="en-US"/>
        </w:rPr>
        <w:tab/>
        <w:t>Зајмопримац ће отплатити учешће тог Зајмодавца у Коришћењу средстава које је извршено Зајмопримцу последњег дана Каматног периода за свако Коришћење средстава након што Агент ЕCА и Кредитног аранжмана обавести Зајмопримца или, ако је раније, на дан који је Зајмодавац навео у обавештењу достављеном Агенту ЕCА и Кредитног аранжмана (не пре последњег дана било ког примењивог грејс периода који је дозвољеног законом или Санкцијама) када ће обавеза тог Зајмодавца у Укупно ангажованим средствима бити отказана у износу отплаћених учешћа.</w:t>
      </w:r>
    </w:p>
    <w:p w14:paraId="5FF3188E" w14:textId="77777777" w:rsidR="00CE1E94" w:rsidRPr="00B03E1D" w:rsidRDefault="00CE1E94" w:rsidP="00CE1E94">
      <w:pPr>
        <w:widowControl w:val="0"/>
        <w:spacing w:before="0" w:after="0" w:line="240" w:lineRule="auto"/>
        <w:ind w:left="1418" w:hanging="709"/>
        <w:rPr>
          <w:rFonts w:ascii="Times New Roman" w:eastAsia="Calibri" w:hAnsi="Times New Roman"/>
          <w:sz w:val="24"/>
          <w:lang w:val="sr-Cyrl-CS" w:eastAsia="en-US"/>
        </w:rPr>
      </w:pPr>
    </w:p>
    <w:p w14:paraId="0C01EB90" w14:textId="77777777" w:rsidR="00CE1E94" w:rsidRPr="00B03E1D" w:rsidRDefault="00CE1E94" w:rsidP="00CE1E94">
      <w:pPr>
        <w:widowControl w:val="0"/>
        <w:spacing w:before="0" w:after="0" w:line="240" w:lineRule="auto"/>
        <w:ind w:left="709" w:hanging="709"/>
        <w:rPr>
          <w:rFonts w:ascii="Times New Roman" w:hAnsi="Times New Roman"/>
          <w:b/>
          <w:sz w:val="24"/>
          <w:lang w:val="sr-Cyrl-CS"/>
        </w:rPr>
      </w:pPr>
      <w:r w:rsidRPr="00B03E1D">
        <w:rPr>
          <w:rFonts w:ascii="Times New Roman" w:eastAsia="Calibri" w:hAnsi="Times New Roman"/>
          <w:b/>
          <w:sz w:val="24"/>
          <w:lang w:val="sr-Cyrl-CS" w:eastAsia="en-US"/>
        </w:rPr>
        <w:t>8.2</w:t>
      </w:r>
      <w:r w:rsidRPr="00B03E1D">
        <w:rPr>
          <w:rFonts w:ascii="Times New Roman" w:eastAsia="Calibri" w:hAnsi="Times New Roman"/>
          <w:b/>
          <w:sz w:val="24"/>
          <w:lang w:val="sr-Cyrl-CS" w:eastAsia="en-US"/>
        </w:rPr>
        <w:tab/>
      </w:r>
      <w:r w:rsidRPr="00B03E1D">
        <w:rPr>
          <w:rFonts w:ascii="Times New Roman" w:hAnsi="Times New Roman"/>
          <w:b/>
          <w:sz w:val="24"/>
          <w:u w:val="single"/>
          <w:lang w:val="sr-Cyrl-CS"/>
        </w:rPr>
        <w:t>Санкције</w:t>
      </w:r>
    </w:p>
    <w:p w14:paraId="40B69CF9"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38B0D5FF"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Не доводећи у питање Kлаузулу 8.1 (</w:t>
      </w:r>
      <w:r w:rsidRPr="00B03E1D">
        <w:rPr>
          <w:rFonts w:ascii="Times New Roman" w:hAnsi="Times New Roman"/>
          <w:i/>
          <w:sz w:val="24"/>
          <w:lang w:val="sr-Cyrl-CS"/>
        </w:rPr>
        <w:t>Незаконитост (Зајмодавци)</w:t>
      </w:r>
      <w:r w:rsidRPr="00B03E1D">
        <w:rPr>
          <w:rFonts w:ascii="Times New Roman" w:hAnsi="Times New Roman"/>
          <w:sz w:val="24"/>
          <w:lang w:val="sr-Cyrl-CS"/>
        </w:rPr>
        <w:t>), у случају да:</w:t>
      </w:r>
    </w:p>
    <w:p w14:paraId="730E73CC" w14:textId="77777777" w:rsidR="00CE1E94" w:rsidRPr="00B03E1D" w:rsidRDefault="00CE1E94" w:rsidP="00CE1E94">
      <w:pPr>
        <w:widowControl w:val="0"/>
        <w:spacing w:before="0" w:after="0" w:line="240" w:lineRule="auto"/>
        <w:ind w:left="709" w:hanging="709"/>
        <w:rPr>
          <w:rFonts w:ascii="Times New Roman" w:hAnsi="Times New Roman"/>
          <w:sz w:val="24"/>
          <w:lang w:val="sr-Cyrl-CS"/>
        </w:rPr>
      </w:pPr>
    </w:p>
    <w:p w14:paraId="0C7D42FD"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Зајмопримац или Купац јесте или постане предмет Санкција;</w:t>
      </w:r>
    </w:p>
    <w:p w14:paraId="3C7F8A59"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03EB5925"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(б)    </w:t>
      </w:r>
      <w:r w:rsidRPr="00B03E1D">
        <w:rPr>
          <w:rFonts w:ascii="Times New Roman" w:hAnsi="Times New Roman"/>
          <w:sz w:val="24"/>
          <w:lang w:val="sr-Cyrl-CS"/>
        </w:rPr>
        <w:tab/>
        <w:t>било који исказ или изјава коју је Зајмопримац дао према Клаузули 20.22 (</w:t>
      </w:r>
      <w:r w:rsidRPr="00B03E1D">
        <w:rPr>
          <w:rFonts w:ascii="Times New Roman" w:hAnsi="Times New Roman"/>
          <w:i/>
          <w:sz w:val="24"/>
          <w:lang w:val="sr-Cyrl-CS"/>
        </w:rPr>
        <w:t>Санкције</w:t>
      </w:r>
      <w:r w:rsidRPr="00B03E1D">
        <w:rPr>
          <w:rFonts w:ascii="Times New Roman" w:hAnsi="Times New Roman"/>
          <w:sz w:val="24"/>
          <w:lang w:val="sr-Cyrl-CS"/>
        </w:rPr>
        <w:t>) јесте или се докаже да је била нетачна када је дата или се сматра да је дата; или</w:t>
      </w:r>
    </w:p>
    <w:p w14:paraId="76C787A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5FAB054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        се Зајмопримац не придржава ниједне обавезе или набавке према Клаузули 22.10 (</w:t>
      </w:r>
      <w:r w:rsidRPr="00B03E1D">
        <w:rPr>
          <w:rFonts w:ascii="Times New Roman" w:hAnsi="Times New Roman"/>
          <w:i/>
          <w:sz w:val="24"/>
          <w:lang w:val="sr-Cyrl-CS"/>
        </w:rPr>
        <w:t>Санкције</w:t>
      </w:r>
      <w:r w:rsidRPr="00B03E1D">
        <w:rPr>
          <w:rFonts w:ascii="Times New Roman" w:hAnsi="Times New Roman"/>
          <w:sz w:val="24"/>
          <w:lang w:val="sr-Cyrl-CS"/>
        </w:rPr>
        <w:t>),</w:t>
      </w:r>
    </w:p>
    <w:p w14:paraId="3EF55978"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657615AD"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онда, ако било који Зајмодавац тако наведе у обавештењу достављеном Агенту ЕCА и Кредитног аранжмана:</w:t>
      </w:r>
    </w:p>
    <w:p w14:paraId="7E2A79D1"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3E903D50"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након што Aгент ЕCА и Кредитног аранжмана обавести Зајмопримца, удео тог Зајмодавца у Расположивим ангажованим средствима биће одмах отказан; и</w:t>
      </w:r>
    </w:p>
    <w:p w14:paraId="3E8CFF9A"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4236931B"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Зајмопримац ће отплатити учешће тог Зајмодавца у Коришћењу</w:t>
      </w:r>
      <w:r w:rsidRPr="00B03E1D">
        <w:rPr>
          <w:rFonts w:ascii="Times New Roman" w:eastAsia="Calibri" w:hAnsi="Times New Roman"/>
          <w:sz w:val="24"/>
          <w:lang w:val="sr-Cyrl-CS" w:eastAsia="en-US"/>
        </w:rPr>
        <w:t xml:space="preserve"> средстава</w:t>
      </w:r>
      <w:r w:rsidRPr="00B03E1D">
        <w:rPr>
          <w:rFonts w:ascii="Times New Roman" w:hAnsi="Times New Roman"/>
          <w:sz w:val="24"/>
          <w:lang w:val="sr-Cyrl-CS"/>
        </w:rPr>
        <w:t xml:space="preserve"> које је извршено Зајмопримцу последњег дана Каматног периода за свако Коришћење средстава након што Агент ЕCА и Кредитног аранжмана обавести Зајмопримца или, ако је раније, на дан који је Зајмодавац навео у обавештењу достављеном Агенту ЕCА и Кредитног аранжмана (не пре последњег дана било ког примењивог грејс периода дозвољеног законом или Санкцијама) када ће обавеза тог Зајмодавца у Укупно ангажованим средствима бити отказана у износу отплаћених учешћа. </w:t>
      </w:r>
    </w:p>
    <w:p w14:paraId="42B65CAF" w14:textId="77777777" w:rsidR="00CE1E94" w:rsidRPr="00B03E1D" w:rsidRDefault="00CE1E94" w:rsidP="00CE1E94">
      <w:pPr>
        <w:pStyle w:val="T4Pucea"/>
        <w:widowControl w:val="0"/>
        <w:spacing w:before="0" w:after="0" w:line="240" w:lineRule="auto"/>
        <w:ind w:left="1418" w:hanging="709"/>
        <w:rPr>
          <w:rFonts w:ascii="Times New Roman" w:hAnsi="Times New Roman"/>
          <w:sz w:val="24"/>
          <w:lang w:val="sr-Cyrl-CS"/>
        </w:rPr>
      </w:pPr>
    </w:p>
    <w:p w14:paraId="690E724C" w14:textId="77777777" w:rsidR="00CE1E94" w:rsidRPr="00B03E1D" w:rsidRDefault="00CE1E94" w:rsidP="00CE1E94">
      <w:pPr>
        <w:pStyle w:val="T4Pucea"/>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8.3</w:t>
      </w:r>
      <w:r w:rsidRPr="00B03E1D">
        <w:rPr>
          <w:rFonts w:ascii="Times New Roman" w:hAnsi="Times New Roman"/>
          <w:b/>
          <w:sz w:val="24"/>
          <w:lang w:val="sr-Cyrl-CS"/>
        </w:rPr>
        <w:tab/>
      </w:r>
      <w:r w:rsidRPr="00B03E1D">
        <w:rPr>
          <w:rFonts w:ascii="Times New Roman" w:hAnsi="Times New Roman"/>
          <w:b/>
          <w:sz w:val="24"/>
          <w:u w:val="single"/>
          <w:lang w:val="sr-Cyrl-CS"/>
        </w:rPr>
        <w:t>ECA Случај обавезне превремене отплате</w:t>
      </w:r>
    </w:p>
    <w:p w14:paraId="6A43CDCF"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463B763C"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Уколико наступи ЕCА Случај обавезне превремене отплате:</w:t>
      </w:r>
    </w:p>
    <w:p w14:paraId="7233B52F" w14:textId="77777777" w:rsidR="00CE1E94" w:rsidRPr="00B03E1D" w:rsidRDefault="00CE1E94" w:rsidP="00CE1E94">
      <w:pPr>
        <w:pStyle w:val="T4Pucea"/>
        <w:widowControl w:val="0"/>
        <w:spacing w:before="0" w:after="0" w:line="240" w:lineRule="auto"/>
        <w:ind w:left="709" w:hanging="709"/>
        <w:rPr>
          <w:rFonts w:ascii="Times New Roman" w:hAnsi="Times New Roman"/>
          <w:sz w:val="24"/>
          <w:lang w:val="sr-Cyrl-CS"/>
        </w:rPr>
      </w:pPr>
    </w:p>
    <w:p w14:paraId="44BAC0AA"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ab/>
        <w:t xml:space="preserve">Агент ЕCА и Кредитног аранжмана ће одмах обавестити Зајмопримца и Зајмодавце када сазна за такав догађај; </w:t>
      </w:r>
    </w:p>
    <w:p w14:paraId="4B7E0583" w14:textId="77777777" w:rsidR="00CE1E94" w:rsidRPr="00B03E1D" w:rsidRDefault="00CE1E94" w:rsidP="00CE1E94">
      <w:pPr>
        <w:spacing w:before="0" w:after="0" w:line="240" w:lineRule="auto"/>
        <w:ind w:left="1429" w:hanging="709"/>
        <w:rPr>
          <w:rFonts w:ascii="Times New Roman" w:eastAsia="Calibri" w:hAnsi="Times New Roman"/>
          <w:sz w:val="24"/>
          <w:lang w:val="sr-Cyrl-CS" w:eastAsia="en-US"/>
        </w:rPr>
      </w:pPr>
    </w:p>
    <w:p w14:paraId="3CA63E91" w14:textId="443AE3B0"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(б)</w:t>
      </w:r>
      <w:r w:rsidRPr="00B03E1D">
        <w:rPr>
          <w:rFonts w:ascii="Times New Roman" w:eastAsia="Calibri" w:hAnsi="Times New Roman"/>
          <w:sz w:val="24"/>
          <w:lang w:val="sr-Cyrl-CS" w:eastAsia="en-US"/>
        </w:rPr>
        <w:tab/>
        <w:t>уколико Зајмодавац тако захтева и обавести Агента ECA и Кредитнога аранжмана, Агент ECA и Кредитнога аранжмана ће обавештењем Зајмопримцу у року не краћем од 5 календарских дана, отказати удео у Расположивим ангажованим средствима тог Зајмодавца и прогласити учешће тог Зајмодавца у свим неотплаћеним Зајмовима, заједно са акумулираном каматом и свим осталим акумулираним или неизмиреним износима према Финансијским документима, одмах доспелим и плативим, након чега ће у</w:t>
      </w:r>
      <w:r w:rsidR="00B03E1D">
        <w:rPr>
          <w:rFonts w:ascii="Times New Roman" w:eastAsia="Calibri" w:hAnsi="Times New Roman"/>
          <w:sz w:val="24"/>
          <w:lang w:val="sr-Cyrl-CS" w:eastAsia="en-US"/>
        </w:rPr>
        <w:t>ч</w:t>
      </w:r>
      <w:r w:rsidRPr="00B03E1D">
        <w:rPr>
          <w:rFonts w:ascii="Times New Roman" w:eastAsia="Calibri" w:hAnsi="Times New Roman"/>
          <w:sz w:val="24"/>
          <w:lang w:val="sr-Cyrl-CS" w:eastAsia="en-US"/>
        </w:rPr>
        <w:t xml:space="preserve">ешће тог Зајмодавца у Расположивим ангажованим средствима бити одмах отказано и његово учешће у свим таквим неотплаћеним Зајмовима и свим другим износима ће одмах бити отплаћено од стране Зајмопримца и обавеза тог Зајмодавца у Укупно ангажованим средствима ће бити отказана у износу отплаћених учешћа. </w:t>
      </w:r>
    </w:p>
    <w:p w14:paraId="50BB218F" w14:textId="77777777" w:rsidR="00CE1E94" w:rsidRPr="00B03E1D" w:rsidRDefault="00CE1E94" w:rsidP="00CE1E94">
      <w:pPr>
        <w:spacing w:before="0" w:after="0" w:line="240" w:lineRule="auto"/>
        <w:ind w:left="1429" w:hanging="709"/>
        <w:rPr>
          <w:rFonts w:ascii="Times New Roman" w:eastAsia="Calibri" w:hAnsi="Times New Roman"/>
          <w:sz w:val="24"/>
          <w:lang w:val="sr-Cyrl-CS" w:eastAsia="en-US"/>
        </w:rPr>
      </w:pPr>
    </w:p>
    <w:p w14:paraId="36033F78" w14:textId="77777777" w:rsidR="00CE1E94" w:rsidRPr="00B03E1D" w:rsidRDefault="00CE1E94" w:rsidP="00CE1E94">
      <w:pPr>
        <w:spacing w:before="0" w:after="0" w:line="240" w:lineRule="auto"/>
        <w:ind w:left="709" w:hanging="709"/>
        <w:rPr>
          <w:rFonts w:ascii="Times New Roman" w:hAnsi="Times New Roman"/>
          <w:b/>
          <w:sz w:val="24"/>
          <w:lang w:val="sr-Cyrl-CS"/>
        </w:rPr>
      </w:pPr>
      <w:r w:rsidRPr="00B03E1D">
        <w:rPr>
          <w:rFonts w:ascii="Times New Roman" w:eastAsia="Calibri" w:hAnsi="Times New Roman"/>
          <w:b/>
          <w:sz w:val="24"/>
          <w:lang w:val="sr-Cyrl-CS" w:eastAsia="en-US"/>
        </w:rPr>
        <w:t>8.4</w:t>
      </w:r>
      <w:r w:rsidRPr="00B03E1D">
        <w:rPr>
          <w:rFonts w:ascii="Times New Roman" w:eastAsia="Calibri" w:hAnsi="Times New Roman"/>
          <w:b/>
          <w:sz w:val="24"/>
          <w:lang w:val="sr-Cyrl-CS" w:eastAsia="en-US"/>
        </w:rPr>
        <w:tab/>
      </w:r>
      <w:bookmarkEnd w:id="17"/>
      <w:r w:rsidRPr="00B03E1D">
        <w:rPr>
          <w:rFonts w:ascii="Times New Roman" w:hAnsi="Times New Roman"/>
          <w:b/>
          <w:sz w:val="24"/>
          <w:u w:val="single"/>
          <w:lang w:val="sr-Cyrl-CS"/>
        </w:rPr>
        <w:t>Располагање опремом купљеном према Комерцијалном уговору</w:t>
      </w:r>
    </w:p>
    <w:p w14:paraId="35A6B43D" w14:textId="77777777" w:rsidR="00CE1E94" w:rsidRPr="00B03E1D" w:rsidRDefault="00CE1E94" w:rsidP="00CE1E94">
      <w:pPr>
        <w:spacing w:before="0" w:after="0" w:line="240" w:lineRule="auto"/>
        <w:ind w:hanging="709"/>
        <w:rPr>
          <w:rFonts w:ascii="Times New Roman" w:hAnsi="Times New Roman"/>
          <w:sz w:val="24"/>
          <w:lang w:val="sr-Cyrl-CS"/>
        </w:rPr>
      </w:pPr>
    </w:p>
    <w:p w14:paraId="575D533D" w14:textId="77777777" w:rsidR="00CE1E94" w:rsidRPr="00B03E1D" w:rsidRDefault="00CE1E94" w:rsidP="00CE1E94">
      <w:pPr>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eastAsia="Calibri" w:hAnsi="Times New Roman"/>
          <w:sz w:val="24"/>
          <w:lang w:val="sr-Cyrl-CS" w:eastAsia="en-US"/>
        </w:rPr>
        <w:t>Ако Зајмопримац или Купац прода, пренесе или отуђи опрему купљену према Комерцијалном уговору тако да се власништво или право располагања таквом опремом пренесе на лице које није Зајмопримац или Купац, Зајмопримац ће одмах отплатити Зајмове у целости, а Укупно ангажована средства ће бити отказана</w:t>
      </w:r>
      <w:r w:rsidRPr="00B03E1D">
        <w:rPr>
          <w:rFonts w:ascii="Times New Roman" w:hAnsi="Times New Roman"/>
          <w:sz w:val="24"/>
          <w:lang w:val="sr-Cyrl-CS"/>
        </w:rPr>
        <w:t>.</w:t>
      </w:r>
    </w:p>
    <w:p w14:paraId="324F2526" w14:textId="77777777" w:rsidR="00CE1E94" w:rsidRPr="00B03E1D" w:rsidRDefault="00CE1E94" w:rsidP="00CE1E94">
      <w:pPr>
        <w:spacing w:before="0" w:after="0" w:line="240" w:lineRule="auto"/>
        <w:ind w:hanging="709"/>
        <w:rPr>
          <w:rFonts w:ascii="Times New Roman" w:hAnsi="Times New Roman"/>
          <w:sz w:val="24"/>
          <w:lang w:val="sr-Cyrl-CS"/>
        </w:rPr>
      </w:pPr>
    </w:p>
    <w:p w14:paraId="2151026A" w14:textId="77777777" w:rsidR="00CE1E94" w:rsidRPr="00B03E1D" w:rsidRDefault="00CE1E94" w:rsidP="00CE1E94">
      <w:pPr>
        <w:spacing w:before="0" w:after="0" w:line="240" w:lineRule="auto"/>
        <w:ind w:left="709" w:hanging="709"/>
        <w:rPr>
          <w:rFonts w:ascii="Times New Roman" w:hAnsi="Times New Roman"/>
          <w:b/>
          <w:color w:val="000000" w:themeColor="text1"/>
          <w:sz w:val="24"/>
          <w:lang w:val="sr-Cyrl-CS"/>
        </w:rPr>
      </w:pPr>
      <w:r w:rsidRPr="00B03E1D">
        <w:rPr>
          <w:rFonts w:ascii="Times New Roman" w:hAnsi="Times New Roman"/>
          <w:b/>
          <w:sz w:val="24"/>
          <w:lang w:val="sr-Cyrl-CS"/>
        </w:rPr>
        <w:t>8.5</w:t>
      </w:r>
      <w:r w:rsidRPr="00B03E1D">
        <w:rPr>
          <w:rFonts w:ascii="Times New Roman" w:hAnsi="Times New Roman"/>
          <w:b/>
          <w:sz w:val="24"/>
          <w:lang w:val="sr-Cyrl-CS"/>
        </w:rPr>
        <w:tab/>
      </w:r>
      <w:r w:rsidRPr="00B03E1D">
        <w:rPr>
          <w:rFonts w:ascii="Times New Roman" w:hAnsi="Times New Roman"/>
          <w:b/>
          <w:sz w:val="24"/>
          <w:u w:val="single"/>
          <w:lang w:val="sr-Cyrl-CS"/>
        </w:rPr>
        <w:t>Зајам француског Трезора</w:t>
      </w:r>
    </w:p>
    <w:p w14:paraId="3BD66DA8" w14:textId="77777777" w:rsidR="00CE1E94" w:rsidRPr="00B03E1D" w:rsidRDefault="00CE1E94" w:rsidP="00CE1E94">
      <w:pPr>
        <w:spacing w:before="0" w:after="0" w:line="240" w:lineRule="auto"/>
        <w:ind w:hanging="709"/>
        <w:rPr>
          <w:rFonts w:ascii="Times New Roman" w:hAnsi="Times New Roman"/>
          <w:color w:val="000000" w:themeColor="text1"/>
          <w:sz w:val="24"/>
          <w:lang w:val="sr-Cyrl-CS"/>
        </w:rPr>
      </w:pPr>
    </w:p>
    <w:p w14:paraId="2C399502" w14:textId="77777777" w:rsidR="00CE1E94" w:rsidRPr="00B03E1D" w:rsidRDefault="00CE1E94" w:rsidP="00CE1E94">
      <w:pPr>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ab/>
        <w:t>У случају да:</w:t>
      </w:r>
    </w:p>
    <w:p w14:paraId="38163270" w14:textId="77777777" w:rsidR="00CE1E94" w:rsidRPr="00B03E1D" w:rsidRDefault="00CE1E94" w:rsidP="00CE1E94">
      <w:pPr>
        <w:spacing w:before="0" w:after="0" w:line="240" w:lineRule="auto"/>
        <w:ind w:hanging="709"/>
        <w:rPr>
          <w:rFonts w:ascii="Times New Roman" w:hAnsi="Times New Roman"/>
          <w:color w:val="000000" w:themeColor="text1"/>
          <w:sz w:val="24"/>
          <w:lang w:val="sr-Cyrl-CS"/>
        </w:rPr>
      </w:pPr>
    </w:p>
    <w:p w14:paraId="4699BBD1" w14:textId="77777777" w:rsidR="00CE1E94" w:rsidRPr="00B03E1D" w:rsidRDefault="00CE1E94" w:rsidP="00CE1E94">
      <w:pPr>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(а)</w:t>
      </w:r>
      <w:r w:rsidRPr="00B03E1D">
        <w:rPr>
          <w:rFonts w:ascii="Times New Roman" w:hAnsi="Times New Roman"/>
          <w:color w:val="000000" w:themeColor="text1"/>
          <w:sz w:val="24"/>
          <w:lang w:val="sr-Cyrl-CS"/>
        </w:rPr>
        <w:tab/>
        <w:t>било која обавеза државе Француске по основу Зајма француског Трезора буде отказана или обустављена; или</w:t>
      </w:r>
    </w:p>
    <w:p w14:paraId="12C7258F" w14:textId="77777777" w:rsidR="00CE1E94" w:rsidRPr="00B03E1D" w:rsidRDefault="00CE1E94" w:rsidP="00CE1E94">
      <w:pPr>
        <w:spacing w:before="0" w:after="0" w:line="240" w:lineRule="auto"/>
        <w:ind w:left="1429" w:hanging="709"/>
        <w:rPr>
          <w:rFonts w:ascii="Times New Roman" w:hAnsi="Times New Roman"/>
          <w:color w:val="000000" w:themeColor="text1"/>
          <w:sz w:val="24"/>
          <w:lang w:val="sr-Cyrl-CS"/>
        </w:rPr>
      </w:pPr>
    </w:p>
    <w:p w14:paraId="7CF89040" w14:textId="2A29E3FD" w:rsidR="00CE1E94" w:rsidRPr="00B03E1D" w:rsidRDefault="00CE1E94" w:rsidP="00CE1E94">
      <w:pPr>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(б)</w:t>
      </w:r>
      <w:r w:rsidRPr="00B03E1D">
        <w:rPr>
          <w:rFonts w:ascii="Times New Roman" w:hAnsi="Times New Roman"/>
          <w:color w:val="000000" w:themeColor="text1"/>
          <w:sz w:val="24"/>
          <w:lang w:val="sr-Cyrl-CS"/>
        </w:rPr>
        <w:tab/>
        <w:t>наступи и траје било који од догађаја или околности које су наведене у релевантним клаузулама Уговора о зајму француског Т</w:t>
      </w:r>
      <w:r w:rsidR="00B03E1D">
        <w:rPr>
          <w:rFonts w:ascii="Times New Roman" w:hAnsi="Times New Roman"/>
          <w:color w:val="000000" w:themeColor="text1"/>
          <w:sz w:val="24"/>
          <w:lang w:val="sr-Cyrl-CS"/>
        </w:rPr>
        <w:t>р</w:t>
      </w:r>
      <w:r w:rsidRPr="00B03E1D">
        <w:rPr>
          <w:rFonts w:ascii="Times New Roman" w:hAnsi="Times New Roman"/>
          <w:color w:val="000000" w:themeColor="text1"/>
          <w:sz w:val="24"/>
          <w:lang w:val="sr-Cyrl-CS"/>
        </w:rPr>
        <w:t>езора у вези са прекидом или претходним испуњењем услова Зајма француског Трезора или било који други случај неиспуњења обавеза (како год да је описан) према споразуму о имплементацији који се односи на Зајам француског Трезора,</w:t>
      </w:r>
    </w:p>
    <w:p w14:paraId="66C2D505" w14:textId="77777777" w:rsidR="00CE1E94" w:rsidRPr="00B03E1D" w:rsidRDefault="00CE1E94" w:rsidP="00CE1E94">
      <w:pPr>
        <w:spacing w:before="0" w:after="0" w:line="240" w:lineRule="auto"/>
        <w:ind w:left="1429" w:hanging="709"/>
        <w:rPr>
          <w:rFonts w:ascii="Times New Roman" w:hAnsi="Times New Roman"/>
          <w:color w:val="000000" w:themeColor="text1"/>
          <w:sz w:val="24"/>
          <w:lang w:val="sr-Cyrl-CS"/>
        </w:rPr>
      </w:pPr>
    </w:p>
    <w:p w14:paraId="5B72FEB3" w14:textId="77777777" w:rsidR="00CE1E94" w:rsidRPr="00B03E1D" w:rsidRDefault="00CE1E94" w:rsidP="00CE1E94">
      <w:pPr>
        <w:spacing w:before="0" w:after="0" w:line="240" w:lineRule="auto"/>
        <w:ind w:left="709" w:hanging="709"/>
        <w:rPr>
          <w:rFonts w:ascii="Times New Roman" w:hAnsi="Times New Roman"/>
          <w:sz w:val="24"/>
          <w:lang w:val="sr-Cyrl-CS"/>
        </w:rPr>
      </w:pPr>
      <w:r w:rsidRPr="00B03E1D">
        <w:rPr>
          <w:rFonts w:ascii="Times New Roman" w:hAnsi="Times New Roman"/>
          <w:color w:val="000000" w:themeColor="text1"/>
          <w:sz w:val="24"/>
          <w:lang w:val="sr-Cyrl-CS"/>
        </w:rPr>
        <w:tab/>
        <w:t>тада ће Зајмопримац одмах обавестити Агента ЕСА и Кредитног аранжмана када сазна за такав догађај и:</w:t>
      </w:r>
    </w:p>
    <w:p w14:paraId="65A209B8" w14:textId="77777777" w:rsidR="00CE1E94" w:rsidRPr="00B03E1D" w:rsidRDefault="00CE1E94" w:rsidP="00CE1E94">
      <w:pPr>
        <w:spacing w:before="0" w:after="0" w:line="240" w:lineRule="auto"/>
        <w:ind w:left="1429" w:hanging="709"/>
        <w:rPr>
          <w:rFonts w:ascii="Times New Roman" w:hAnsi="Times New Roman"/>
          <w:sz w:val="24"/>
          <w:lang w:val="sr-Cyrl-CS"/>
        </w:rPr>
      </w:pPr>
    </w:p>
    <w:p w14:paraId="145BB8E1" w14:textId="77777777" w:rsidR="00CE1E94" w:rsidRPr="00B03E1D" w:rsidRDefault="00CE1E94" w:rsidP="00CE1E94">
      <w:pPr>
        <w:spacing w:before="0" w:after="0" w:line="240" w:lineRule="auto"/>
        <w:ind w:left="1418" w:hanging="709"/>
        <w:rPr>
          <w:rFonts w:ascii="Times New Roman" w:eastAsia="Aptos"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r>
      <w:r w:rsidRPr="00B03E1D">
        <w:rPr>
          <w:rFonts w:ascii="Times New Roman" w:eastAsia="Calibri" w:hAnsi="Times New Roman"/>
          <w:sz w:val="24"/>
          <w:lang w:val="sr-Cyrl-CS" w:eastAsia="en-US"/>
        </w:rPr>
        <w:t>ниједан Зајмодавац неће имати обавезу да учествује у Коришћењу средстава; и</w:t>
      </w:r>
    </w:p>
    <w:p w14:paraId="1DD04BD5" w14:textId="77777777" w:rsidR="00CE1E94" w:rsidRPr="00B03E1D" w:rsidRDefault="00CE1E94" w:rsidP="00CE1E94">
      <w:pPr>
        <w:spacing w:before="0" w:after="0" w:line="240" w:lineRule="auto"/>
        <w:ind w:left="2138" w:hanging="709"/>
        <w:rPr>
          <w:rFonts w:ascii="Times New Roman" w:eastAsia="Aptos" w:hAnsi="Times New Roman"/>
          <w:sz w:val="24"/>
          <w:lang w:val="sr-Cyrl-CS"/>
        </w:rPr>
      </w:pPr>
    </w:p>
    <w:p w14:paraId="5AF9F7C7" w14:textId="632FE69F" w:rsidR="00CE1E94" w:rsidRPr="00B03E1D" w:rsidRDefault="00CE1E94" w:rsidP="00CE1E94">
      <w:pPr>
        <w:spacing w:before="0" w:after="0" w:line="240" w:lineRule="auto"/>
        <w:ind w:left="1418" w:hanging="709"/>
        <w:rPr>
          <w:rFonts w:ascii="Times New Roman" w:eastAsia="Aptos" w:hAnsi="Times New Roman"/>
          <w:sz w:val="24"/>
          <w:lang w:val="sr-Cyrl-CS"/>
        </w:rPr>
      </w:pPr>
      <w:r w:rsidRPr="00B03E1D">
        <w:rPr>
          <w:rFonts w:ascii="Times New Roman" w:eastAsia="Aptos" w:hAnsi="Times New Roman"/>
          <w:sz w:val="24"/>
          <w:lang w:val="sr-Cyrl-CS"/>
        </w:rPr>
        <w:t>(ii)</w:t>
      </w:r>
      <w:r w:rsidRPr="00B03E1D">
        <w:rPr>
          <w:rFonts w:ascii="Times New Roman" w:eastAsia="Aptos" w:hAnsi="Times New Roman"/>
          <w:sz w:val="24"/>
          <w:lang w:val="sr-Cyrl-CS"/>
        </w:rPr>
        <w:tab/>
        <w:t>уколико Зајмодавац тако захтева и обавести Агента ECA и Кредитнога аранжмана, Агент ECA и Кредитнога аранжмана ће обавештењем Зајмопримцу у року не краћем од 5 календарских дана, отказати удео у Расположивим ангажованим средствима тог Зајмодавца и прогласити учешће тог Зајмодавца у свим неотплаћеним Зајмовима, заједно са акумулираном каматом и свим осталим акумулираним или неизмиреним износима према Финансијским документима, одмах доспелим и плативим, након чега ће у</w:t>
      </w:r>
      <w:r w:rsidR="00B03E1D">
        <w:rPr>
          <w:rFonts w:ascii="Times New Roman" w:eastAsia="Aptos" w:hAnsi="Times New Roman"/>
          <w:sz w:val="24"/>
          <w:lang w:val="sr-Cyrl-CS"/>
        </w:rPr>
        <w:t>ч</w:t>
      </w:r>
      <w:r w:rsidRPr="00B03E1D">
        <w:rPr>
          <w:rFonts w:ascii="Times New Roman" w:eastAsia="Aptos" w:hAnsi="Times New Roman"/>
          <w:sz w:val="24"/>
          <w:lang w:val="sr-Cyrl-CS"/>
        </w:rPr>
        <w:t>ешће тог Зајмодавца у Расположивим ангажованим средствима бити одмах отказано и његово учешће у свим таквим неотплаћеним Зајмовима и свим другим износима ће одмах бити отплаћено од стране Зајмопримца и обавеза тог Зајмодавца у Укупно ангажованим средствима ће бити отказана у износу отплаћених учешћа</w:t>
      </w:r>
    </w:p>
    <w:p w14:paraId="42A37F7C" w14:textId="77777777" w:rsidR="00CE1E94" w:rsidRPr="00B03E1D" w:rsidRDefault="00CE1E94" w:rsidP="00CE1E94">
      <w:pPr>
        <w:spacing w:before="0" w:after="0" w:line="240" w:lineRule="auto"/>
        <w:ind w:left="709" w:hanging="709"/>
        <w:rPr>
          <w:rFonts w:ascii="Times New Roman" w:hAnsi="Times New Roman"/>
          <w:color w:val="000000" w:themeColor="text1"/>
          <w:sz w:val="24"/>
          <w:lang w:val="sr-Cyrl-CS"/>
        </w:rPr>
      </w:pPr>
    </w:p>
    <w:p w14:paraId="155E8AFF" w14:textId="77777777" w:rsidR="00CE1E94" w:rsidRPr="00B03E1D" w:rsidRDefault="00CE1E94" w:rsidP="00CE1E94">
      <w:pPr>
        <w:spacing w:before="0" w:after="0" w:line="240" w:lineRule="auto"/>
        <w:ind w:left="709" w:hanging="709"/>
        <w:rPr>
          <w:rFonts w:ascii="Times New Roman" w:hAnsi="Times New Roman"/>
          <w:b/>
          <w:sz w:val="24"/>
          <w:lang w:val="sr-Cyrl-CS"/>
        </w:rPr>
      </w:pPr>
      <w:r w:rsidRPr="00B03E1D">
        <w:rPr>
          <w:rFonts w:ascii="Times New Roman" w:hAnsi="Times New Roman"/>
          <w:b/>
          <w:color w:val="000000" w:themeColor="text1"/>
          <w:sz w:val="24"/>
          <w:lang w:val="sr-Cyrl-CS"/>
        </w:rPr>
        <w:t>9.</w:t>
      </w:r>
      <w:r w:rsidRPr="00B03E1D">
        <w:rPr>
          <w:rFonts w:ascii="Times New Roman" w:hAnsi="Times New Roman"/>
          <w:b/>
          <w:color w:val="000000" w:themeColor="text1"/>
          <w:sz w:val="24"/>
          <w:lang w:val="sr-Cyrl-CS"/>
        </w:rPr>
        <w:tab/>
      </w:r>
      <w:r w:rsidRPr="00B03E1D">
        <w:rPr>
          <w:rFonts w:ascii="Times New Roman" w:hAnsi="Times New Roman"/>
          <w:b/>
          <w:sz w:val="24"/>
          <w:lang w:val="sr-Cyrl-CS"/>
        </w:rPr>
        <w:t>ОГРАНИЧЕЊА</w:t>
      </w:r>
    </w:p>
    <w:p w14:paraId="67070F08" w14:textId="77777777" w:rsidR="00CE1E94" w:rsidRPr="00B03E1D" w:rsidRDefault="00CE1E94" w:rsidP="00CE1E94">
      <w:pPr>
        <w:spacing w:before="0" w:after="0" w:line="240" w:lineRule="auto"/>
        <w:ind w:left="709" w:hanging="709"/>
        <w:rPr>
          <w:rFonts w:ascii="Times New Roman" w:hAnsi="Times New Roman"/>
          <w:b/>
          <w:sz w:val="24"/>
          <w:lang w:val="sr-Cyrl-CS"/>
        </w:rPr>
      </w:pPr>
    </w:p>
    <w:p w14:paraId="14D8A12B" w14:textId="77777777" w:rsidR="00CE1E94" w:rsidRPr="00B03E1D" w:rsidRDefault="00CE1E94" w:rsidP="00CE1E94">
      <w:pPr>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9.1</w:t>
      </w:r>
      <w:r w:rsidRPr="00B03E1D">
        <w:rPr>
          <w:rFonts w:ascii="Times New Roman" w:hAnsi="Times New Roman"/>
          <w:b/>
          <w:sz w:val="24"/>
          <w:lang w:val="sr-Cyrl-CS"/>
        </w:rPr>
        <w:tab/>
      </w:r>
      <w:r w:rsidRPr="00B03E1D">
        <w:rPr>
          <w:rFonts w:ascii="Times New Roman" w:hAnsi="Times New Roman"/>
          <w:b/>
          <w:sz w:val="24"/>
          <w:u w:val="single"/>
          <w:lang w:val="sr-Cyrl-CS"/>
        </w:rPr>
        <w:t>Обавештење о отказивању или превременој отплати</w:t>
      </w:r>
    </w:p>
    <w:p w14:paraId="55AB9A61"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334E5813" w14:textId="77777777" w:rsidR="00CE1E94" w:rsidRPr="00B03E1D" w:rsidRDefault="00CE1E94" w:rsidP="00CE1E94">
      <w:pPr>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Свако обавештење било које Стране о отказивању, превременој отплати, овлашћењу или другом избору, према Клаузули 7 (</w:t>
      </w:r>
      <w:r w:rsidRPr="00B03E1D">
        <w:rPr>
          <w:rFonts w:ascii="Times New Roman" w:hAnsi="Times New Roman"/>
          <w:i/>
          <w:sz w:val="24"/>
          <w:lang w:val="sr-Cyrl-CS"/>
        </w:rPr>
        <w:t>Добровољна превремена отплата и отказивање</w:t>
      </w:r>
      <w:r w:rsidRPr="00B03E1D">
        <w:rPr>
          <w:rFonts w:ascii="Times New Roman" w:hAnsi="Times New Roman"/>
          <w:sz w:val="24"/>
          <w:lang w:val="sr-Cyrl-CS"/>
        </w:rPr>
        <w:t>) или Клаузули 8 (</w:t>
      </w:r>
      <w:r w:rsidRPr="00B03E1D">
        <w:rPr>
          <w:rFonts w:ascii="Times New Roman" w:hAnsi="Times New Roman"/>
          <w:i/>
          <w:sz w:val="24"/>
          <w:lang w:val="sr-Cyrl-CS"/>
        </w:rPr>
        <w:t>Обавезна превремена отплата</w:t>
      </w:r>
      <w:r w:rsidRPr="00B03E1D">
        <w:rPr>
          <w:rFonts w:ascii="Times New Roman" w:hAnsi="Times New Roman"/>
          <w:sz w:val="24"/>
          <w:lang w:val="sr-Cyrl-CS"/>
        </w:rPr>
        <w:t>), биће (у складу са условима тих Клаузула) неопозиво и, осим уколико се у овом Уговору не појави супротна назнака, прецизираће датум или датуме када треба извршити предметно отказивање или превремену отплату, као и износ тог отказивања или превремене отплате.</w:t>
      </w:r>
    </w:p>
    <w:p w14:paraId="5F95ACC3"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0C11A935" w14:textId="77777777" w:rsidR="00CE1E94" w:rsidRPr="00B03E1D" w:rsidRDefault="00CE1E94" w:rsidP="00CE1E94">
      <w:pPr>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9.2</w:t>
      </w:r>
      <w:r w:rsidRPr="00B03E1D">
        <w:rPr>
          <w:rFonts w:ascii="Times New Roman" w:hAnsi="Times New Roman"/>
          <w:b/>
          <w:sz w:val="24"/>
          <w:lang w:val="sr-Cyrl-CS"/>
        </w:rPr>
        <w:tab/>
      </w:r>
      <w:r w:rsidRPr="00B03E1D">
        <w:rPr>
          <w:rFonts w:ascii="Times New Roman" w:hAnsi="Times New Roman"/>
          <w:b/>
          <w:sz w:val="24"/>
          <w:u w:val="single"/>
          <w:lang w:val="sr-Cyrl-CS"/>
        </w:rPr>
        <w:t>Камата и други износи</w:t>
      </w:r>
    </w:p>
    <w:p w14:paraId="1C950D1B"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1D2476CA" w14:textId="77777777" w:rsidR="00CE1E94" w:rsidRPr="00B03E1D" w:rsidRDefault="00CE1E94" w:rsidP="00CE1E94">
      <w:pPr>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Свака превремена отплата по основу овог Уговора вршиће се заједно са акумулираном каматом на превремено отплаћени износ и без премије и пенала, осим за било које Трошкове прекида.</w:t>
      </w:r>
    </w:p>
    <w:p w14:paraId="1AEDDCC8"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323B9D61" w14:textId="77777777" w:rsidR="00CE1E94" w:rsidRPr="00B03E1D" w:rsidRDefault="00CE1E94" w:rsidP="00CE1E94">
      <w:pPr>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9.3</w:t>
      </w:r>
      <w:r w:rsidRPr="00B03E1D">
        <w:rPr>
          <w:rFonts w:ascii="Times New Roman" w:hAnsi="Times New Roman"/>
          <w:b/>
          <w:sz w:val="24"/>
          <w:lang w:val="sr-Cyrl-CS"/>
        </w:rPr>
        <w:tab/>
      </w:r>
      <w:r w:rsidRPr="00B03E1D">
        <w:rPr>
          <w:rFonts w:ascii="Times New Roman" w:hAnsi="Times New Roman"/>
          <w:b/>
          <w:sz w:val="24"/>
          <w:u w:val="single"/>
          <w:lang w:val="sr-Cyrl-CS"/>
        </w:rPr>
        <w:t>Без поновног позајмљивања</w:t>
      </w:r>
      <w:r w:rsidRPr="00B03E1D">
        <w:rPr>
          <w:rFonts w:ascii="Times New Roman" w:hAnsi="Times New Roman"/>
          <w:b/>
          <w:sz w:val="24"/>
          <w:lang w:val="sr-Cyrl-CS"/>
        </w:rPr>
        <w:t xml:space="preserve"> </w:t>
      </w:r>
    </w:p>
    <w:p w14:paraId="341158F9"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188F0DEB" w14:textId="77777777" w:rsidR="00CE1E94" w:rsidRPr="00B03E1D" w:rsidRDefault="00CE1E94" w:rsidP="00CE1E94">
      <w:pPr>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Зајмопримац не може поново позајмити онај део Кредитног аранжмана који је већ превремено отплаћен.</w:t>
      </w:r>
    </w:p>
    <w:p w14:paraId="4315B275"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326C1449" w14:textId="77777777" w:rsidR="00CE1E94" w:rsidRPr="00B03E1D" w:rsidRDefault="00CE1E94" w:rsidP="00CE1E94">
      <w:pPr>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9.4</w:t>
      </w:r>
      <w:r w:rsidRPr="00B03E1D">
        <w:rPr>
          <w:rFonts w:ascii="Times New Roman" w:hAnsi="Times New Roman"/>
          <w:b/>
          <w:sz w:val="24"/>
          <w:lang w:val="sr-Cyrl-CS"/>
        </w:rPr>
        <w:tab/>
      </w:r>
      <w:r w:rsidRPr="00B03E1D">
        <w:rPr>
          <w:rFonts w:ascii="Times New Roman" w:hAnsi="Times New Roman"/>
          <w:b/>
          <w:sz w:val="24"/>
          <w:u w:val="single"/>
          <w:lang w:val="sr-Cyrl-CS"/>
        </w:rPr>
        <w:t>Превремена отплата у складу са Уговором</w:t>
      </w:r>
    </w:p>
    <w:p w14:paraId="77530FEE"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48970E61" w14:textId="77777777" w:rsidR="00CE1E94" w:rsidRPr="00B03E1D" w:rsidRDefault="00CE1E94" w:rsidP="00CE1E94">
      <w:pPr>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Зајмодавац неће отплатити или превремено отплатити сав износ или било који део Коришћења средстава, нити ће отказати сав или део износа Укупно ангажованих средстава, осим у време и на начин изричито предвиђеним овим Уговором.</w:t>
      </w:r>
    </w:p>
    <w:p w14:paraId="660F6EE3"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791DD786" w14:textId="77777777" w:rsidR="00CE1E94" w:rsidRPr="00B03E1D" w:rsidRDefault="00CE1E94" w:rsidP="00CE1E94">
      <w:pPr>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9.5</w:t>
      </w:r>
      <w:r w:rsidRPr="00B03E1D">
        <w:rPr>
          <w:rFonts w:ascii="Times New Roman" w:hAnsi="Times New Roman"/>
          <w:b/>
          <w:sz w:val="24"/>
          <w:lang w:val="sr-Cyrl-CS"/>
        </w:rPr>
        <w:tab/>
      </w:r>
      <w:r w:rsidRPr="00B03E1D">
        <w:rPr>
          <w:rFonts w:ascii="Times New Roman" w:hAnsi="Times New Roman"/>
          <w:b/>
          <w:sz w:val="24"/>
          <w:u w:val="single"/>
          <w:lang w:val="sr-Cyrl-CS"/>
        </w:rPr>
        <w:t>Пријем обавештења Агента ЕСА и Кредитнога аранжмана</w:t>
      </w:r>
    </w:p>
    <w:p w14:paraId="08E22073"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66039D7D" w14:textId="75351AA9" w:rsidR="00CE1E94" w:rsidRPr="00B03E1D" w:rsidRDefault="00CE1E94" w:rsidP="00CE1E94">
      <w:pPr>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Ако Агент ЕСА </w:t>
      </w:r>
      <w:r w:rsidR="00B03E1D">
        <w:rPr>
          <w:rFonts w:ascii="Times New Roman" w:hAnsi="Times New Roman"/>
          <w:sz w:val="24"/>
          <w:lang w:val="sr-Cyrl-CS"/>
        </w:rPr>
        <w:t>и Кредитнога а</w:t>
      </w:r>
      <w:r w:rsidRPr="00B03E1D">
        <w:rPr>
          <w:rFonts w:ascii="Times New Roman" w:hAnsi="Times New Roman"/>
          <w:sz w:val="24"/>
          <w:lang w:val="sr-Cyrl-CS"/>
        </w:rPr>
        <w:t>ранжмана прими обавештење у складу са Клаузулом 7 (</w:t>
      </w:r>
      <w:r w:rsidRPr="00B03E1D">
        <w:rPr>
          <w:rFonts w:ascii="Times New Roman" w:hAnsi="Times New Roman"/>
          <w:i/>
          <w:sz w:val="24"/>
          <w:lang w:val="sr-Cyrl-CS"/>
        </w:rPr>
        <w:t>Добровољна превремена отплата и отказивање</w:t>
      </w:r>
      <w:r w:rsidRPr="00B03E1D">
        <w:rPr>
          <w:rFonts w:ascii="Times New Roman" w:hAnsi="Times New Roman"/>
          <w:sz w:val="24"/>
          <w:lang w:val="sr-Cyrl-CS"/>
        </w:rPr>
        <w:t>) или Клаузулом 8 (</w:t>
      </w:r>
      <w:r w:rsidRPr="00B03E1D">
        <w:rPr>
          <w:rFonts w:ascii="Times New Roman" w:hAnsi="Times New Roman"/>
          <w:i/>
          <w:sz w:val="24"/>
          <w:lang w:val="sr-Cyrl-CS"/>
        </w:rPr>
        <w:t>Обавезна превремена отплата</w:t>
      </w:r>
      <w:r w:rsidRPr="00B03E1D">
        <w:rPr>
          <w:rFonts w:ascii="Times New Roman" w:hAnsi="Times New Roman"/>
          <w:sz w:val="24"/>
          <w:lang w:val="sr-Cyrl-CS"/>
        </w:rPr>
        <w:t>), одмах ће примерак тог обавештења или избора проследити Зајмопримцу или Зајмодавцу на кога се односи, према потреби, и ЕСА (осим када је обавештење дато у складу са Клаузулом 8.3 (</w:t>
      </w:r>
      <w:r w:rsidRPr="00B03E1D">
        <w:rPr>
          <w:rFonts w:ascii="Times New Roman" w:hAnsi="Times New Roman"/>
          <w:i/>
          <w:sz w:val="24"/>
          <w:lang w:val="sr-Cyrl-CS"/>
        </w:rPr>
        <w:t>ЕСА случај обавезне превремене отплате</w:t>
      </w:r>
      <w:r w:rsidRPr="00B03E1D">
        <w:rPr>
          <w:rFonts w:ascii="Times New Roman" w:hAnsi="Times New Roman"/>
          <w:sz w:val="24"/>
          <w:lang w:val="sr-Cyrl-CS"/>
        </w:rPr>
        <w:t>)).</w:t>
      </w:r>
    </w:p>
    <w:p w14:paraId="33BDA9B7"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0E249B23" w14:textId="77777777" w:rsidR="00CE1E94" w:rsidRPr="00B03E1D" w:rsidRDefault="00CE1E94" w:rsidP="00CE1E94">
      <w:pPr>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9.6</w:t>
      </w:r>
      <w:r w:rsidRPr="00B03E1D">
        <w:rPr>
          <w:rFonts w:ascii="Times New Roman" w:hAnsi="Times New Roman"/>
          <w:b/>
          <w:sz w:val="24"/>
          <w:lang w:val="sr-Cyrl-CS"/>
        </w:rPr>
        <w:tab/>
      </w:r>
      <w:r w:rsidRPr="00B03E1D">
        <w:rPr>
          <w:rFonts w:ascii="Times New Roman" w:hAnsi="Times New Roman"/>
          <w:b/>
          <w:sz w:val="24"/>
          <w:u w:val="single"/>
          <w:lang w:val="sr-Cyrl-CS"/>
        </w:rPr>
        <w:t>Утицај отплате и превремене отплате на Укупно ангажована средства и њихово отказивање</w:t>
      </w:r>
    </w:p>
    <w:p w14:paraId="2D605666"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63DF41DF" w14:textId="2EF04473" w:rsidR="00CE1E94" w:rsidRPr="00B03E1D" w:rsidRDefault="00CE1E94" w:rsidP="00CE1E94">
      <w:pPr>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Уколико је сав износ или било који део Коришћења средстава према Кредитном аранжману отплаћен или превремено отплаћен, износ Укупно ангажованих средстава (једнак износу Коришћења средстава које је отплаћен или превремено отплаћен), у погледу Кредитног аранжмана, сматраће се отказаним на датум отплате или превремене отплате. Ниједан износ Укупно ангажованих средстава који је отказан према овом Уговору не може се накнадно поврати</w:t>
      </w:r>
      <w:r w:rsidR="007052D0" w:rsidRPr="00B03E1D">
        <w:rPr>
          <w:rFonts w:ascii="Times New Roman" w:hAnsi="Times New Roman"/>
          <w:sz w:val="24"/>
          <w:lang w:val="sr-Cyrl-CS"/>
        </w:rPr>
        <w:t>ти</w:t>
      </w:r>
      <w:r w:rsidRPr="00B03E1D">
        <w:rPr>
          <w:rFonts w:ascii="Times New Roman" w:hAnsi="Times New Roman"/>
          <w:sz w:val="24"/>
          <w:lang w:val="sr-Cyrl-CS"/>
        </w:rPr>
        <w:t>.</w:t>
      </w:r>
    </w:p>
    <w:p w14:paraId="06EEF868" w14:textId="77777777" w:rsidR="00CE1E94" w:rsidRPr="00B03E1D" w:rsidRDefault="00CE1E94" w:rsidP="00CE1E94">
      <w:pPr>
        <w:spacing w:before="0" w:after="0" w:line="240" w:lineRule="auto"/>
        <w:ind w:left="709" w:hanging="709"/>
        <w:rPr>
          <w:rFonts w:ascii="Times New Roman" w:hAnsi="Times New Roman"/>
          <w:sz w:val="24"/>
          <w:lang w:val="sr-Cyrl-CS"/>
        </w:rPr>
      </w:pPr>
    </w:p>
    <w:p w14:paraId="18BC72F1"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hAnsi="Times New Roman"/>
          <w:b/>
          <w:sz w:val="24"/>
          <w:lang w:val="sr-Cyrl-CS"/>
        </w:rPr>
        <w:t>10.</w:t>
      </w:r>
      <w:r w:rsidRPr="00B03E1D">
        <w:rPr>
          <w:rFonts w:ascii="Times New Roman" w:hAnsi="Times New Roman"/>
          <w:b/>
          <w:sz w:val="24"/>
          <w:lang w:val="sr-Cyrl-CS"/>
        </w:rPr>
        <w:tab/>
        <w:t>К</w:t>
      </w:r>
      <w:r w:rsidRPr="00B03E1D">
        <w:rPr>
          <w:rFonts w:ascii="Times New Roman" w:eastAsia="Calibri" w:hAnsi="Times New Roman"/>
          <w:b/>
          <w:sz w:val="24"/>
          <w:lang w:val="sr-Cyrl-CS" w:eastAsia="en-US"/>
        </w:rPr>
        <w:t>АМАТА</w:t>
      </w:r>
    </w:p>
    <w:p w14:paraId="10925421" w14:textId="77777777" w:rsidR="00CE1E94" w:rsidRPr="00B03E1D" w:rsidRDefault="00CE1E94" w:rsidP="00CE1E94">
      <w:pPr>
        <w:spacing w:before="0" w:after="0" w:line="240" w:lineRule="auto"/>
        <w:ind w:left="0" w:hanging="709"/>
        <w:rPr>
          <w:rFonts w:ascii="Times New Roman" w:eastAsia="Calibri" w:hAnsi="Times New Roman"/>
          <w:sz w:val="24"/>
          <w:lang w:val="sr-Cyrl-CS" w:eastAsia="en-US"/>
        </w:rPr>
      </w:pPr>
    </w:p>
    <w:p w14:paraId="58B241E4"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10.1</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Обрачун Камате</w:t>
      </w:r>
    </w:p>
    <w:p w14:paraId="4996A1BE" w14:textId="77777777" w:rsidR="00CE1E94" w:rsidRPr="00B03E1D" w:rsidRDefault="00CE1E94" w:rsidP="00CE1E94">
      <w:pPr>
        <w:spacing w:before="0" w:after="0" w:line="240" w:lineRule="auto"/>
        <w:ind w:left="0" w:hanging="709"/>
        <w:rPr>
          <w:rFonts w:ascii="Times New Roman" w:eastAsia="Calibri" w:hAnsi="Times New Roman"/>
          <w:sz w:val="24"/>
          <w:lang w:val="sr-Cyrl-CS" w:eastAsia="en-US"/>
        </w:rPr>
      </w:pPr>
    </w:p>
    <w:p w14:paraId="32C7CEAA"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lastRenderedPageBreak/>
        <w:tab/>
        <w:t>Каматна стопа на сваки Зајам за сваки Каматни период представља процентуалну годишњу стопу, која је збир:</w:t>
      </w:r>
    </w:p>
    <w:p w14:paraId="36502507"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3BA94C25"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w:t>
      </w:r>
      <w:r w:rsidRPr="00B03E1D">
        <w:rPr>
          <w:rFonts w:ascii="Times New Roman" w:eastAsia="Calibri" w:hAnsi="Times New Roman"/>
          <w:sz w:val="24"/>
          <w:lang w:val="sr-Cyrl-CS" w:eastAsia="en-US"/>
        </w:rPr>
        <w:tab/>
        <w:t>Маргине; и</w:t>
      </w:r>
    </w:p>
    <w:p w14:paraId="68DAEFAC"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32297739"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w:t>
      </w:r>
      <w:r w:rsidRPr="00B03E1D">
        <w:rPr>
          <w:rFonts w:ascii="Times New Roman" w:eastAsia="Calibri" w:hAnsi="Times New Roman"/>
          <w:sz w:val="24"/>
          <w:lang w:val="sr-Cyrl-CS" w:eastAsia="en-US"/>
        </w:rPr>
        <w:tab/>
        <w:t>EURIBOR.</w:t>
      </w:r>
    </w:p>
    <w:p w14:paraId="7BCF8219"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62BEE25B"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b/>
          <w:sz w:val="24"/>
          <w:lang w:val="sr-Cyrl-CS" w:eastAsia="en-US"/>
        </w:rPr>
        <w:t>10.2</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Плаћање камате</w:t>
      </w:r>
    </w:p>
    <w:p w14:paraId="4FFE9ED7"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76207984"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Зајмопримац ће платити обрачунату камату на неотплаћени износ сваког Зајма на сваки Датум плаћања камате.</w:t>
      </w:r>
    </w:p>
    <w:p w14:paraId="56E2ADDE"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513513A9"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У свим околностима, свака камата која се плати Агенту ECA и Кредитног аранжмана (за рачун сваког Зајмодавца) коначно је плаћена и не рефундира се (осим у случају очигледне грешке).</w:t>
      </w:r>
    </w:p>
    <w:p w14:paraId="7C401774"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41D0ADE8"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b/>
          <w:sz w:val="24"/>
          <w:lang w:val="sr-Cyrl-CS" w:eastAsia="en-US"/>
        </w:rPr>
        <w:t>10.3</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Затезна камата</w:t>
      </w:r>
    </w:p>
    <w:p w14:paraId="7DAC855A"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5E84D95C" w14:textId="775EADCD"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(a) </w:t>
      </w:r>
      <w:r w:rsidRPr="00B03E1D">
        <w:rPr>
          <w:rFonts w:ascii="Times New Roman" w:eastAsia="Calibri" w:hAnsi="Times New Roman"/>
          <w:sz w:val="24"/>
          <w:lang w:val="sr-Cyrl-CS" w:eastAsia="en-US"/>
        </w:rPr>
        <w:tab/>
        <w:t xml:space="preserve">Уколико Зајмопримац не плати било који износ платив по основу Финансијских докумената на датум доспећа, камата ће се обрачунавати (без било каквог судског или вансудског поступка, мере или обавештења) на неизмирени износ од датума доспећа до датума стварне исплате (како пре, тако и након пресуде или арбитраже), по стопи која је, у складу са ставом (б) испод, 2% на годишњем нивоу виша од стопе која би се платила да је доспели износ, током периода неплаћања, представљао Зајам у валути заосталог износа за узастопне Каматне периоде, сваки у трајању према избору Агента ЕCA и Кредитнога </w:t>
      </w:r>
      <w:r w:rsid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ранжмана (који поступа разумно). На захтев Агента ЕCA и Кредитног аранжмана, Зајмопримац ће одмах извршити плаћање камате обрачунате у складу са Клаузулом 10.3 (</w:t>
      </w:r>
      <w:r w:rsidRPr="00B03E1D">
        <w:rPr>
          <w:rFonts w:ascii="Times New Roman" w:eastAsia="Calibri" w:hAnsi="Times New Roman"/>
          <w:i/>
          <w:sz w:val="24"/>
          <w:lang w:val="sr-Cyrl-CS" w:eastAsia="en-US"/>
        </w:rPr>
        <w:t>Затезна камата</w:t>
      </w:r>
      <w:r w:rsidRPr="00B03E1D">
        <w:rPr>
          <w:rFonts w:ascii="Times New Roman" w:eastAsia="Calibri" w:hAnsi="Times New Roman"/>
          <w:sz w:val="24"/>
          <w:lang w:val="sr-Cyrl-CS" w:eastAsia="en-US"/>
        </w:rPr>
        <w:t>).</w:t>
      </w:r>
    </w:p>
    <w:p w14:paraId="29938E71"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1CCC4DBC"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(б)</w:t>
      </w:r>
      <w:r w:rsidRPr="00B03E1D">
        <w:rPr>
          <w:rFonts w:ascii="Times New Roman" w:eastAsia="Calibri" w:hAnsi="Times New Roman"/>
          <w:sz w:val="24"/>
          <w:lang w:val="sr-Cyrl-CS" w:eastAsia="en-US"/>
        </w:rPr>
        <w:tab/>
        <w:t>Ако се неки заостали износ састоји од целог или дела Зајма који доспева на дан који није последњи дан Каматног периода који се односи на тај Зајам:</w:t>
      </w:r>
    </w:p>
    <w:p w14:paraId="64CEE01D" w14:textId="77777777" w:rsidR="00CE1E94" w:rsidRPr="00B03E1D" w:rsidRDefault="00CE1E94" w:rsidP="00CE1E94">
      <w:pPr>
        <w:spacing w:before="0" w:after="0" w:line="240" w:lineRule="auto"/>
        <w:ind w:left="0" w:hanging="709"/>
        <w:rPr>
          <w:rFonts w:ascii="Times New Roman" w:eastAsia="Calibri" w:hAnsi="Times New Roman"/>
          <w:sz w:val="24"/>
          <w:lang w:val="sr-Cyrl-CS" w:eastAsia="en-US"/>
        </w:rPr>
      </w:pPr>
    </w:p>
    <w:p w14:paraId="6F78A8ED"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(i) </w:t>
      </w:r>
      <w:r w:rsidRPr="00B03E1D">
        <w:rPr>
          <w:rFonts w:ascii="Times New Roman" w:eastAsia="Calibri" w:hAnsi="Times New Roman"/>
          <w:sz w:val="24"/>
          <w:lang w:val="sr-Cyrl-CS" w:eastAsia="en-US"/>
        </w:rPr>
        <w:tab/>
        <w:t>први Каматни период за тај заостали износ ће имати временско трајање једнако неутрошеном делу текућег Каматног периода који се односи на тај Зајам; и</w:t>
      </w:r>
    </w:p>
    <w:p w14:paraId="02F577A0"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p>
    <w:p w14:paraId="1DFADB6A"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(ii) </w:t>
      </w:r>
      <w:r w:rsidRPr="00B03E1D">
        <w:rPr>
          <w:rFonts w:ascii="Times New Roman" w:eastAsia="Calibri" w:hAnsi="Times New Roman"/>
          <w:sz w:val="24"/>
          <w:lang w:val="sr-Cyrl-CS" w:eastAsia="en-US"/>
        </w:rPr>
        <w:tab/>
        <w:t xml:space="preserve">каматна стопа која се примењује на неисплаћени износ током тог првог Каматног периода биће за 2% годишње виша од стопе која би се применила да неисплаћени износ није доспео. </w:t>
      </w:r>
    </w:p>
    <w:p w14:paraId="3BC04462" w14:textId="77777777" w:rsidR="00CE1E94" w:rsidRPr="00B03E1D" w:rsidRDefault="00CE1E94" w:rsidP="00CE1E94">
      <w:pPr>
        <w:spacing w:before="0" w:after="0" w:line="240" w:lineRule="auto"/>
        <w:ind w:left="0" w:hanging="709"/>
        <w:rPr>
          <w:rFonts w:ascii="Times New Roman" w:eastAsia="Calibri" w:hAnsi="Times New Roman"/>
          <w:sz w:val="24"/>
          <w:lang w:val="sr-Cyrl-CS" w:eastAsia="en-US"/>
        </w:rPr>
      </w:pPr>
    </w:p>
    <w:p w14:paraId="5A0C2A08"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(ц) </w:t>
      </w:r>
      <w:r w:rsidRPr="00B03E1D">
        <w:rPr>
          <w:rFonts w:ascii="Times New Roman" w:eastAsia="Calibri" w:hAnsi="Times New Roman"/>
          <w:sz w:val="24"/>
          <w:lang w:val="sr-Cyrl-CS" w:eastAsia="en-US"/>
        </w:rPr>
        <w:tab/>
        <w:t>Затезна камата (ако није исплаћена) која настаје на Неплаћени износ биће обрачуната са Неплаћеним износом на крају сваког Каматног периода који се примењује на тај Неплаћени износ (у мери у којој је то дозвољено важећим законима, при чему је наведено да се, од Датума потписивања, камата може обрачунати са Неплаћеним износом ако доспева дуже од дванаест месеци), али ће остати одмах доспела на плаћање.</w:t>
      </w:r>
    </w:p>
    <w:p w14:paraId="1FB56B38" w14:textId="77777777" w:rsidR="00CE1E94" w:rsidRPr="00B03E1D" w:rsidRDefault="00CE1E94" w:rsidP="00CE1E94">
      <w:pPr>
        <w:spacing w:before="0" w:after="0" w:line="240" w:lineRule="auto"/>
        <w:ind w:left="0" w:hanging="709"/>
        <w:rPr>
          <w:rFonts w:ascii="Times New Roman" w:eastAsia="Calibri" w:hAnsi="Times New Roman"/>
          <w:sz w:val="24"/>
          <w:lang w:val="sr-Cyrl-CS" w:eastAsia="en-US"/>
        </w:rPr>
      </w:pPr>
    </w:p>
    <w:p w14:paraId="0DDF15EB"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b/>
          <w:sz w:val="24"/>
          <w:lang w:val="sr-Cyrl-CS" w:eastAsia="en-US"/>
        </w:rPr>
        <w:t>10.4</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Обавештење о каматама</w:t>
      </w:r>
    </w:p>
    <w:p w14:paraId="4258924A"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5AF10A61" w14:textId="0E528582"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lastRenderedPageBreak/>
        <w:tab/>
        <w:t xml:space="preserve">Агент ECA и Кредитнога </w:t>
      </w:r>
      <w:r w:rsid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ранжмана ће одмах обавестити Зајмопримца о износу доспелих камата у погледу сваког Каматног периода (укључујући, ако је применљиво, било коју Стопу финансирања).</w:t>
      </w:r>
    </w:p>
    <w:p w14:paraId="6C2821D9" w14:textId="77777777" w:rsidR="00CE1E94" w:rsidRPr="00B03E1D" w:rsidRDefault="00CE1E94" w:rsidP="00CE1E94">
      <w:pPr>
        <w:spacing w:before="0" w:after="0" w:line="240" w:lineRule="auto"/>
        <w:ind w:left="0" w:hanging="709"/>
        <w:rPr>
          <w:rFonts w:ascii="Times New Roman" w:eastAsia="Calibri" w:hAnsi="Times New Roman"/>
          <w:sz w:val="24"/>
          <w:lang w:val="sr-Cyrl-CS" w:eastAsia="en-US"/>
        </w:rPr>
      </w:pPr>
    </w:p>
    <w:p w14:paraId="5AA77046"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b/>
          <w:sz w:val="24"/>
          <w:lang w:val="sr-Cyrl-CS" w:eastAsia="en-US"/>
        </w:rPr>
        <w:t>11.</w:t>
      </w:r>
      <w:r w:rsidRPr="00B03E1D">
        <w:rPr>
          <w:rFonts w:ascii="Times New Roman" w:eastAsia="Calibri" w:hAnsi="Times New Roman"/>
          <w:b/>
          <w:sz w:val="24"/>
          <w:lang w:val="sr-Cyrl-CS" w:eastAsia="en-US"/>
        </w:rPr>
        <w:tab/>
        <w:t>КАМАТНИ ПЕРИОДИ</w:t>
      </w:r>
    </w:p>
    <w:p w14:paraId="648B23BD"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48E70298"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11.1</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Каматни периоди</w:t>
      </w:r>
    </w:p>
    <w:p w14:paraId="615B6180"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09B85501"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(а) </w:t>
      </w:r>
      <w:r w:rsidRPr="00B03E1D">
        <w:rPr>
          <w:rFonts w:ascii="Times New Roman" w:eastAsia="Calibri" w:hAnsi="Times New Roman"/>
          <w:sz w:val="24"/>
          <w:lang w:val="sr-Cyrl-CS" w:eastAsia="en-US"/>
        </w:rPr>
        <w:tab/>
        <w:t>У складу са ставовима (ц) и (д) испод, сваки Каматни период ће трајати шест (6) месеци.</w:t>
      </w:r>
    </w:p>
    <w:p w14:paraId="7FA1B13F"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7919AC54"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(б) </w:t>
      </w:r>
      <w:r w:rsidRPr="00B03E1D">
        <w:rPr>
          <w:rFonts w:ascii="Times New Roman" w:eastAsia="Calibri" w:hAnsi="Times New Roman"/>
          <w:sz w:val="24"/>
          <w:lang w:val="sr-Cyrl-CS" w:eastAsia="en-US"/>
        </w:rPr>
        <w:tab/>
        <w:t>Сваки Каматни период за Коришћење средстава ће почети од датума таквог Коришћења средстава (укључујући тај датум) или (ако је већ извршено) последњег дана његовог претходног Каматног периода (искључујући тај датум).</w:t>
      </w:r>
    </w:p>
    <w:p w14:paraId="68F508D3"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1B607FAA"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(ц)</w:t>
      </w:r>
      <w:r w:rsidRPr="00B03E1D">
        <w:rPr>
          <w:rFonts w:ascii="Times New Roman" w:eastAsia="Calibri" w:hAnsi="Times New Roman"/>
          <w:sz w:val="24"/>
          <w:lang w:val="sr-Cyrl-CS" w:eastAsia="en-US"/>
        </w:rPr>
        <w:tab/>
        <w:t xml:space="preserve">Први Каматни период за прво Коришћење средстава у оквиру Кредитног аранжмана истиче на датум који пада шест (6) месеци након датума тог Коришћења средстава (укључујући тај датум). Почетни Каматни период за друго и свако следеће Коришћење средстава у оквиру Кредитног аранжмана истиче последњег дана текућег Каматног периода (укључујући тај датум) у односу на прво Коришћење средстава у оквиру Кредитног аранжмана. </w:t>
      </w:r>
    </w:p>
    <w:p w14:paraId="600E5DA5"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222B6852" w14:textId="3214B832"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(д)</w:t>
      </w:r>
      <w:r w:rsidRPr="00B03E1D">
        <w:rPr>
          <w:rFonts w:ascii="Times New Roman" w:eastAsia="Calibri" w:hAnsi="Times New Roman"/>
          <w:sz w:val="24"/>
          <w:lang w:val="sr-Cyrl-CS" w:eastAsia="en-US"/>
        </w:rPr>
        <w:tab/>
        <w:t>Сваки текући Каматни период Зајма у оквиру којег пада Почетак отплате се завршава на тај Почетни датум отплате (</w:t>
      </w:r>
      <w:r w:rsidR="006A6AAC" w:rsidRPr="00B03E1D">
        <w:rPr>
          <w:rFonts w:ascii="Times New Roman" w:eastAsia="Calibri" w:hAnsi="Times New Roman"/>
          <w:sz w:val="24"/>
          <w:lang w:val="sr-Cyrl-CS" w:eastAsia="en-US"/>
        </w:rPr>
        <w:t>ис</w:t>
      </w:r>
      <w:r w:rsidRPr="00B03E1D">
        <w:rPr>
          <w:rFonts w:ascii="Times New Roman" w:eastAsia="Calibri" w:hAnsi="Times New Roman"/>
          <w:sz w:val="24"/>
          <w:lang w:val="sr-Cyrl-CS" w:eastAsia="en-US"/>
        </w:rPr>
        <w:t>кључујући тај датум) и може бити краћи од шест (6) месеци. Каматни период за Зајам неће трајати дуже од Коначног датума отплате.</w:t>
      </w:r>
    </w:p>
    <w:p w14:paraId="764DE269"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24F3C112"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(e)</w:t>
      </w:r>
      <w:r w:rsidRPr="00B03E1D">
        <w:rPr>
          <w:rFonts w:ascii="Times New Roman" w:eastAsia="Calibri" w:hAnsi="Times New Roman"/>
          <w:sz w:val="24"/>
          <w:lang w:val="sr-Cyrl-CS" w:eastAsia="en-US"/>
        </w:rPr>
        <w:tab/>
        <w:t xml:space="preserve">Први Каматни период Зајма који почиње на Почетак отплате трајаће шест (6) месеци и почеће на тај Почетак отплате (укључујући тај датум). </w:t>
      </w:r>
    </w:p>
    <w:p w14:paraId="36428ACF"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31D3F4AD" w14:textId="2696157A"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(ф)</w:t>
      </w:r>
      <w:r w:rsidRPr="00B03E1D">
        <w:rPr>
          <w:rFonts w:ascii="Times New Roman" w:eastAsia="Calibri" w:hAnsi="Times New Roman"/>
          <w:sz w:val="24"/>
          <w:lang w:val="sr-Cyrl-CS" w:eastAsia="en-US"/>
        </w:rPr>
        <w:tab/>
        <w:t>Сваки од наредних Каматних периода Зајма који пада након Почетка отплате трајаће шест (6) месеци и почеће последњег дана претходног Каматног периода (</w:t>
      </w:r>
      <w:r w:rsidR="006A6AAC" w:rsidRPr="00B03E1D">
        <w:rPr>
          <w:rFonts w:ascii="Times New Roman" w:eastAsia="Calibri" w:hAnsi="Times New Roman"/>
          <w:sz w:val="24"/>
          <w:lang w:val="sr-Cyrl-CS" w:eastAsia="en-US"/>
        </w:rPr>
        <w:t>ис</w:t>
      </w:r>
      <w:r w:rsidRPr="00B03E1D">
        <w:rPr>
          <w:rFonts w:ascii="Times New Roman" w:eastAsia="Calibri" w:hAnsi="Times New Roman"/>
          <w:sz w:val="24"/>
          <w:lang w:val="sr-Cyrl-CS" w:eastAsia="en-US"/>
        </w:rPr>
        <w:t>кључујући тај датум).</w:t>
      </w:r>
    </w:p>
    <w:p w14:paraId="2B5E63A5"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5F217FC4"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11.2</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Нерадни дани</w:t>
      </w:r>
    </w:p>
    <w:p w14:paraId="232F5F57"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6B695DFA"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Ако се Каматни период завршава на дан који није Радни дан, тај Каматни период ће се у том случају завршити првог следећег Радног дана у том календарском месецу (уколико га има) или претходног Радног дана (уколико га нема).</w:t>
      </w:r>
    </w:p>
    <w:p w14:paraId="444723B3" w14:textId="77777777" w:rsidR="00CE1E94" w:rsidRPr="00B03E1D" w:rsidRDefault="00CE1E94" w:rsidP="00CE1E94">
      <w:pPr>
        <w:spacing w:before="0" w:after="0" w:line="240" w:lineRule="auto"/>
        <w:ind w:hanging="720"/>
        <w:rPr>
          <w:rFonts w:ascii="Times New Roman" w:eastAsia="Calibri" w:hAnsi="Times New Roman"/>
          <w:sz w:val="24"/>
          <w:lang w:val="sr-Cyrl-CS" w:eastAsia="en-US"/>
        </w:rPr>
      </w:pPr>
    </w:p>
    <w:p w14:paraId="783168CF" w14:textId="77777777" w:rsidR="00CE1E94" w:rsidRPr="00B03E1D" w:rsidRDefault="00CE1E94" w:rsidP="00CE1E94">
      <w:pPr>
        <w:spacing w:before="0" w:after="0" w:line="240" w:lineRule="auto"/>
        <w:ind w:left="709" w:hanging="709"/>
        <w:rPr>
          <w:rFonts w:ascii="Times New Roman" w:eastAsia="Calibri" w:hAnsi="Times New Roman"/>
          <w:b/>
          <w:sz w:val="24"/>
          <w:u w:val="single"/>
          <w:lang w:val="sr-Cyrl-CS" w:eastAsia="en-US"/>
        </w:rPr>
      </w:pPr>
      <w:r w:rsidRPr="00B03E1D">
        <w:rPr>
          <w:rFonts w:ascii="Times New Roman" w:eastAsia="Calibri" w:hAnsi="Times New Roman"/>
          <w:b/>
          <w:sz w:val="24"/>
          <w:lang w:val="sr-Cyrl-CS" w:eastAsia="en-US"/>
        </w:rPr>
        <w:t>11.3</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Консолидација</w:t>
      </w:r>
    </w:p>
    <w:p w14:paraId="1A8EC4CA" w14:textId="77777777" w:rsidR="00CE1E94" w:rsidRPr="00B03E1D" w:rsidRDefault="00CE1E94" w:rsidP="00CE1E94">
      <w:pPr>
        <w:spacing w:before="0" w:after="0" w:line="240" w:lineRule="auto"/>
        <w:ind w:hanging="720"/>
        <w:rPr>
          <w:rFonts w:ascii="Times New Roman" w:eastAsia="Calibri" w:hAnsi="Times New Roman"/>
          <w:b/>
          <w:sz w:val="24"/>
          <w:lang w:val="sr-Cyrl-CS" w:eastAsia="en-US"/>
        </w:rPr>
      </w:pPr>
    </w:p>
    <w:p w14:paraId="722028F6"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b/>
          <w:sz w:val="24"/>
          <w:lang w:val="sr-Cyrl-CS" w:eastAsia="en-US"/>
        </w:rPr>
        <w:tab/>
      </w:r>
      <w:r w:rsidRPr="00B03E1D">
        <w:rPr>
          <w:rFonts w:ascii="Times New Roman" w:eastAsia="Calibri" w:hAnsi="Times New Roman"/>
          <w:sz w:val="24"/>
          <w:lang w:val="sr-Cyrl-CS" w:eastAsia="en-US"/>
        </w:rPr>
        <w:t>Ако се два или више Каматних периода односе на Зајмове и завршавају се истог датума, ти Зајмови ће се консолидовати у, и третираће се као, јединствени Зајам на последњи дан Каматног периода.</w:t>
      </w:r>
    </w:p>
    <w:p w14:paraId="56D04C51" w14:textId="77777777" w:rsidR="00CE1E94" w:rsidRPr="00B03E1D" w:rsidRDefault="00CE1E94" w:rsidP="00CE1E94">
      <w:pPr>
        <w:spacing w:before="0" w:after="0" w:line="240" w:lineRule="auto"/>
        <w:ind w:hanging="720"/>
        <w:rPr>
          <w:rFonts w:ascii="Times New Roman" w:eastAsia="Calibri" w:hAnsi="Times New Roman"/>
          <w:sz w:val="24"/>
          <w:lang w:val="sr-Cyrl-CS" w:eastAsia="en-US"/>
        </w:rPr>
      </w:pPr>
    </w:p>
    <w:p w14:paraId="100CAF72"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12.</w:t>
      </w:r>
      <w:r w:rsidRPr="00B03E1D">
        <w:rPr>
          <w:rFonts w:ascii="Times New Roman" w:eastAsia="Calibri" w:hAnsi="Times New Roman"/>
          <w:b/>
          <w:sz w:val="24"/>
          <w:lang w:val="sr-Cyrl-CS" w:eastAsia="en-US"/>
        </w:rPr>
        <w:tab/>
        <w:t>ПРОМЕНЕ У ОБРАЧУНУ КАМАТЕ</w:t>
      </w:r>
    </w:p>
    <w:p w14:paraId="51B37118"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6C0686E6"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12.1</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Поремећај на тржишту</w:t>
      </w:r>
    </w:p>
    <w:p w14:paraId="517215F2"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20C0D070" w14:textId="09D41225"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lastRenderedPageBreak/>
        <w:t>(а)</w:t>
      </w:r>
      <w:r w:rsidRPr="00B03E1D">
        <w:rPr>
          <w:rFonts w:ascii="Times New Roman" w:eastAsia="Calibri" w:hAnsi="Times New Roman"/>
          <w:sz w:val="24"/>
          <w:lang w:val="sr-Cyrl-CS" w:eastAsia="en-US"/>
        </w:rPr>
        <w:tab/>
        <w:t>Ако дође до Случаја поремећаја на тржишту вези са Зајмом за било који Каматни период, онда ће Агент ECA и Кредитног ара</w:t>
      </w:r>
      <w:r w:rsidR="00D70DEC" w:rsidRPr="00B03E1D">
        <w:rPr>
          <w:rFonts w:ascii="Times New Roman" w:eastAsia="Calibri" w:hAnsi="Times New Roman"/>
          <w:sz w:val="24"/>
          <w:lang w:val="sr-Cyrl-CS" w:eastAsia="en-US"/>
        </w:rPr>
        <w:t>н</w:t>
      </w:r>
      <w:r w:rsidRPr="00B03E1D">
        <w:rPr>
          <w:rFonts w:ascii="Times New Roman" w:eastAsia="Calibri" w:hAnsi="Times New Roman"/>
          <w:sz w:val="24"/>
          <w:lang w:val="sr-Cyrl-CS" w:eastAsia="en-US"/>
        </w:rPr>
        <w:t>жмана одмах обавестити Стране, и (у складу са било којом алтернативном основом договореном у складу са Клаузулом 12.2 (</w:t>
      </w:r>
      <w:r w:rsidRPr="00B03E1D">
        <w:rPr>
          <w:rFonts w:ascii="Times New Roman" w:eastAsia="Calibri" w:hAnsi="Times New Roman"/>
          <w:i/>
          <w:sz w:val="24"/>
          <w:lang w:val="sr-Cyrl-CS" w:eastAsia="en-US"/>
        </w:rPr>
        <w:t>Заменска основа камате или финансирања</w:t>
      </w:r>
      <w:r w:rsidRPr="00B03E1D">
        <w:rPr>
          <w:rFonts w:ascii="Times New Roman" w:eastAsia="Calibri" w:hAnsi="Times New Roman"/>
          <w:sz w:val="24"/>
          <w:lang w:val="sr-Cyrl-CS" w:eastAsia="en-US"/>
        </w:rPr>
        <w:t xml:space="preserve">) испод), каматна стопа сваког удела Зајмодавца у том Зајму за Каматни период биће процентуална годишња стопа, која је збир: </w:t>
      </w:r>
    </w:p>
    <w:p w14:paraId="20092544"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19E76D9C"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(i) </w:t>
      </w:r>
      <w:r w:rsidRPr="00B03E1D">
        <w:rPr>
          <w:rFonts w:ascii="Times New Roman" w:eastAsia="Calibri" w:hAnsi="Times New Roman"/>
          <w:sz w:val="24"/>
          <w:lang w:val="sr-Cyrl-CS" w:eastAsia="en-US"/>
        </w:rPr>
        <w:tab/>
        <w:t>Маргине; и</w:t>
      </w:r>
    </w:p>
    <w:p w14:paraId="5E64AD39" w14:textId="77777777" w:rsidR="00CE1E94" w:rsidRPr="00B03E1D" w:rsidRDefault="00CE1E94" w:rsidP="00CE1E94">
      <w:pPr>
        <w:spacing w:before="0" w:after="0" w:line="240" w:lineRule="auto"/>
        <w:ind w:left="0" w:firstLine="11"/>
        <w:rPr>
          <w:rFonts w:ascii="Times New Roman" w:eastAsia="Calibri" w:hAnsi="Times New Roman"/>
          <w:sz w:val="24"/>
          <w:lang w:val="sr-Cyrl-CS" w:eastAsia="en-US"/>
        </w:rPr>
      </w:pPr>
    </w:p>
    <w:p w14:paraId="57563C59"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(ii) </w:t>
      </w:r>
      <w:r w:rsidRPr="00B03E1D">
        <w:rPr>
          <w:rFonts w:ascii="Times New Roman" w:eastAsia="Calibri" w:hAnsi="Times New Roman"/>
          <w:sz w:val="24"/>
          <w:lang w:val="sr-Cyrl-CS" w:eastAsia="en-US"/>
        </w:rPr>
        <w:tab/>
        <w:t>стопе о којој је тај Зајмодавац обавестио Агента ECA и Кредитног аранжмана што је пре могуће и, у сваком случају, до краја пословања на датум који пада пет Радних дана пре датума на који камата доспева за плаћање у односу на тај Каматни период, која ће одражавати проценат годишњих трошкова тог Зајмодавца за финансирања свог учешћа у том Зајму из било ког извора који разумно одабере.</w:t>
      </w:r>
    </w:p>
    <w:p w14:paraId="2255F79A"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57089D8B"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(б)</w:t>
      </w:r>
      <w:r w:rsidRPr="00B03E1D">
        <w:rPr>
          <w:rFonts w:ascii="Times New Roman" w:eastAsia="Calibri" w:hAnsi="Times New Roman"/>
          <w:sz w:val="24"/>
          <w:lang w:val="sr-Cyrl-CS" w:eastAsia="en-US"/>
        </w:rPr>
        <w:tab/>
        <w:t>У овом Уговору:</w:t>
      </w:r>
    </w:p>
    <w:p w14:paraId="0090CC18"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r>
    </w:p>
    <w:p w14:paraId="4DF26C17"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b/>
          <w:sz w:val="24"/>
          <w:lang w:val="sr-Cyrl-CS" w:eastAsia="en-US"/>
        </w:rPr>
        <w:tab/>
        <w:t xml:space="preserve">Случај поремећаја на тржишту </w:t>
      </w:r>
      <w:r w:rsidRPr="00B03E1D">
        <w:rPr>
          <w:rFonts w:ascii="Times New Roman" w:eastAsia="Calibri" w:hAnsi="Times New Roman"/>
          <w:sz w:val="24"/>
          <w:lang w:val="sr-Cyrl-CS" w:eastAsia="en-US"/>
        </w:rPr>
        <w:t>означава:</w:t>
      </w:r>
    </w:p>
    <w:p w14:paraId="6829911C" w14:textId="77777777" w:rsidR="00CE1E94" w:rsidRPr="00B03E1D" w:rsidRDefault="00CE1E94" w:rsidP="00CE1E94">
      <w:pPr>
        <w:spacing w:before="0" w:after="0" w:line="240" w:lineRule="auto"/>
        <w:ind w:firstLine="720"/>
        <w:rPr>
          <w:rFonts w:ascii="Times New Roman" w:eastAsia="Calibri" w:hAnsi="Times New Roman"/>
          <w:b/>
          <w:sz w:val="24"/>
          <w:lang w:val="sr-Cyrl-CS" w:eastAsia="en-US"/>
        </w:rPr>
      </w:pPr>
    </w:p>
    <w:p w14:paraId="1DB0D3EA"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w:t>
      </w:r>
      <w:r w:rsidRPr="00B03E1D">
        <w:rPr>
          <w:rFonts w:ascii="Times New Roman" w:eastAsia="Calibri" w:hAnsi="Times New Roman"/>
          <w:sz w:val="24"/>
          <w:lang w:val="sr-Cyrl-CS" w:eastAsia="en-US"/>
        </w:rPr>
        <w:tab/>
        <w:t>у или око 12:00 (подне) (према париском времену) на Дан котације за одређени Каматни период, ни Котирана стопа нити Интерполирана каматна стопа нису доступне за одређивање EURIBOR за релевантни Каматни период; или</w:t>
      </w:r>
    </w:p>
    <w:p w14:paraId="23BE6B56"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5B2885FA" w14:textId="6F27BCF6"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(ii)</w:t>
      </w:r>
      <w:r w:rsidRPr="00B03E1D">
        <w:rPr>
          <w:rFonts w:ascii="Times New Roman" w:eastAsia="Calibri" w:hAnsi="Times New Roman"/>
          <w:sz w:val="24"/>
          <w:lang w:val="sr-Cyrl-CS" w:eastAsia="en-US"/>
        </w:rPr>
        <w:tab/>
        <w:t>пре завршетка пословања у Паризу на Дан котације за релевантни Каматни период, Агент ECA и Кредитног аранжмана добије обавештења од Зајмодавца или Зајмодаваца (чије учешће у Зајмовима прелази 33⅓% Зајмова) да би им трошак финансирања свог учешћа у Зајму из било ког извора који разумно одаберу био већи од EURIBOR за релевантни Каматни период.</w:t>
      </w:r>
    </w:p>
    <w:p w14:paraId="3CA8A974"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2D79949E"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12.2</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 xml:space="preserve">Заменска основа камате или финансирања </w:t>
      </w:r>
    </w:p>
    <w:p w14:paraId="2C474432"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451000FD"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ab/>
        <w:t>Уколико се догоди Случај поремећаја на тржишту и Агент ECA и Кредитног аранжмана или Зајмопримац тако захтевају, Агент ECA и Кредитног аранжмана и Зајмопримац ће ући у преговоре (на период не дужи од 30 дана) у циљу договарања заменске основе за одређивање каматне стопе.</w:t>
      </w:r>
    </w:p>
    <w:p w14:paraId="1202C70D"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0F9AE8BC"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(б)</w:t>
      </w:r>
      <w:r w:rsidRPr="00B03E1D">
        <w:rPr>
          <w:rFonts w:ascii="Times New Roman" w:eastAsia="Calibri" w:hAnsi="Times New Roman"/>
          <w:sz w:val="24"/>
          <w:lang w:val="sr-Cyrl-CS" w:eastAsia="en-US"/>
        </w:rPr>
        <w:tab/>
        <w:t>Свака заменска основа која је договорена у складу са ставом (а) ће, уз претходну сагласност свих Зајмодаваца и Зајмопримца, бити обавезујућа за све Стране.</w:t>
      </w:r>
    </w:p>
    <w:p w14:paraId="44DF31D0"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4186D746"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(ц)</w:t>
      </w:r>
      <w:r w:rsidRPr="00B03E1D">
        <w:rPr>
          <w:rFonts w:ascii="Times New Roman" w:eastAsia="Calibri" w:hAnsi="Times New Roman"/>
          <w:sz w:val="24"/>
          <w:lang w:val="sr-Cyrl-CS" w:eastAsia="en-US"/>
        </w:rPr>
        <w:tab/>
        <w:t>У случају да није договорена заменска основа након периода преговора из става (б) изнад, каматна стопа сваког удела Зајмодаваца у Зајмовима за релевантни Каматни период биће стопа одређена у складу са ставом (а) Клаузуле 12.1 (</w:t>
      </w:r>
      <w:r w:rsidRPr="00B03E1D">
        <w:rPr>
          <w:rFonts w:ascii="Times New Roman" w:eastAsia="Calibri" w:hAnsi="Times New Roman"/>
          <w:i/>
          <w:sz w:val="24"/>
          <w:lang w:val="sr-Cyrl-CS" w:eastAsia="en-US"/>
        </w:rPr>
        <w:t>Поремећај на тржишту</w:t>
      </w:r>
      <w:r w:rsidRPr="00B03E1D">
        <w:rPr>
          <w:rFonts w:ascii="Times New Roman" w:eastAsia="Calibri" w:hAnsi="Times New Roman"/>
          <w:sz w:val="24"/>
          <w:lang w:val="sr-Cyrl-CS" w:eastAsia="en-US"/>
        </w:rPr>
        <w:t>).</w:t>
      </w:r>
    </w:p>
    <w:p w14:paraId="6CFD62AE"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4FBFADA3"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12.3</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Трошкови прекида</w:t>
      </w:r>
    </w:p>
    <w:p w14:paraId="07752CF2"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3549F484"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(а) </w:t>
      </w:r>
      <w:r w:rsidRPr="00B03E1D">
        <w:rPr>
          <w:rFonts w:ascii="Times New Roman" w:eastAsia="Calibri" w:hAnsi="Times New Roman"/>
          <w:sz w:val="24"/>
          <w:lang w:val="sr-Cyrl-CS" w:eastAsia="en-US"/>
        </w:rPr>
        <w:tab/>
        <w:t xml:space="preserve">Зајмопримац ће, у року од седам Радних дана од захтева Финансијске стране, платити тој Финансијској страни Трошкове прекида који се могу приписати </w:t>
      </w:r>
      <w:r w:rsidRPr="00B03E1D">
        <w:rPr>
          <w:rFonts w:ascii="Times New Roman" w:eastAsia="Calibri" w:hAnsi="Times New Roman"/>
          <w:sz w:val="24"/>
          <w:lang w:val="sr-Cyrl-CS" w:eastAsia="en-US"/>
        </w:rPr>
        <w:lastRenderedPageBreak/>
        <w:t>целокупном или делу Зајма или Неплаћеног износа коју Зајмопримац плаћа на дан који није Датум плаћања камате или последњи дан Каматног периода за тај Зајам или Неплаћени износ.</w:t>
      </w:r>
    </w:p>
    <w:p w14:paraId="7136330F"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4751AEC0"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(б) </w:t>
      </w:r>
      <w:r w:rsidRPr="00B03E1D">
        <w:rPr>
          <w:rFonts w:ascii="Times New Roman" w:eastAsia="Calibri" w:hAnsi="Times New Roman"/>
          <w:sz w:val="24"/>
          <w:lang w:val="sr-Cyrl-CS" w:eastAsia="en-US"/>
        </w:rPr>
        <w:tab/>
        <w:t>Сваки Зајмодавац ће, чим буде практично могуће и након што Агент ECA и Кредитног аранжмана то захтева, обезбедити потврду којом се потврђује износ Трошкова прекида за било који Каматни период у којем они настану.</w:t>
      </w:r>
    </w:p>
    <w:p w14:paraId="23A9CF99"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448DDDE0"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13.</w:t>
      </w:r>
      <w:r w:rsidRPr="00B03E1D">
        <w:rPr>
          <w:rFonts w:ascii="Times New Roman" w:eastAsia="Calibri" w:hAnsi="Times New Roman"/>
          <w:b/>
          <w:sz w:val="24"/>
          <w:lang w:val="sr-Cyrl-CS" w:eastAsia="en-US"/>
        </w:rPr>
        <w:tab/>
        <w:t>НАКНАДЕ</w:t>
      </w:r>
    </w:p>
    <w:p w14:paraId="1185A42F"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4EF84F54"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13.1</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 xml:space="preserve">Накнада за ангажована средства </w:t>
      </w:r>
    </w:p>
    <w:p w14:paraId="27082275"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7E1EAD47"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(а) </w:t>
      </w:r>
      <w:r w:rsidRPr="00B03E1D">
        <w:rPr>
          <w:rFonts w:ascii="Times New Roman" w:eastAsia="Calibri" w:hAnsi="Times New Roman"/>
          <w:sz w:val="24"/>
          <w:lang w:val="sr-Cyrl-CS" w:eastAsia="en-US"/>
        </w:rPr>
        <w:tab/>
        <w:t>Зајмопримац ће платити Агенту ECA и Кредитног аранжмана (за рачун сваког Зајмодавца) накнаду израчунату по стопи од:</w:t>
      </w:r>
    </w:p>
    <w:p w14:paraId="79EA87A2"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35624205"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w:t>
      </w:r>
      <w:r w:rsidRPr="00B03E1D">
        <w:rPr>
          <w:rFonts w:ascii="Times New Roman" w:eastAsia="Calibri" w:hAnsi="Times New Roman"/>
          <w:sz w:val="24"/>
          <w:lang w:val="sr-Cyrl-CS" w:eastAsia="en-US"/>
        </w:rPr>
        <w:tab/>
        <w:t>0.20% годишње на Расположива ангажована средства током периода који почиње од Датума потписивања и завршава се 31. децембра 2026. године (укључујући тај датум);</w:t>
      </w:r>
    </w:p>
    <w:p w14:paraId="158B9083"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2633AB23"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(ii)</w:t>
      </w:r>
      <w:r w:rsidRPr="00B03E1D">
        <w:rPr>
          <w:rFonts w:ascii="Times New Roman" w:eastAsia="Calibri" w:hAnsi="Times New Roman"/>
          <w:sz w:val="24"/>
          <w:lang w:val="sr-Cyrl-CS" w:eastAsia="en-US"/>
        </w:rPr>
        <w:tab/>
        <w:t>0.25% годишње на Расположива ангажована средства током периода који почиње 1. јануара 2027. године (укључујући тај датум) и завршава се на последњи дан Периода расположивости средстава (укључујући тај датум).</w:t>
      </w:r>
    </w:p>
    <w:p w14:paraId="27392460"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5635355D"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У сваком случају, свака накнада за ангажована средстава која се плати Агенту ECA и Кредитног аранжмана (за рачун сваког Зајмодавца) коначно је плаћена и не рефундира се (осим у случају очигледне грешке).</w:t>
      </w:r>
    </w:p>
    <w:p w14:paraId="524D1D5B"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736C0D76"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(б) </w:t>
      </w:r>
      <w:r w:rsidRPr="00B03E1D">
        <w:rPr>
          <w:rFonts w:ascii="Times New Roman" w:eastAsia="Calibri" w:hAnsi="Times New Roman"/>
          <w:sz w:val="24"/>
          <w:lang w:val="sr-Cyrl-CS" w:eastAsia="en-US"/>
        </w:rPr>
        <w:tab/>
        <w:t>Накнада за ангажована средства се обрачунава на дневне неповучене и неотказане Укупне обавезе на дневном нивоу од Датума потписивања до краја Периода расположивости (на стварни број дана који је протекао, укључујући прве и искључујући последње дане периода и године од 360 дана), а обрачуната накнада за ангажовање средстава се плаћа:</w:t>
      </w:r>
    </w:p>
    <w:p w14:paraId="134D6D2B"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r w:rsidRPr="00B03E1D">
        <w:rPr>
          <w:rFonts w:ascii="Times New Roman" w:eastAsia="Calibri" w:hAnsi="Times New Roman"/>
          <w:sz w:val="24"/>
          <w:lang w:val="sr-Cyrl-CS" w:eastAsia="en-US"/>
        </w:rPr>
        <w:tab/>
      </w:r>
    </w:p>
    <w:p w14:paraId="1C61C37F"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w:t>
      </w:r>
      <w:r w:rsidRPr="00B03E1D">
        <w:rPr>
          <w:rFonts w:ascii="Times New Roman" w:eastAsia="Calibri" w:hAnsi="Times New Roman"/>
          <w:sz w:val="24"/>
          <w:lang w:val="sr-Cyrl-CS" w:eastAsia="en-US"/>
        </w:rPr>
        <w:tab/>
        <w:t>први пут, на датум ранији од (i) датума који пада деведесет (90) календарских дана након Датума потписивања и (ii) датума који пада петнаест (15) Радних дана након Датума ратификације; затим</w:t>
      </w:r>
    </w:p>
    <w:p w14:paraId="6D958D71"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1D600BA2"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(ii)</w:t>
      </w:r>
      <w:r w:rsidRPr="00B03E1D">
        <w:rPr>
          <w:rFonts w:ascii="Times New Roman" w:eastAsia="Calibri" w:hAnsi="Times New Roman"/>
          <w:sz w:val="24"/>
          <w:lang w:val="sr-Cyrl-CS" w:eastAsia="en-US"/>
        </w:rPr>
        <w:tab/>
        <w:t>последњег дана сваког узастопног периода од шест месеци од датума наведеног у ставу (i) изнад до првог Датума плаћања камате, затим</w:t>
      </w:r>
    </w:p>
    <w:p w14:paraId="08AB08C4"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247C028C"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(iii)</w:t>
      </w:r>
      <w:r w:rsidRPr="00B03E1D">
        <w:rPr>
          <w:rFonts w:ascii="Times New Roman" w:eastAsia="Calibri" w:hAnsi="Times New Roman"/>
          <w:sz w:val="24"/>
          <w:lang w:val="sr-Cyrl-CS" w:eastAsia="en-US"/>
        </w:rPr>
        <w:tab/>
        <w:t>сваког Датума плаћања камате; затим</w:t>
      </w:r>
    </w:p>
    <w:p w14:paraId="447A894E"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2BF24403"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(iv)</w:t>
      </w:r>
      <w:r w:rsidRPr="00B03E1D">
        <w:rPr>
          <w:rFonts w:ascii="Times New Roman" w:eastAsia="Calibri" w:hAnsi="Times New Roman"/>
          <w:sz w:val="24"/>
          <w:lang w:val="sr-Cyrl-CS" w:eastAsia="en-US"/>
        </w:rPr>
        <w:tab/>
        <w:t>последњег дана Периода расположивости; и</w:t>
      </w:r>
    </w:p>
    <w:p w14:paraId="0827F64B"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00204E80"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(v)</w:t>
      </w:r>
      <w:r w:rsidRPr="00B03E1D">
        <w:rPr>
          <w:rFonts w:ascii="Times New Roman" w:eastAsia="Calibri" w:hAnsi="Times New Roman"/>
          <w:sz w:val="24"/>
          <w:lang w:val="sr-Cyrl-CS" w:eastAsia="en-US"/>
        </w:rPr>
        <w:tab/>
        <w:t>у тренутку када отказивање ступи на снагу (накнада за ангажовање средстава се обрачунава на отказан износ Укупних ангажованих средстава у том тренутку).</w:t>
      </w:r>
    </w:p>
    <w:p w14:paraId="72704144"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 </w:t>
      </w:r>
    </w:p>
    <w:p w14:paraId="5784B375"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(ц) </w:t>
      </w:r>
      <w:r w:rsidRPr="00B03E1D">
        <w:rPr>
          <w:rFonts w:ascii="Times New Roman" w:eastAsia="Calibri" w:hAnsi="Times New Roman"/>
          <w:sz w:val="24"/>
          <w:lang w:val="sr-Cyrl-CS" w:eastAsia="en-US"/>
        </w:rPr>
        <w:tab/>
        <w:t xml:space="preserve">Накнада за ангажована средства плаћа се Агенту ECA и Кредитног аранжмана, за рачун сваког Зајмодавца, на рачун о којем Агент ECA и Кредитног аранжмана </w:t>
      </w:r>
      <w:r w:rsidRPr="00B03E1D">
        <w:rPr>
          <w:rFonts w:ascii="Times New Roman" w:eastAsia="Calibri" w:hAnsi="Times New Roman"/>
          <w:sz w:val="24"/>
          <w:lang w:val="sr-Cyrl-CS" w:eastAsia="en-US"/>
        </w:rPr>
        <w:lastRenderedPageBreak/>
        <w:t>може обавестити Зајмопримца. По пријему уплате накнаде за ангажована средства, Агент ECA и Кредитног аранжмана ће распоредити одговарајући део накнаде за ангажована средства сваком Зајмодавцу у складу са условима из Клаузуле 28.2 (</w:t>
      </w:r>
      <w:r w:rsidRPr="00B03E1D">
        <w:rPr>
          <w:rFonts w:ascii="Times New Roman" w:eastAsia="Calibri" w:hAnsi="Times New Roman"/>
          <w:i/>
          <w:sz w:val="24"/>
          <w:lang w:val="sr-Cyrl-CS" w:eastAsia="en-US"/>
        </w:rPr>
        <w:t>Расподела средстава Агента ECA и Кредитног аранжмана</w:t>
      </w:r>
      <w:r w:rsidRPr="00B03E1D">
        <w:rPr>
          <w:rFonts w:ascii="Times New Roman" w:eastAsia="Calibri" w:hAnsi="Times New Roman"/>
          <w:sz w:val="24"/>
          <w:lang w:val="sr-Cyrl-CS" w:eastAsia="en-US"/>
        </w:rPr>
        <w:t>).</w:t>
      </w:r>
    </w:p>
    <w:p w14:paraId="18E56AFE"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344663CC"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13.2</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Накнада за уређење зајма</w:t>
      </w:r>
    </w:p>
    <w:p w14:paraId="0B6F5491"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490BEEC8"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Зајмопримац ће платити Агенту ECA и Кредитног аранжмана (за рачун Овлашћених водећих аранжера) накнаду за уређење зајма у роковима и у износима који су наведени у Писму о накнади за уређење зајма.</w:t>
      </w:r>
    </w:p>
    <w:p w14:paraId="69D439A8"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0DB4DB6B"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b/>
          <w:sz w:val="24"/>
          <w:lang w:val="sr-Cyrl-CS" w:eastAsia="en-US"/>
        </w:rPr>
        <w:t>13.3</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Накнада агента</w:t>
      </w:r>
    </w:p>
    <w:p w14:paraId="6E52553C"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679CD5EE"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Зајмопримац ће платити Агенту ECA и Кредитног аранжмана (за сопствени рачун) накнаду агента у роковима и у износима који су наведени у Писму о накнади агента.</w:t>
      </w:r>
    </w:p>
    <w:p w14:paraId="06C80479" w14:textId="77777777" w:rsidR="00CE1E94" w:rsidRPr="00B03E1D" w:rsidRDefault="00CE1E94" w:rsidP="00CE1E94">
      <w:pPr>
        <w:spacing w:before="0" w:after="0" w:line="240" w:lineRule="auto"/>
        <w:ind w:hanging="720"/>
        <w:rPr>
          <w:rFonts w:ascii="Times New Roman" w:eastAsia="Calibri" w:hAnsi="Times New Roman"/>
          <w:sz w:val="24"/>
          <w:lang w:val="sr-Cyrl-CS" w:eastAsia="en-US"/>
        </w:rPr>
      </w:pPr>
    </w:p>
    <w:p w14:paraId="426056D8"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14.</w:t>
      </w:r>
      <w:r w:rsidRPr="00B03E1D">
        <w:rPr>
          <w:rFonts w:ascii="Times New Roman" w:eastAsia="Calibri" w:hAnsi="Times New Roman"/>
          <w:b/>
          <w:sz w:val="24"/>
          <w:lang w:val="sr-Cyrl-CS" w:eastAsia="en-US"/>
        </w:rPr>
        <w:tab/>
        <w:t>ПРЕДНОСТ ECA, ECA ПРЕМИЈА ОСИГУРАЊА, СУБРОГАЦИЈА</w:t>
      </w:r>
    </w:p>
    <w:p w14:paraId="04F081DA" w14:textId="77777777" w:rsidR="00CE1E94" w:rsidRPr="00B03E1D" w:rsidRDefault="00CE1E94" w:rsidP="00CE1E94">
      <w:pPr>
        <w:spacing w:before="0" w:after="0" w:line="240" w:lineRule="auto"/>
        <w:ind w:hanging="720"/>
        <w:rPr>
          <w:rFonts w:ascii="Times New Roman" w:eastAsia="Calibri" w:hAnsi="Times New Roman"/>
          <w:b/>
          <w:sz w:val="24"/>
          <w:lang w:val="sr-Cyrl-CS" w:eastAsia="en-US"/>
        </w:rPr>
      </w:pPr>
    </w:p>
    <w:p w14:paraId="19B23275"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b/>
          <w:sz w:val="24"/>
          <w:lang w:val="sr-Cyrl-CS" w:eastAsia="en-US"/>
        </w:rPr>
        <w:t>14.1</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Предност ECA</w:t>
      </w:r>
      <w:r w:rsidRPr="00B03E1D">
        <w:rPr>
          <w:rFonts w:ascii="Times New Roman" w:eastAsia="Calibri" w:hAnsi="Times New Roman"/>
          <w:sz w:val="24"/>
          <w:lang w:val="sr-Cyrl-CS" w:eastAsia="en-US"/>
        </w:rPr>
        <w:t xml:space="preserve"> </w:t>
      </w:r>
    </w:p>
    <w:p w14:paraId="64467710" w14:textId="77777777" w:rsidR="00CE1E94" w:rsidRPr="00B03E1D" w:rsidRDefault="00CE1E94" w:rsidP="00CE1E94">
      <w:pPr>
        <w:spacing w:before="0" w:after="0" w:line="240" w:lineRule="auto"/>
        <w:rPr>
          <w:rFonts w:ascii="Times New Roman" w:eastAsia="Calibri" w:hAnsi="Times New Roman"/>
          <w:sz w:val="24"/>
          <w:lang w:val="sr-Cyrl-CS" w:eastAsia="en-US"/>
        </w:rPr>
      </w:pPr>
    </w:p>
    <w:p w14:paraId="7E52825E"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Без обзира на супротне наводе у овом Уговору, ништа у овом Уговору не обавезује било коју Финансијску страну да поступа (или пропусти да поступи) на начин који није у складу са било којим захтевом ECA према одредбама или у вези са ECA Полисом осигурања и Агент ЕCA и Кредитног аранжмана ће:</w:t>
      </w:r>
    </w:p>
    <w:p w14:paraId="3E603D05" w14:textId="77777777" w:rsidR="00CE1E94" w:rsidRPr="00B03E1D" w:rsidRDefault="00CE1E94" w:rsidP="00CE1E94">
      <w:pPr>
        <w:spacing w:before="0" w:after="0" w:line="240" w:lineRule="auto"/>
        <w:ind w:hanging="720"/>
        <w:rPr>
          <w:rFonts w:ascii="Times New Roman" w:eastAsia="Calibri" w:hAnsi="Times New Roman"/>
          <w:sz w:val="24"/>
          <w:lang w:val="sr-Cyrl-CS" w:eastAsia="en-US"/>
        </w:rPr>
      </w:pPr>
    </w:p>
    <w:p w14:paraId="0D11BFD0"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(а) </w:t>
      </w:r>
      <w:r w:rsidRPr="00B03E1D">
        <w:rPr>
          <w:rFonts w:ascii="Times New Roman" w:eastAsia="Calibri" w:hAnsi="Times New Roman"/>
          <w:sz w:val="24"/>
          <w:lang w:val="sr-Cyrl-CS" w:eastAsia="en-US"/>
        </w:rPr>
        <w:tab/>
        <w:t>бити овлашћен је да предузме све мере које сматра неопходним како би се осигурало да су испуњени сви захтеви ECA у складу са или у вези са ECA Полисом осигурања; и</w:t>
      </w:r>
    </w:p>
    <w:p w14:paraId="7CF83D9D" w14:textId="77777777" w:rsidR="00CE1E94" w:rsidRPr="00B03E1D" w:rsidRDefault="00CE1E94" w:rsidP="00CE1E94">
      <w:pPr>
        <w:spacing w:before="0" w:after="0" w:line="240" w:lineRule="auto"/>
        <w:ind w:firstLine="11"/>
        <w:rPr>
          <w:rFonts w:ascii="Times New Roman" w:eastAsia="Calibri" w:hAnsi="Times New Roman"/>
          <w:sz w:val="24"/>
          <w:lang w:val="sr-Cyrl-CS" w:eastAsia="en-US"/>
        </w:rPr>
      </w:pPr>
    </w:p>
    <w:p w14:paraId="5A60B2EF"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(б) </w:t>
      </w:r>
      <w:r w:rsidRPr="00B03E1D">
        <w:rPr>
          <w:rFonts w:ascii="Times New Roman" w:eastAsia="Calibri" w:hAnsi="Times New Roman"/>
          <w:sz w:val="24"/>
          <w:lang w:val="sr-Cyrl-CS" w:eastAsia="en-US"/>
        </w:rPr>
        <w:tab/>
        <w:t>неће бити у обавези да учини ништа што би, по његовом мишљењу, могло довести до (i) кршења било ког захтева ECA према одредбама или у вези са ECA Полисом осигурања, (ii) утицати на важење ECA Полисе осигурања или (iii) на други начин резултирати ЕCА Случајем обавезне превремене отплате.</w:t>
      </w:r>
    </w:p>
    <w:p w14:paraId="4ABD6140"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5E48B9B4"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 xml:space="preserve">Ако ECA обавести Агента ЕCA и Кредитног аранжмана о својој одлуци по било ком питању (укључујући било коју одлуку која се односи на одобрење било ког траженог одрицања или измена Зајмопримца у вези са овим Уговором или било којим Финансијским документом), таква одлука има предност у односу на било коју супротну одлуку коју донесе било која Финансијска страна у мери у којој су Зајмодавци били обавезни да се придржавају такве одлуке у складу са ECA Полисом осигурања или би непоштовање такве одлуке угрозило права Зајмодаваца према ECA Полиси осигурања. </w:t>
      </w:r>
    </w:p>
    <w:p w14:paraId="270905FC" w14:textId="77777777" w:rsidR="00CE1E94" w:rsidRPr="00B03E1D" w:rsidRDefault="00CE1E94" w:rsidP="00CE1E94">
      <w:pPr>
        <w:spacing w:before="0" w:after="0" w:line="240" w:lineRule="auto"/>
        <w:ind w:hanging="720"/>
        <w:rPr>
          <w:rFonts w:ascii="Times New Roman" w:eastAsia="Calibri" w:hAnsi="Times New Roman"/>
          <w:sz w:val="24"/>
          <w:lang w:val="sr-Cyrl-CS" w:eastAsia="en-US"/>
        </w:rPr>
      </w:pPr>
      <w:r w:rsidRPr="00B03E1D">
        <w:rPr>
          <w:rFonts w:ascii="Times New Roman" w:eastAsia="Calibri" w:hAnsi="Times New Roman"/>
          <w:sz w:val="24"/>
          <w:lang w:val="sr-Cyrl-CS" w:eastAsia="en-US"/>
        </w:rPr>
        <w:tab/>
      </w:r>
    </w:p>
    <w:p w14:paraId="203754FD"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У случају било каквих одступања или недоследности између услова ECA Полисе осигурања и услова Финансијских докумената, услови ECA Полисе осигурања ће имати предност у односу између Финансијских страна и ECA, а у мери таквог одступања или недоследности, Финансијска страна неће потврдити ECA услове Финансијских докумената.</w:t>
      </w:r>
    </w:p>
    <w:p w14:paraId="05C4297B" w14:textId="77777777" w:rsidR="00CE1E94" w:rsidRPr="00B03E1D" w:rsidRDefault="00CE1E94" w:rsidP="00CE1E94">
      <w:pPr>
        <w:spacing w:before="0" w:after="0" w:line="240" w:lineRule="auto"/>
        <w:ind w:hanging="720"/>
        <w:rPr>
          <w:rFonts w:ascii="Times New Roman" w:eastAsia="Calibri" w:hAnsi="Times New Roman"/>
          <w:sz w:val="24"/>
          <w:lang w:val="sr-Cyrl-CS" w:eastAsia="en-US"/>
        </w:rPr>
      </w:pPr>
    </w:p>
    <w:p w14:paraId="517816AB" w14:textId="5846D128"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 xml:space="preserve">Сваки Зајмодавац ће сарађивати са Агентом ЕCA и Кредитног аранжмана и сваким другим Зајмодавцем и предузети радње и/или избегавати предузимање радњи које разумно могу бити неопходне, како би осигурао да ECA Полиса осигурања остане на </w:t>
      </w:r>
      <w:r w:rsidRPr="00B03E1D">
        <w:rPr>
          <w:rFonts w:ascii="Times New Roman" w:eastAsia="Calibri" w:hAnsi="Times New Roman"/>
          <w:sz w:val="24"/>
          <w:lang w:val="sr-Cyrl-CS" w:eastAsia="en-US"/>
        </w:rPr>
        <w:lastRenderedPageBreak/>
        <w:t>правној снази и</w:t>
      </w:r>
      <w:r w:rsidR="00B03E1D">
        <w:rPr>
          <w:rFonts w:ascii="Times New Roman" w:eastAsia="Calibri" w:hAnsi="Times New Roman"/>
          <w:sz w:val="24"/>
          <w:lang w:val="sr-Cyrl-CS" w:eastAsia="en-US"/>
        </w:rPr>
        <w:t xml:space="preserve"> </w:t>
      </w:r>
      <w:r w:rsidRPr="00B03E1D">
        <w:rPr>
          <w:rFonts w:ascii="Times New Roman" w:eastAsia="Calibri" w:hAnsi="Times New Roman"/>
          <w:sz w:val="24"/>
          <w:lang w:val="sr-Cyrl-CS" w:eastAsia="en-US"/>
        </w:rPr>
        <w:t xml:space="preserve">у пуном дејству. Зајмопримац ће пружити све информације и другу помоћ коју разумно затражи Агент ЕCA и Кредитног аранжмана у вези са ECA Полисом осигурања. </w:t>
      </w:r>
    </w:p>
    <w:p w14:paraId="070A86CD" w14:textId="77777777" w:rsidR="00CE1E94" w:rsidRPr="00B03E1D" w:rsidRDefault="00CE1E94" w:rsidP="00CE1E94">
      <w:pPr>
        <w:spacing w:before="0" w:after="0" w:line="240" w:lineRule="auto"/>
        <w:ind w:hanging="720"/>
        <w:rPr>
          <w:rFonts w:ascii="Times New Roman" w:eastAsia="Calibri" w:hAnsi="Times New Roman"/>
          <w:b/>
          <w:sz w:val="24"/>
          <w:lang w:val="sr-Cyrl-CS" w:eastAsia="en-US"/>
        </w:rPr>
      </w:pPr>
    </w:p>
    <w:p w14:paraId="39E2106F"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14.2</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ECA Премија осигурања</w:t>
      </w:r>
    </w:p>
    <w:p w14:paraId="309D4160" w14:textId="77777777" w:rsidR="00CE1E94" w:rsidRPr="00B03E1D" w:rsidRDefault="00CE1E94" w:rsidP="00CE1E94">
      <w:pPr>
        <w:spacing w:before="0" w:after="0" w:line="240" w:lineRule="auto"/>
        <w:ind w:hanging="720"/>
        <w:rPr>
          <w:rFonts w:ascii="Times New Roman" w:eastAsia="Calibri" w:hAnsi="Times New Roman"/>
          <w:b/>
          <w:sz w:val="24"/>
          <w:lang w:val="sr-Cyrl-CS" w:eastAsia="en-US"/>
        </w:rPr>
      </w:pPr>
    </w:p>
    <w:p w14:paraId="1BE1CB8E"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ab/>
        <w:t>Зајмопримац потврђује да ниједна Финансијска страна ни на који начин није укључена у обрачун било ког дела ECA Премије осигурања.</w:t>
      </w:r>
    </w:p>
    <w:p w14:paraId="404ACB98"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10716B3A" w14:textId="134D47D1"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(б)</w:t>
      </w:r>
      <w:r w:rsidRPr="00B03E1D">
        <w:rPr>
          <w:rFonts w:ascii="Times New Roman" w:eastAsia="Calibri" w:hAnsi="Times New Roman"/>
          <w:sz w:val="24"/>
          <w:lang w:val="sr-Cyrl-CS" w:eastAsia="en-US"/>
        </w:rPr>
        <w:tab/>
        <w:t>Зајмопримац неће поднети против било ког Зајмодавца било какву тужбу или приговор у вези са обрачуном, плаћањем или повраћајем (или пропуштањем плаћањ</w:t>
      </w:r>
      <w:r w:rsid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 xml:space="preserve"> или повраћаја) било ког дела ECA Премије осигурања.</w:t>
      </w:r>
    </w:p>
    <w:p w14:paraId="6A2B3DD9"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17F0AD5D"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(ц)</w:t>
      </w:r>
      <w:r w:rsidRPr="00B03E1D">
        <w:rPr>
          <w:rFonts w:ascii="Times New Roman" w:eastAsia="Calibri" w:hAnsi="Times New Roman"/>
          <w:sz w:val="24"/>
          <w:lang w:val="sr-Cyrl-CS" w:eastAsia="en-US"/>
        </w:rPr>
        <w:tab/>
        <w:t>Зајмопримац ће сносити трошкове накнаде Агента ECA и Кредитног аранжмана (за рачун сваког Зајмодавца) у вези кредитне премије осигурања која се дугује ECA према ECA Полиси осигурања (укључујући свако увећање износа ECA Премије осигурања).</w:t>
      </w:r>
    </w:p>
    <w:p w14:paraId="0737821C"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77871DEC" w14:textId="5C1EFDF0"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(д)</w:t>
      </w:r>
      <w:r w:rsidRPr="00B03E1D">
        <w:rPr>
          <w:rFonts w:ascii="Times New Roman" w:eastAsia="Calibri" w:hAnsi="Times New Roman"/>
          <w:sz w:val="24"/>
          <w:lang w:val="sr-Cyrl-CS" w:eastAsia="en-US"/>
        </w:rPr>
        <w:tab/>
        <w:t xml:space="preserve">Проценат ECA Премије осигурања одређују Француски органи по сопственом нахођењу и биће наведен у ECA Полиси осигурања. На дан овог Уговора, ECA Премија осигурања је процењена да је једнака износу од </w:t>
      </w:r>
      <w:r w:rsidR="00397919" w:rsidRPr="00B03E1D">
        <w:rPr>
          <w:rFonts w:ascii="Times New Roman" w:eastAsia="Calibri" w:hAnsi="Times New Roman"/>
          <w:sz w:val="24"/>
          <w:lang w:val="sr-Cyrl-CS" w:eastAsia="en-US"/>
        </w:rPr>
        <w:t>52.841.000,00</w:t>
      </w:r>
      <w:r w:rsidRPr="00B03E1D">
        <w:rPr>
          <w:rFonts w:ascii="Times New Roman" w:eastAsia="Calibri" w:hAnsi="Times New Roman"/>
          <w:sz w:val="24"/>
          <w:lang w:val="sr-Cyrl-CS" w:eastAsia="en-US"/>
        </w:rPr>
        <w:t xml:space="preserve"> евра који се израчунава на основу процента од </w:t>
      </w:r>
      <w:r w:rsidR="00B57771" w:rsidRPr="00B03E1D">
        <w:rPr>
          <w:rFonts w:ascii="Times New Roman" w:eastAsia="Calibri" w:hAnsi="Times New Roman"/>
          <w:sz w:val="24"/>
          <w:lang w:val="sr-Cyrl-CS" w:eastAsia="en-US"/>
        </w:rPr>
        <w:t>9.97</w:t>
      </w:r>
      <w:r w:rsidRPr="00B03E1D">
        <w:rPr>
          <w:rFonts w:ascii="Times New Roman" w:eastAsia="Calibri" w:hAnsi="Times New Roman"/>
          <w:sz w:val="24"/>
          <w:lang w:val="sr-Cyrl-CS" w:eastAsia="en-US"/>
        </w:rPr>
        <w:t>% Укупно ангажован</w:t>
      </w:r>
      <w:r w:rsidR="00B57771" w:rsidRPr="00B03E1D">
        <w:rPr>
          <w:rFonts w:ascii="Times New Roman" w:eastAsia="Calibri" w:hAnsi="Times New Roman"/>
          <w:sz w:val="24"/>
          <w:lang w:val="sr-Cyrl-CS" w:eastAsia="en-US"/>
        </w:rPr>
        <w:t>их</w:t>
      </w:r>
      <w:r w:rsidRPr="00B03E1D">
        <w:rPr>
          <w:rFonts w:ascii="Times New Roman" w:eastAsia="Calibri" w:hAnsi="Times New Roman"/>
          <w:sz w:val="24"/>
          <w:lang w:val="sr-Cyrl-CS" w:eastAsia="en-US"/>
        </w:rPr>
        <w:t xml:space="preserve"> средст</w:t>
      </w:r>
      <w:r w:rsidR="00B57771" w:rsidRP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 xml:space="preserve">ва. </w:t>
      </w:r>
    </w:p>
    <w:p w14:paraId="1593D7F4"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63D070CC"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(е)</w:t>
      </w:r>
      <w:r w:rsidRPr="00B03E1D">
        <w:rPr>
          <w:rFonts w:ascii="Times New Roman" w:eastAsia="Calibri" w:hAnsi="Times New Roman"/>
          <w:sz w:val="24"/>
          <w:lang w:val="sr-Cyrl-CS" w:eastAsia="en-US"/>
        </w:rPr>
        <w:tab/>
        <w:t>Зајмопримац потврђује да је обавеза плаћања ECA Премије осигурања која се односи на овај Уговор апсолутна и безусловна и да ће се став (ц) примењивати у погледу свих премија осигурања кредита које се дугују ECA према ECA Полиси осигурања.</w:t>
      </w:r>
    </w:p>
    <w:p w14:paraId="4E84350C"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40F3FFA0" w14:textId="7654A288"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(ф)</w:t>
      </w:r>
      <w:r w:rsidRPr="00B03E1D">
        <w:rPr>
          <w:rFonts w:ascii="Times New Roman" w:eastAsia="Calibri" w:hAnsi="Times New Roman"/>
          <w:sz w:val="24"/>
          <w:lang w:val="sr-Cyrl-CS" w:eastAsia="en-US"/>
        </w:rPr>
        <w:tab/>
        <w:t>Зајмопримац потврђује да ће ECA Премија осигурања бити у целости исплаћена пре првог Коришћења средстава које се изврши према Кредитном аранжману. Стога, Зајмопримац неопозиво и безусловно пристаје да у целости из сопствених средстава пренесе Агенту ECA и Кредитног аранжмана (за даљу исплату ECA) износ који је једнак ECA Премији осигурања.</w:t>
      </w:r>
    </w:p>
    <w:p w14:paraId="6BA27709"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52BD9346"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(г)</w:t>
      </w:r>
      <w:r w:rsidRPr="00B03E1D">
        <w:rPr>
          <w:rFonts w:ascii="Times New Roman" w:eastAsia="Calibri" w:hAnsi="Times New Roman"/>
          <w:sz w:val="24"/>
          <w:lang w:val="sr-Cyrl-CS" w:eastAsia="en-US"/>
        </w:rPr>
        <w:tab/>
        <w:t>Зајмопримац потврђује да се ЕСА Премија осигурања не може рефундирати из било ког разлога.</w:t>
      </w:r>
    </w:p>
    <w:p w14:paraId="4DC7B9C6"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022EB680" w14:textId="2876AF49"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(х)</w:t>
      </w:r>
      <w:r w:rsidRPr="00B03E1D">
        <w:rPr>
          <w:rFonts w:ascii="Times New Roman" w:eastAsia="Calibri" w:hAnsi="Times New Roman"/>
          <w:sz w:val="24"/>
          <w:lang w:val="sr-Cyrl-CS" w:eastAsia="en-US"/>
        </w:rPr>
        <w:tab/>
        <w:t xml:space="preserve">Без обзира на </w:t>
      </w:r>
      <w:r w:rsidR="002B56DF" w:rsidRPr="00B03E1D">
        <w:rPr>
          <w:rFonts w:ascii="Times New Roman" w:eastAsia="Calibri" w:hAnsi="Times New Roman"/>
          <w:sz w:val="24"/>
          <w:lang w:val="sr-Cyrl-CS" w:eastAsia="en-US"/>
        </w:rPr>
        <w:t>напред</w:t>
      </w:r>
      <w:r w:rsidRPr="00B03E1D">
        <w:rPr>
          <w:rFonts w:ascii="Times New Roman" w:eastAsia="Calibri" w:hAnsi="Times New Roman"/>
          <w:sz w:val="24"/>
          <w:lang w:val="sr-Cyrl-CS" w:eastAsia="en-US"/>
        </w:rPr>
        <w:t xml:space="preserve"> наведено, Зајмопримац ће платити ЕСА минималну премију, од датума овог Уговора, у износу од две хиљаде евра (2.000 евра) у вези са ЕСА Полисом осигурања након потписивања такве ЕСА Полисе осигурања. Такви износи остају у власништву ЕСА и сходно томе их Зајмопримац у сваком случају плаћа ЕСА.</w:t>
      </w:r>
    </w:p>
    <w:p w14:paraId="551C109C"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30B60EC9"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b/>
          <w:sz w:val="24"/>
          <w:lang w:val="sr-Cyrl-CS" w:eastAsia="en-US"/>
        </w:rPr>
        <w:t>14.3</w:t>
      </w:r>
      <w:r w:rsidRPr="00B03E1D">
        <w:rPr>
          <w:rFonts w:ascii="Times New Roman" w:eastAsia="Calibri" w:hAnsi="Times New Roman"/>
          <w:sz w:val="24"/>
          <w:lang w:val="sr-Cyrl-CS" w:eastAsia="en-US"/>
        </w:rPr>
        <w:tab/>
      </w:r>
      <w:r w:rsidRPr="00B03E1D">
        <w:rPr>
          <w:rFonts w:ascii="Times New Roman" w:eastAsia="Calibri" w:hAnsi="Times New Roman"/>
          <w:b/>
          <w:sz w:val="24"/>
          <w:u w:val="single"/>
          <w:lang w:val="sr-Cyrl-CS" w:eastAsia="en-US"/>
        </w:rPr>
        <w:t>Суброгација</w:t>
      </w:r>
    </w:p>
    <w:p w14:paraId="536204E4"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726290CB"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 xml:space="preserve">Не доводећи у питање било које право на обештећење или суброгацију које држава Француска може имати по закону, свака Страна је сагласна да ће држава Француска бити суброгирана у права Зајмодаваца према овом Уговору након било ког плаћања од стране или у име ЕCА, поступајући у име, за рачун и под контролом државе Француске према ЕCА Полиси осигурања и да ће Зајмодавци поступати у складу са упутствима </w:t>
      </w:r>
      <w:r w:rsidRPr="00B03E1D">
        <w:rPr>
          <w:rFonts w:ascii="Times New Roman" w:eastAsia="Calibri" w:hAnsi="Times New Roman"/>
          <w:sz w:val="24"/>
          <w:lang w:val="sr-Cyrl-CS" w:eastAsia="en-US"/>
        </w:rPr>
        <w:lastRenderedPageBreak/>
        <w:t>ECA ради остваривања њихових права по овом Уговору и другим Финансијским документима након такве суброгације.</w:t>
      </w:r>
    </w:p>
    <w:p w14:paraId="4A59A026"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6B61BAED"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Стране су сагласне да ће право суброгације настати и превладати без обзира на било какву недоследност са било којим правом суброгације које проистиче из ЕCА Полисе осигурања или закона Француске и без обзира на поступање ЕCА или Зајмодаваца.</w:t>
      </w:r>
    </w:p>
    <w:p w14:paraId="1F4D103C"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6A748444" w14:textId="242E6982"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Св</w:t>
      </w:r>
      <w:r w:rsidR="00B9129F" w:rsidRP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 xml:space="preserve"> </w:t>
      </w:r>
      <w:r w:rsidR="00B9129F" w:rsidRPr="00B03E1D">
        <w:rPr>
          <w:rFonts w:ascii="Times New Roman" w:eastAsia="Calibri" w:hAnsi="Times New Roman"/>
          <w:sz w:val="24"/>
          <w:lang w:val="sr-Cyrl-CS" w:eastAsia="en-US"/>
        </w:rPr>
        <w:t>плаћања</w:t>
      </w:r>
      <w:r w:rsidRPr="00B03E1D">
        <w:rPr>
          <w:rFonts w:ascii="Times New Roman" w:eastAsia="Calibri" w:hAnsi="Times New Roman"/>
          <w:sz w:val="24"/>
          <w:lang w:val="sr-Cyrl-CS" w:eastAsia="en-US"/>
        </w:rPr>
        <w:t xml:space="preserve"> кој</w:t>
      </w:r>
      <w:r w:rsidR="00B9129F" w:rsidRP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 xml:space="preserve"> ЕCА изврши у складу са ЕCА Полисом осигурања било ком Зајмодавцу или за његов рачун су у корист тог Зајмодавца, а не у корист Зајмопримца.</w:t>
      </w:r>
    </w:p>
    <w:p w14:paraId="130326EE"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7AF94675"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Зајмопримац потврђује, у корист Зајмодаваца, државе Француске и ЕCА, да било које уплате које ЕCА изврши било ком Зајмодавцу или за његов рачун у складу са ЕCA Полисом осигурања неће испунити, смањити, ослободити или утицати на било коју од обавеза Зајмопримца према Финансијским документима у целини или делимично, које обавезе ће остати доспеле и плативе без обзира на пријем или примену тих плаћања од стране Зајмодаваца.</w:t>
      </w:r>
    </w:p>
    <w:p w14:paraId="4810FA14" w14:textId="77777777" w:rsidR="00CE1E94" w:rsidRPr="00B03E1D" w:rsidRDefault="00CE1E94" w:rsidP="00CE1E94">
      <w:pPr>
        <w:tabs>
          <w:tab w:val="left" w:pos="1725"/>
        </w:tabs>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r>
      <w:r w:rsidRPr="00B03E1D">
        <w:rPr>
          <w:rFonts w:ascii="Times New Roman" w:eastAsia="Calibri" w:hAnsi="Times New Roman"/>
          <w:sz w:val="24"/>
          <w:lang w:val="sr-Cyrl-CS" w:eastAsia="en-US"/>
        </w:rPr>
        <w:tab/>
      </w:r>
    </w:p>
    <w:p w14:paraId="4E56A99B"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Зајмопримац је сагласан да ће одмах по пријему обавештења о томе, надокнадити ЕCА, која делује у име, за рачун и под контролом државе Француске, било коју исплату коју изврши ЕCА, поступајући у име, за рачун и под контролом државе Француске у складу са ЕCА Полисом осигурања, било директним плаћањем или компензацијом, у погледу и обиму обавеза Зајмопримца према Зајмодавцу по овом Уговору.</w:t>
      </w:r>
    </w:p>
    <w:p w14:paraId="6DB57F11"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66D88E42"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Обавезе Зајмопримца да надокнади ЕCА, која делује у име, за рачун и под контролом државе Француске, доспевају и плативе су у валути плаћања на први писмени захтев ЕCА.</w:t>
      </w:r>
    </w:p>
    <w:p w14:paraId="1CD66726" w14:textId="77777777" w:rsidR="00CE1E94" w:rsidRPr="00B03E1D" w:rsidRDefault="00CE1E94" w:rsidP="00CE1E94">
      <w:pPr>
        <w:spacing w:before="0" w:after="0" w:line="240" w:lineRule="auto"/>
        <w:ind w:left="0"/>
        <w:rPr>
          <w:rFonts w:ascii="Times New Roman" w:eastAsia="Calibri" w:hAnsi="Times New Roman"/>
          <w:b/>
          <w:sz w:val="24"/>
          <w:lang w:val="sr-Cyrl-CS" w:eastAsia="en-US"/>
        </w:rPr>
      </w:pPr>
    </w:p>
    <w:p w14:paraId="683FE93B" w14:textId="77777777" w:rsidR="00CE1E94" w:rsidRPr="00B03E1D" w:rsidRDefault="00CE1E94" w:rsidP="00CE1E94">
      <w:pPr>
        <w:spacing w:before="0" w:after="0" w:line="240" w:lineRule="auto"/>
        <w:ind w:left="709" w:hanging="709"/>
        <w:jc w:val="left"/>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15.</w:t>
      </w:r>
      <w:r w:rsidRPr="00B03E1D">
        <w:rPr>
          <w:rFonts w:ascii="Times New Roman" w:eastAsia="Calibri" w:hAnsi="Times New Roman"/>
          <w:b/>
          <w:sz w:val="24"/>
          <w:lang w:val="sr-Cyrl-CS" w:eastAsia="en-US"/>
        </w:rPr>
        <w:tab/>
        <w:t>БРУТО ПОРЕЗ И ОБЕШТЕЋЕЊА</w:t>
      </w:r>
    </w:p>
    <w:p w14:paraId="76E360C2" w14:textId="77777777" w:rsidR="00CE1E94" w:rsidRPr="00B03E1D" w:rsidRDefault="00CE1E94" w:rsidP="00CE1E94">
      <w:pPr>
        <w:spacing w:before="0" w:after="0" w:line="240" w:lineRule="auto"/>
        <w:ind w:left="709" w:hanging="709"/>
        <w:jc w:val="left"/>
        <w:rPr>
          <w:rFonts w:ascii="Times New Roman" w:eastAsia="Calibri" w:hAnsi="Times New Roman"/>
          <w:b/>
          <w:sz w:val="24"/>
          <w:lang w:val="sr-Cyrl-CS" w:eastAsia="en-US"/>
        </w:rPr>
      </w:pPr>
    </w:p>
    <w:p w14:paraId="0C03FB00" w14:textId="77777777" w:rsidR="00CE1E94" w:rsidRPr="00B03E1D" w:rsidRDefault="00CE1E94" w:rsidP="00CE1E94">
      <w:pPr>
        <w:spacing w:before="0" w:after="0" w:line="240" w:lineRule="auto"/>
        <w:ind w:left="709" w:hanging="709"/>
        <w:jc w:val="left"/>
        <w:rPr>
          <w:rFonts w:ascii="Times New Roman" w:eastAsia="Calibri" w:hAnsi="Times New Roman"/>
          <w:b/>
          <w:sz w:val="24"/>
          <w:u w:val="single"/>
          <w:lang w:val="sr-Cyrl-CS" w:eastAsia="en-US"/>
        </w:rPr>
      </w:pPr>
      <w:r w:rsidRPr="00B03E1D">
        <w:rPr>
          <w:rFonts w:ascii="Times New Roman" w:eastAsia="Calibri" w:hAnsi="Times New Roman"/>
          <w:b/>
          <w:sz w:val="24"/>
          <w:lang w:val="sr-Cyrl-CS" w:eastAsia="en-US"/>
        </w:rPr>
        <w:t>15.1</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Дефиниције</w:t>
      </w:r>
    </w:p>
    <w:p w14:paraId="0FC0E0AE" w14:textId="77777777" w:rsidR="00CE1E94" w:rsidRPr="00B03E1D" w:rsidRDefault="00CE1E94" w:rsidP="00CE1E94">
      <w:pPr>
        <w:spacing w:before="0" w:after="0" w:line="240" w:lineRule="auto"/>
        <w:ind w:left="709" w:hanging="709"/>
        <w:jc w:val="left"/>
        <w:rPr>
          <w:rFonts w:ascii="Times New Roman" w:eastAsia="Calibri" w:hAnsi="Times New Roman"/>
          <w:b/>
          <w:sz w:val="24"/>
          <w:lang w:val="sr-Cyrl-CS" w:eastAsia="en-US"/>
        </w:rPr>
      </w:pPr>
    </w:p>
    <w:p w14:paraId="75783718" w14:textId="77777777" w:rsidR="00CE1E94" w:rsidRPr="00B03E1D" w:rsidRDefault="00CE1E94" w:rsidP="00CE1E94">
      <w:pPr>
        <w:spacing w:before="0" w:after="0" w:line="240" w:lineRule="auto"/>
        <w:ind w:left="709" w:hanging="709"/>
        <w:jc w:val="left"/>
        <w:rPr>
          <w:rFonts w:ascii="Times New Roman" w:eastAsia="Calibri" w:hAnsi="Times New Roman"/>
          <w:sz w:val="24"/>
          <w:lang w:val="sr-Cyrl-CS" w:eastAsia="en-US"/>
        </w:rPr>
      </w:pPr>
      <w:r w:rsidRPr="00B03E1D">
        <w:rPr>
          <w:rFonts w:ascii="Times New Roman" w:eastAsia="Calibri" w:hAnsi="Times New Roman"/>
          <w:b/>
          <w:sz w:val="24"/>
          <w:lang w:val="sr-Cyrl-CS" w:eastAsia="en-US"/>
        </w:rPr>
        <w:tab/>
      </w:r>
      <w:r w:rsidRPr="00B03E1D">
        <w:rPr>
          <w:rFonts w:ascii="Times New Roman" w:eastAsia="Calibri" w:hAnsi="Times New Roman"/>
          <w:sz w:val="24"/>
          <w:lang w:val="sr-Cyrl-CS" w:eastAsia="en-US"/>
        </w:rPr>
        <w:t>У овом Уговору:</w:t>
      </w:r>
    </w:p>
    <w:p w14:paraId="1FE6834A" w14:textId="77777777" w:rsidR="00CE1E94" w:rsidRPr="00B03E1D" w:rsidRDefault="00CE1E94" w:rsidP="00CE1E94">
      <w:pPr>
        <w:spacing w:before="0" w:after="0" w:line="240" w:lineRule="auto"/>
        <w:ind w:left="709" w:hanging="709"/>
        <w:jc w:val="left"/>
        <w:rPr>
          <w:rFonts w:ascii="Times New Roman" w:eastAsia="Calibri" w:hAnsi="Times New Roman"/>
          <w:sz w:val="24"/>
          <w:lang w:val="sr-Cyrl-CS" w:eastAsia="en-US"/>
        </w:rPr>
      </w:pPr>
    </w:p>
    <w:p w14:paraId="69477330"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r>
      <w:r w:rsidRPr="00B03E1D">
        <w:rPr>
          <w:rFonts w:ascii="Times New Roman" w:eastAsia="Calibri" w:hAnsi="Times New Roman"/>
          <w:b/>
          <w:sz w:val="24"/>
          <w:lang w:val="sr-Cyrl-CS" w:eastAsia="en-US"/>
        </w:rPr>
        <w:t>Заштићена страна</w:t>
      </w:r>
      <w:r w:rsidRPr="00B03E1D">
        <w:rPr>
          <w:rFonts w:ascii="Times New Roman" w:eastAsia="Calibri" w:hAnsi="Times New Roman"/>
          <w:sz w:val="24"/>
          <w:lang w:val="sr-Cyrl-CS" w:eastAsia="en-US"/>
        </w:rPr>
        <w:t xml:space="preserve"> означава Финансијску страну која јесте или ће бити подложна било којој обавези, или ће бити обавезна да изврши плаћање, за или на рачун Пореза у вези са примљеним или износом који се потражује (или било којим износом који се у пореске сврхе сматра примљеним или да ће се потраживати) у складу са Финансијским документом.</w:t>
      </w:r>
    </w:p>
    <w:p w14:paraId="751AF950"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26DB5C17"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r>
      <w:r w:rsidRPr="00B03E1D">
        <w:rPr>
          <w:rFonts w:ascii="Times New Roman" w:eastAsia="Calibri" w:hAnsi="Times New Roman"/>
          <w:b/>
          <w:sz w:val="24"/>
          <w:lang w:val="sr-Cyrl-CS" w:eastAsia="en-US"/>
        </w:rPr>
        <w:t>Порески кредит</w:t>
      </w:r>
      <w:r w:rsidRPr="00B03E1D">
        <w:rPr>
          <w:rFonts w:ascii="Times New Roman" w:eastAsia="Calibri" w:hAnsi="Times New Roman"/>
          <w:sz w:val="24"/>
          <w:lang w:val="sr-Cyrl-CS" w:eastAsia="en-US"/>
        </w:rPr>
        <w:t xml:space="preserve"> означава кредит, олакшицу или ослобођење од или на име отплате било ког Пореза.</w:t>
      </w:r>
    </w:p>
    <w:p w14:paraId="486892BB"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6ED1E87F"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r>
      <w:r w:rsidRPr="00B03E1D">
        <w:rPr>
          <w:rFonts w:ascii="Times New Roman" w:eastAsia="Calibri" w:hAnsi="Times New Roman"/>
          <w:b/>
          <w:sz w:val="24"/>
          <w:lang w:val="sr-Cyrl-CS" w:eastAsia="en-US"/>
        </w:rPr>
        <w:t>Порески одбитак</w:t>
      </w:r>
      <w:r w:rsidRPr="00B03E1D">
        <w:rPr>
          <w:rFonts w:ascii="Times New Roman" w:eastAsia="Calibri" w:hAnsi="Times New Roman"/>
          <w:sz w:val="24"/>
          <w:lang w:val="sr-Cyrl-CS" w:eastAsia="en-US"/>
        </w:rPr>
        <w:t xml:space="preserve"> означава умањење или обустављање за или на рачун плаћања Пореза по основу Финансијског документа, осим FATCA умањења.</w:t>
      </w:r>
    </w:p>
    <w:p w14:paraId="05D144CE"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48493F45"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r>
      <w:r w:rsidRPr="00B03E1D">
        <w:rPr>
          <w:rFonts w:ascii="Times New Roman" w:eastAsia="Calibri" w:hAnsi="Times New Roman"/>
          <w:b/>
          <w:sz w:val="24"/>
          <w:lang w:val="sr-Cyrl-CS" w:eastAsia="en-US"/>
        </w:rPr>
        <w:t>Плаћање пореза</w:t>
      </w:r>
      <w:r w:rsidRPr="00B03E1D">
        <w:rPr>
          <w:rFonts w:ascii="Times New Roman" w:eastAsia="Calibri" w:hAnsi="Times New Roman"/>
          <w:sz w:val="24"/>
          <w:lang w:val="sr-Cyrl-CS" w:eastAsia="en-US"/>
        </w:rPr>
        <w:t xml:space="preserve"> означава или повећање плаћања Зајмопримца Финансијској страни према Клаузули 15.2 (</w:t>
      </w:r>
      <w:r w:rsidRPr="00B03E1D">
        <w:rPr>
          <w:rFonts w:ascii="Times New Roman" w:eastAsia="Calibri" w:hAnsi="Times New Roman"/>
          <w:i/>
          <w:sz w:val="24"/>
          <w:lang w:val="sr-Cyrl-CS" w:eastAsia="en-US"/>
        </w:rPr>
        <w:t>Бруто порез</w:t>
      </w:r>
      <w:r w:rsidRPr="00B03E1D">
        <w:rPr>
          <w:rFonts w:ascii="Times New Roman" w:eastAsia="Calibri" w:hAnsi="Times New Roman"/>
          <w:sz w:val="24"/>
          <w:lang w:val="sr-Cyrl-CS" w:eastAsia="en-US"/>
        </w:rPr>
        <w:t>) или плаћање према Клаузули 15.3 (</w:t>
      </w:r>
      <w:r w:rsidRPr="00B03E1D">
        <w:rPr>
          <w:rFonts w:ascii="Times New Roman" w:eastAsia="Calibri" w:hAnsi="Times New Roman"/>
          <w:i/>
          <w:sz w:val="24"/>
          <w:lang w:val="sr-Cyrl-CS" w:eastAsia="en-US"/>
        </w:rPr>
        <w:t>Пореско обештећење</w:t>
      </w:r>
      <w:r w:rsidRPr="00B03E1D">
        <w:rPr>
          <w:rFonts w:ascii="Times New Roman" w:eastAsia="Calibri" w:hAnsi="Times New Roman"/>
          <w:sz w:val="24"/>
          <w:lang w:val="sr-Cyrl-CS" w:eastAsia="en-US"/>
        </w:rPr>
        <w:t>).</w:t>
      </w:r>
    </w:p>
    <w:p w14:paraId="3D0D08E4"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381AEFF7"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lastRenderedPageBreak/>
        <w:tab/>
        <w:t>Осим уколико је супротно наведено, у овој Клаузули 15, упућивање на изразе „одређује” или „одређен” значи одлучивање према потпуном дискреционом овлашћењу лица које доноси одлуку.</w:t>
      </w:r>
    </w:p>
    <w:p w14:paraId="7C74A819"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2261D154"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15.2</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Бруто порез</w:t>
      </w:r>
    </w:p>
    <w:p w14:paraId="1DA83BF0"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5A103769"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(а) </w:t>
      </w:r>
      <w:r w:rsidRPr="00B03E1D">
        <w:rPr>
          <w:rFonts w:ascii="Times New Roman" w:eastAsia="Calibri" w:hAnsi="Times New Roman"/>
          <w:sz w:val="24"/>
          <w:lang w:val="sr-Cyrl-CS" w:eastAsia="en-US"/>
        </w:rPr>
        <w:tab/>
        <w:t>Зајмопримац ће извршити сва потребна плаћања без Пореског одбитка, осим ако је Порески одбитак прописан законом.</w:t>
      </w:r>
    </w:p>
    <w:p w14:paraId="3B2A8D17"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6A736BF1"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(б) </w:t>
      </w:r>
      <w:r w:rsidRPr="00B03E1D">
        <w:rPr>
          <w:rFonts w:ascii="Times New Roman" w:eastAsia="Calibri" w:hAnsi="Times New Roman"/>
          <w:sz w:val="24"/>
          <w:lang w:val="sr-Cyrl-CS" w:eastAsia="en-US"/>
        </w:rPr>
        <w:tab/>
        <w:t>Зајмопримац ће одмах по сазнању да мора да изврши Порески одбитак (или да постоји било каква промена у стопи или основи за Порески одбитак) о томе обавестити Агента ECA и Кредитног аранжмана. Слично томе, Зајмодавац ће о том сазнању обавестити Агента ECA и Кредитног аранжмана у погледу плаћања које је плативо конкретном Зајмодавцу. Уколико Агент ECA и Кредитног аранжмана добије такво обавештење од Зајмодавца, о томе ће обавестити Зајмопримца.</w:t>
      </w:r>
    </w:p>
    <w:p w14:paraId="6900EC6B"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637AA5FA"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(ц) </w:t>
      </w:r>
      <w:r w:rsidRPr="00B03E1D">
        <w:rPr>
          <w:rFonts w:ascii="Times New Roman" w:eastAsia="Calibri" w:hAnsi="Times New Roman"/>
          <w:sz w:val="24"/>
          <w:lang w:val="sr-Cyrl-CS" w:eastAsia="en-US"/>
        </w:rPr>
        <w:tab/>
        <w:t xml:space="preserve">Уколико је законом предвиђено да Зајмопримац изврши Порески одбитак, износ дугованог плаћања Зајмопримца ће се повећати до износа који је (након Пореског одбитка) једнак плаћању које би се дуговало да није било предвиђеног Пореског одбитка. </w:t>
      </w:r>
    </w:p>
    <w:p w14:paraId="733E513E"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38BFA72B"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(д) </w:t>
      </w:r>
      <w:r w:rsidRPr="00B03E1D">
        <w:rPr>
          <w:rFonts w:ascii="Times New Roman" w:eastAsia="Calibri" w:hAnsi="Times New Roman"/>
          <w:sz w:val="24"/>
          <w:lang w:val="sr-Cyrl-CS" w:eastAsia="en-US"/>
        </w:rPr>
        <w:tab/>
        <w:t>Ако се од Зајмопримца тражи да изврши Порески одбитак, Зајмопримац ће извршити тај Порески одбитак и сва плаћања која су потребна у вези са конкретним Пореским одбитком у дозвољеном року и у минималном износу прописаном законом.</w:t>
      </w:r>
    </w:p>
    <w:p w14:paraId="2B7CE8F9"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720275D1"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(е) </w:t>
      </w:r>
      <w:r w:rsidRPr="00B03E1D">
        <w:rPr>
          <w:rFonts w:ascii="Times New Roman" w:eastAsia="Calibri" w:hAnsi="Times New Roman"/>
          <w:sz w:val="24"/>
          <w:lang w:val="sr-Cyrl-CS" w:eastAsia="en-US"/>
        </w:rPr>
        <w:tab/>
        <w:t>У року од 30 дана од извршења Пореског одбитка или било ког плаћања у вези са тим Пореским одбитком, Зајмопримац који изврши тај Порески одбитак ће доставити Агенту ECA и Кредитног аранжмана за Финансијску страну која има право на исплату, рационалан доказ тој Финансијској страни да је Порески одбитак учињен или (ако је применљиво) да је било која одговарајућа уплата уплаћена надлежном пореском органу.</w:t>
      </w:r>
    </w:p>
    <w:p w14:paraId="636EB933"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29C3D77C"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15.3</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Пореско обештећење</w:t>
      </w:r>
    </w:p>
    <w:p w14:paraId="592E707C"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659E26FA"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(а) </w:t>
      </w:r>
      <w:r w:rsidRPr="00B03E1D">
        <w:rPr>
          <w:rFonts w:ascii="Times New Roman" w:eastAsia="Calibri" w:hAnsi="Times New Roman"/>
          <w:sz w:val="24"/>
          <w:lang w:val="sr-Cyrl-CS" w:eastAsia="en-US"/>
        </w:rPr>
        <w:tab/>
        <w:t>Зајмопримац ће у року од седам Радних дана од захтева Агента ECA и Кредитног аранжмана платити Заштићеној страни износ који је једнак губитку, обавези или трошку за које та Заштићена страна одреди да ће бити или да јесу (директно или индиректно) претрпљени за или на рачун Пореза такве Заштићене стране у вези са Финансијским документом.</w:t>
      </w:r>
    </w:p>
    <w:p w14:paraId="7F4A2E2A"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5BDA104B"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(б) </w:t>
      </w:r>
      <w:r w:rsidRPr="00B03E1D">
        <w:rPr>
          <w:rFonts w:ascii="Times New Roman" w:eastAsia="Calibri" w:hAnsi="Times New Roman"/>
          <w:sz w:val="24"/>
          <w:lang w:val="sr-Cyrl-CS" w:eastAsia="en-US"/>
        </w:rPr>
        <w:tab/>
        <w:t>Став (а) неће се применити:</w:t>
      </w:r>
    </w:p>
    <w:p w14:paraId="57B00402"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169696BF" w14:textId="0A432C66"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(i) </w:t>
      </w:r>
      <w:r w:rsidRPr="00B03E1D">
        <w:rPr>
          <w:rFonts w:ascii="Times New Roman" w:eastAsia="Calibri" w:hAnsi="Times New Roman"/>
          <w:sz w:val="24"/>
          <w:lang w:val="sr-Cyrl-CS" w:eastAsia="en-US"/>
        </w:rPr>
        <w:tab/>
      </w:r>
      <w:r w:rsidR="002B56DF" w:rsidRPr="00B03E1D">
        <w:rPr>
          <w:rFonts w:ascii="Times New Roman" w:eastAsia="Calibri" w:hAnsi="Times New Roman"/>
          <w:sz w:val="24"/>
          <w:lang w:val="sr-Cyrl-CS" w:eastAsia="en-US"/>
        </w:rPr>
        <w:t>у односу на</w:t>
      </w:r>
      <w:r w:rsidRPr="00B03E1D">
        <w:rPr>
          <w:rFonts w:ascii="Times New Roman" w:eastAsia="Calibri" w:hAnsi="Times New Roman"/>
          <w:sz w:val="24"/>
          <w:lang w:val="sr-Cyrl-CS" w:eastAsia="en-US"/>
        </w:rPr>
        <w:t xml:space="preserve"> Порез</w:t>
      </w:r>
      <w:r w:rsidR="002B56DF" w:rsidRPr="00B03E1D">
        <w:rPr>
          <w:rFonts w:ascii="Times New Roman" w:eastAsia="Calibri" w:hAnsi="Times New Roman"/>
          <w:sz w:val="24"/>
          <w:lang w:val="sr-Cyrl-CS" w:eastAsia="en-US"/>
        </w:rPr>
        <w:t xml:space="preserve"> који је</w:t>
      </w:r>
      <w:r w:rsidRPr="00B03E1D">
        <w:rPr>
          <w:rFonts w:ascii="Times New Roman" w:eastAsia="Calibri" w:hAnsi="Times New Roman"/>
          <w:sz w:val="24"/>
          <w:lang w:val="sr-Cyrl-CS" w:eastAsia="en-US"/>
        </w:rPr>
        <w:t xml:space="preserve"> обрачунат за Финансијску страну:</w:t>
      </w:r>
    </w:p>
    <w:p w14:paraId="2A21E4F2" w14:textId="77777777" w:rsidR="00CE1E94" w:rsidRPr="00B03E1D" w:rsidRDefault="00CE1E94" w:rsidP="00CE1E94">
      <w:pPr>
        <w:spacing w:before="0" w:after="0" w:line="240" w:lineRule="auto"/>
        <w:ind w:left="0" w:firstLine="11"/>
        <w:rPr>
          <w:rFonts w:ascii="Times New Roman" w:eastAsia="Calibri" w:hAnsi="Times New Roman"/>
          <w:sz w:val="24"/>
          <w:lang w:val="sr-Cyrl-CS" w:eastAsia="en-US"/>
        </w:rPr>
      </w:pPr>
    </w:p>
    <w:p w14:paraId="7158DD4C" w14:textId="214132C8" w:rsidR="00CE1E94" w:rsidRPr="00B03E1D" w:rsidRDefault="00CE1E94" w:rsidP="00CE1E94">
      <w:pPr>
        <w:spacing w:before="0" w:after="0" w:line="240" w:lineRule="auto"/>
        <w:ind w:left="2835"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(A) </w:t>
      </w:r>
      <w:r w:rsidRPr="00B03E1D">
        <w:rPr>
          <w:rFonts w:ascii="Times New Roman" w:eastAsia="Calibri" w:hAnsi="Times New Roman"/>
          <w:sz w:val="24"/>
          <w:lang w:val="sr-Cyrl-CS" w:eastAsia="en-US"/>
        </w:rPr>
        <w:tab/>
        <w:t>п</w:t>
      </w:r>
      <w:r w:rsidR="002B56DF" w:rsidRPr="00B03E1D">
        <w:rPr>
          <w:rFonts w:ascii="Times New Roman" w:eastAsia="Calibri" w:hAnsi="Times New Roman"/>
          <w:sz w:val="24"/>
          <w:lang w:val="sr-Cyrl-CS" w:eastAsia="en-US"/>
        </w:rPr>
        <w:t>рема</w:t>
      </w:r>
      <w:r w:rsidRPr="00B03E1D">
        <w:rPr>
          <w:rFonts w:ascii="Times New Roman" w:eastAsia="Calibri" w:hAnsi="Times New Roman"/>
          <w:sz w:val="24"/>
          <w:lang w:val="sr-Cyrl-CS" w:eastAsia="en-US"/>
        </w:rPr>
        <w:t xml:space="preserve"> праву јурисдикције у којој је та Финансијска страна конституисана или, у другом случају, јурисдикције у којој се та Финансијска страна третира као резидент у пореске сврхе; или</w:t>
      </w:r>
    </w:p>
    <w:p w14:paraId="792E8E17" w14:textId="77777777" w:rsidR="00CE1E94" w:rsidRPr="00B03E1D" w:rsidRDefault="00CE1E94" w:rsidP="00CE1E94">
      <w:pPr>
        <w:spacing w:before="0" w:after="0" w:line="240" w:lineRule="auto"/>
        <w:ind w:left="0" w:firstLine="11"/>
        <w:rPr>
          <w:rFonts w:ascii="Times New Roman" w:eastAsia="Calibri" w:hAnsi="Times New Roman"/>
          <w:sz w:val="24"/>
          <w:lang w:val="sr-Cyrl-CS" w:eastAsia="en-US"/>
        </w:rPr>
      </w:pPr>
    </w:p>
    <w:p w14:paraId="0A0DEE56" w14:textId="0A040B48" w:rsidR="00CE1E94" w:rsidRPr="00B03E1D" w:rsidRDefault="00CE1E94" w:rsidP="00CE1E94">
      <w:pPr>
        <w:spacing w:before="0" w:after="0" w:line="240" w:lineRule="auto"/>
        <w:ind w:left="2835"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lastRenderedPageBreak/>
        <w:t xml:space="preserve">(Б) </w:t>
      </w:r>
      <w:r w:rsidRPr="00B03E1D">
        <w:rPr>
          <w:rFonts w:ascii="Times New Roman" w:eastAsia="Calibri" w:hAnsi="Times New Roman"/>
          <w:sz w:val="24"/>
          <w:lang w:val="sr-Cyrl-CS" w:eastAsia="en-US"/>
        </w:rPr>
        <w:tab/>
        <w:t>п</w:t>
      </w:r>
      <w:r w:rsidR="002B56DF" w:rsidRPr="00B03E1D">
        <w:rPr>
          <w:rFonts w:ascii="Times New Roman" w:eastAsia="Calibri" w:hAnsi="Times New Roman"/>
          <w:sz w:val="24"/>
          <w:lang w:val="sr-Cyrl-CS" w:eastAsia="en-US"/>
        </w:rPr>
        <w:t>рема</w:t>
      </w:r>
      <w:r w:rsidRPr="00B03E1D">
        <w:rPr>
          <w:rFonts w:ascii="Times New Roman" w:eastAsia="Calibri" w:hAnsi="Times New Roman"/>
          <w:sz w:val="24"/>
          <w:lang w:val="sr-Cyrl-CS" w:eastAsia="en-US"/>
        </w:rPr>
        <w:t xml:space="preserve"> праву јурисдикције у којој се налази Канцеларија кредитног аранжмана конкретне Финансијске стране у погледу износа добијених или који се потражују у тој јурисдикцији,</w:t>
      </w:r>
    </w:p>
    <w:p w14:paraId="537D14F6" w14:textId="77777777" w:rsidR="00CE1E94" w:rsidRPr="00B03E1D" w:rsidRDefault="00CE1E94" w:rsidP="00CE1E94">
      <w:pPr>
        <w:spacing w:before="0" w:after="0" w:line="240" w:lineRule="auto"/>
        <w:ind w:left="0" w:firstLine="11"/>
        <w:rPr>
          <w:rFonts w:ascii="Times New Roman" w:eastAsia="Calibri" w:hAnsi="Times New Roman"/>
          <w:sz w:val="24"/>
          <w:lang w:val="sr-Cyrl-CS" w:eastAsia="en-US"/>
        </w:rPr>
      </w:pPr>
    </w:p>
    <w:p w14:paraId="0099F24B"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уколико је тај Порез уведен или обрачунат на основу нето прихода који је та Финансијска страна примила или који потражује (али не било који износ који се сматра примљеним или који се потражује); или</w:t>
      </w:r>
    </w:p>
    <w:p w14:paraId="2CF0E151" w14:textId="77777777" w:rsidR="00CE1E94" w:rsidRPr="00B03E1D" w:rsidRDefault="00CE1E94" w:rsidP="00CE1E94">
      <w:pPr>
        <w:spacing w:before="0" w:after="0" w:line="240" w:lineRule="auto"/>
        <w:ind w:left="0" w:firstLine="11"/>
        <w:rPr>
          <w:rFonts w:ascii="Times New Roman" w:eastAsia="Calibri" w:hAnsi="Times New Roman"/>
          <w:sz w:val="24"/>
          <w:lang w:val="sr-Cyrl-CS" w:eastAsia="en-US"/>
        </w:rPr>
      </w:pPr>
    </w:p>
    <w:p w14:paraId="3000B180"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(ii) </w:t>
      </w:r>
      <w:r w:rsidRPr="00B03E1D">
        <w:rPr>
          <w:rFonts w:ascii="Times New Roman" w:eastAsia="Calibri" w:hAnsi="Times New Roman"/>
          <w:sz w:val="24"/>
          <w:lang w:val="sr-Cyrl-CS" w:eastAsia="en-US"/>
        </w:rPr>
        <w:tab/>
        <w:t>на било које плаћање или обавезу која се односи на FATCA одбитак за који је Страна у обавези да изврши; или</w:t>
      </w:r>
    </w:p>
    <w:p w14:paraId="25A64F02" w14:textId="77777777" w:rsidR="00CE1E94" w:rsidRPr="00B03E1D" w:rsidRDefault="00CE1E94" w:rsidP="00CE1E94">
      <w:pPr>
        <w:spacing w:before="0" w:after="0" w:line="240" w:lineRule="auto"/>
        <w:ind w:left="1429" w:firstLine="11"/>
        <w:rPr>
          <w:rFonts w:ascii="Times New Roman" w:eastAsia="Calibri" w:hAnsi="Times New Roman"/>
          <w:sz w:val="24"/>
          <w:lang w:val="sr-Cyrl-CS" w:eastAsia="en-US"/>
        </w:rPr>
      </w:pPr>
    </w:p>
    <w:p w14:paraId="7831D734"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(iii)</w:t>
      </w:r>
      <w:r w:rsidRPr="00B03E1D">
        <w:rPr>
          <w:rFonts w:ascii="Times New Roman" w:eastAsia="Calibri" w:hAnsi="Times New Roman"/>
          <w:sz w:val="24"/>
          <w:lang w:val="sr-Cyrl-CS" w:eastAsia="en-US"/>
        </w:rPr>
        <w:tab/>
        <w:t>у мери у којој се губитак, обавеза или трошак надокнаде повећањем плаћања према Клаузули 15.2 (</w:t>
      </w:r>
      <w:r w:rsidRPr="00B03E1D">
        <w:rPr>
          <w:rFonts w:ascii="Times New Roman" w:eastAsia="Calibri" w:hAnsi="Times New Roman"/>
          <w:i/>
          <w:sz w:val="24"/>
          <w:lang w:val="sr-Cyrl-CS" w:eastAsia="en-US"/>
        </w:rPr>
        <w:t>Бруто порез</w:t>
      </w:r>
      <w:r w:rsidRPr="00B03E1D">
        <w:rPr>
          <w:rFonts w:ascii="Times New Roman" w:eastAsia="Calibri" w:hAnsi="Times New Roman"/>
          <w:sz w:val="24"/>
          <w:lang w:val="sr-Cyrl-CS" w:eastAsia="en-US"/>
        </w:rPr>
        <w:t>).</w:t>
      </w:r>
    </w:p>
    <w:p w14:paraId="2B19D56C"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191D6548"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(ц) </w:t>
      </w:r>
      <w:r w:rsidRPr="00B03E1D">
        <w:rPr>
          <w:rFonts w:ascii="Times New Roman" w:eastAsia="Calibri" w:hAnsi="Times New Roman"/>
          <w:sz w:val="24"/>
          <w:lang w:val="sr-Cyrl-CS" w:eastAsia="en-US"/>
        </w:rPr>
        <w:tab/>
        <w:t>Заштићена страна која поднесе или намерава да поднесе захтев у складу са ставом (а) изнад, одмах ће обавестити Агента ECA и Кредитног аранжмана о догађају који ће довести, или је довео до потраживања, након чега ће Агент ECA и Кредитног аранжмана обавестити Зајмопримца.</w:t>
      </w:r>
    </w:p>
    <w:p w14:paraId="17C334DB"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36CF63CA"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(д) </w:t>
      </w:r>
      <w:r w:rsidRPr="00B03E1D">
        <w:rPr>
          <w:rFonts w:ascii="Times New Roman" w:eastAsia="Calibri" w:hAnsi="Times New Roman"/>
          <w:sz w:val="24"/>
          <w:lang w:val="sr-Cyrl-CS" w:eastAsia="en-US"/>
        </w:rPr>
        <w:tab/>
        <w:t>Заштићена страна ће, по пријему уплате од Зајмопримца према овој Клаузули 15.3 (</w:t>
      </w:r>
      <w:r w:rsidRPr="00B03E1D">
        <w:rPr>
          <w:rFonts w:ascii="Times New Roman" w:eastAsia="Calibri" w:hAnsi="Times New Roman"/>
          <w:i/>
          <w:sz w:val="24"/>
          <w:lang w:val="sr-Cyrl-CS" w:eastAsia="en-US"/>
        </w:rPr>
        <w:t>Пореско обештећење</w:t>
      </w:r>
      <w:r w:rsidRPr="00B03E1D">
        <w:rPr>
          <w:rFonts w:ascii="Times New Roman" w:eastAsia="Calibri" w:hAnsi="Times New Roman"/>
          <w:sz w:val="24"/>
          <w:lang w:val="sr-Cyrl-CS" w:eastAsia="en-US"/>
        </w:rPr>
        <w:t>), о томе обавестити Агента ECA и Кредитног аранжмана.</w:t>
      </w:r>
    </w:p>
    <w:p w14:paraId="4D3418FE"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62AFB598"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b/>
          <w:sz w:val="24"/>
          <w:lang w:val="sr-Cyrl-CS" w:eastAsia="en-US"/>
        </w:rPr>
        <w:t>15.4</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Порески кредит</w:t>
      </w:r>
    </w:p>
    <w:p w14:paraId="09D66296" w14:textId="77777777" w:rsidR="00CE1E94" w:rsidRPr="00B03E1D" w:rsidRDefault="00CE1E94" w:rsidP="00CE1E94">
      <w:pPr>
        <w:spacing w:before="0" w:after="0" w:line="240" w:lineRule="auto"/>
        <w:ind w:left="709"/>
        <w:rPr>
          <w:rFonts w:ascii="Times New Roman" w:eastAsia="Calibri" w:hAnsi="Times New Roman"/>
          <w:sz w:val="24"/>
          <w:lang w:val="sr-Cyrl-CS" w:eastAsia="en-US"/>
        </w:rPr>
      </w:pPr>
    </w:p>
    <w:p w14:paraId="0090CA38"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Уколико Зајмопримац изврши Плаћање пореза и релевантна Финансијска страна одреди да је:</w:t>
      </w:r>
    </w:p>
    <w:p w14:paraId="4DAA82E3" w14:textId="77777777" w:rsidR="00CE1E94" w:rsidRPr="00B03E1D" w:rsidRDefault="00CE1E94" w:rsidP="00CE1E94">
      <w:pPr>
        <w:spacing w:before="0" w:after="0" w:line="240" w:lineRule="auto"/>
        <w:ind w:hanging="720"/>
        <w:rPr>
          <w:rFonts w:ascii="Times New Roman" w:hAnsi="Times New Roman"/>
          <w:color w:val="000000"/>
          <w:sz w:val="24"/>
          <w:lang w:val="sr-Cyrl-CS" w:eastAsia="en-GB"/>
        </w:rPr>
      </w:pPr>
    </w:p>
    <w:p w14:paraId="216C0F51" w14:textId="77777777" w:rsidR="00CE1E94" w:rsidRPr="00B03E1D" w:rsidRDefault="00CE1E94" w:rsidP="00CE1E94">
      <w:pPr>
        <w:tabs>
          <w:tab w:val="left" w:pos="1440"/>
        </w:tabs>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(а)      </w:t>
      </w:r>
      <w:r w:rsidRPr="00B03E1D">
        <w:rPr>
          <w:rFonts w:ascii="Times New Roman" w:eastAsia="Calibri" w:hAnsi="Times New Roman"/>
          <w:sz w:val="24"/>
          <w:lang w:val="sr-Cyrl-CS" w:eastAsia="en-US"/>
        </w:rPr>
        <w:tab/>
        <w:t xml:space="preserve">Порески кредит приписив том Плаћању пореза; и </w:t>
      </w:r>
    </w:p>
    <w:p w14:paraId="499454FE"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5A8D6173"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(б)</w:t>
      </w:r>
      <w:r w:rsidRPr="00B03E1D">
        <w:rPr>
          <w:rFonts w:ascii="Times New Roman" w:eastAsia="Calibri" w:hAnsi="Times New Roman"/>
          <w:sz w:val="24"/>
          <w:lang w:val="sr-Cyrl-CS" w:eastAsia="en-US"/>
        </w:rPr>
        <w:tab/>
        <w:t>релевантна Финансијска страна добила, користила и задржала тај Порески кредит,</w:t>
      </w:r>
    </w:p>
    <w:p w14:paraId="7CE0560F"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4552831F"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Финансијска страна ће платити износ Зајмопримцу који та Финансијска страна одреди и оставити га (након тог плаћања) у истој позицији након опорезивања у којој би Зајмопримац био да није извршио Плаћање пореза.</w:t>
      </w:r>
    </w:p>
    <w:p w14:paraId="097D17E7" w14:textId="77777777" w:rsidR="00CE1E94" w:rsidRPr="00B03E1D" w:rsidRDefault="00CE1E94" w:rsidP="00CE1E94">
      <w:pPr>
        <w:spacing w:before="0" w:after="0" w:line="240" w:lineRule="auto"/>
        <w:ind w:left="1440" w:hanging="720"/>
        <w:rPr>
          <w:rFonts w:ascii="Times New Roman" w:hAnsi="Times New Roman"/>
          <w:color w:val="000000"/>
          <w:sz w:val="24"/>
          <w:lang w:val="sr-Cyrl-CS" w:eastAsia="en-GB"/>
        </w:rPr>
      </w:pPr>
    </w:p>
    <w:p w14:paraId="1F0AB204"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Ништа у овом Уговору неће ометати право сваке Финансијске стране (и његовог Повезаног лица) да уреди своје пореске послове на било који начин за који сматра прикладним и свака Финансијска страна има пуно дискреционо право да тражи било који Порески кредит. Ниједна Финансијска страна неће бити у обавези да објави било коју информацију Зајмопримцу или било којој другој страни у вези са својим пореским пословима и обрачунима.</w:t>
      </w:r>
    </w:p>
    <w:p w14:paraId="785C06A9" w14:textId="77777777" w:rsidR="00CE1E94" w:rsidRPr="00B03E1D" w:rsidRDefault="00CE1E94" w:rsidP="00CE1E94">
      <w:pPr>
        <w:spacing w:before="0" w:after="0" w:line="240" w:lineRule="auto"/>
        <w:ind w:left="709"/>
        <w:rPr>
          <w:rFonts w:ascii="Times New Roman" w:hAnsi="Times New Roman"/>
          <w:color w:val="000000"/>
          <w:sz w:val="24"/>
          <w:lang w:val="sr-Cyrl-CS" w:eastAsia="en-GB"/>
        </w:rPr>
      </w:pPr>
    </w:p>
    <w:p w14:paraId="7D787EF9"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bookmarkStart w:id="18" w:name="_Ref1464989"/>
      <w:r w:rsidRPr="00B03E1D">
        <w:rPr>
          <w:rFonts w:ascii="Times New Roman" w:hAnsi="Times New Roman"/>
          <w:b/>
          <w:color w:val="000000"/>
          <w:sz w:val="24"/>
          <w:lang w:val="sr-Cyrl-CS" w:eastAsia="en-GB"/>
        </w:rPr>
        <w:t xml:space="preserve">15.5     </w:t>
      </w:r>
      <w:bookmarkEnd w:id="18"/>
      <w:r w:rsidRPr="00B03E1D">
        <w:rPr>
          <w:rFonts w:ascii="Times New Roman" w:hAnsi="Times New Roman"/>
          <w:b/>
          <w:color w:val="000000"/>
          <w:sz w:val="24"/>
          <w:u w:val="single"/>
          <w:lang w:val="sr-Cyrl-CS" w:eastAsia="en-GB"/>
        </w:rPr>
        <w:t>Таксе</w:t>
      </w:r>
    </w:p>
    <w:p w14:paraId="12AC00C9" w14:textId="77777777" w:rsidR="00CE1E94" w:rsidRPr="00B03E1D" w:rsidRDefault="00CE1E94" w:rsidP="00CE1E94">
      <w:pPr>
        <w:spacing w:before="0" w:after="0" w:line="240" w:lineRule="auto"/>
        <w:ind w:left="709"/>
        <w:rPr>
          <w:rFonts w:ascii="Times New Roman" w:hAnsi="Times New Roman"/>
          <w:color w:val="000000"/>
          <w:sz w:val="24"/>
          <w:lang w:val="sr-Cyrl-CS" w:eastAsia="en-GB"/>
        </w:rPr>
      </w:pPr>
      <w:bookmarkStart w:id="19" w:name="_Ref464810405"/>
    </w:p>
    <w:p w14:paraId="6BA6C8E7"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ће платити и, у року од седам Радних дана од захтева, надокнадити Финансијским странама трошак, губитак или обавезу која настане у вези са таксама, регистрацијом или сличним Порезима који се плаћају у складу са Финансијским документима.</w:t>
      </w:r>
    </w:p>
    <w:p w14:paraId="7876345C" w14:textId="77777777" w:rsidR="00CE1E94" w:rsidRPr="00B03E1D" w:rsidRDefault="00CE1E94" w:rsidP="00CE1E94">
      <w:pPr>
        <w:spacing w:before="0" w:after="0" w:line="240" w:lineRule="auto"/>
        <w:ind w:left="709"/>
        <w:rPr>
          <w:rFonts w:ascii="Times New Roman" w:hAnsi="Times New Roman"/>
          <w:color w:val="000000"/>
          <w:sz w:val="24"/>
          <w:lang w:val="sr-Cyrl-CS" w:eastAsia="en-GB"/>
        </w:rPr>
      </w:pPr>
    </w:p>
    <w:p w14:paraId="69C3A3BB"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20" w:name="_Ref473826941"/>
      <w:r w:rsidRPr="00B03E1D">
        <w:rPr>
          <w:rFonts w:ascii="Times New Roman" w:hAnsi="Times New Roman"/>
          <w:b/>
          <w:color w:val="000000"/>
          <w:sz w:val="24"/>
          <w:lang w:val="sr-Cyrl-CS" w:eastAsia="en-GB"/>
        </w:rPr>
        <w:lastRenderedPageBreak/>
        <w:t xml:space="preserve">15.6     </w:t>
      </w:r>
      <w:bookmarkEnd w:id="19"/>
      <w:bookmarkEnd w:id="20"/>
      <w:r w:rsidRPr="00B03E1D">
        <w:rPr>
          <w:rFonts w:ascii="Times New Roman" w:hAnsi="Times New Roman"/>
          <w:b/>
          <w:color w:val="000000"/>
          <w:sz w:val="24"/>
          <w:u w:val="single"/>
          <w:lang w:val="sr-Cyrl-CS" w:eastAsia="en-GB"/>
        </w:rPr>
        <w:t>ПДВ</w:t>
      </w:r>
    </w:p>
    <w:p w14:paraId="116D35F2"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p>
    <w:p w14:paraId="25BB45CE"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bookmarkStart w:id="21" w:name="_Ref473827124"/>
      <w:bookmarkStart w:id="22" w:name="_Ref472570446"/>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 xml:space="preserve">Сви износи који су изражени као плативи у складу са Финансијским документом од било које Стране према Финансијској страни који (у целости или делимично) чине надокнаду за сврхе ПДВ-а ће се сматрати да искључују ПДВ који се наплаћује на робу и, сходно, у складу са ставом (б) испод, ако се ПДВ плаћа или почне да се наплаћује на било коју испоруку коју Финансијска страна изврши некој Страни по основу Финансијског документа, и од такве Финансијске стране се тражи да оправда ПДВ код релевантних пореских органа, та Страна мора платити Финансијској страни (поред и истовремено са плаћањем било које друге накнаде за такву испоруку) износ који је једнак износу ПДВ-а (и та Финансијска страна мора одмах доставити одговарајућу потврду о ПДВ-у тој Страни). </w:t>
      </w:r>
    </w:p>
    <w:p w14:paraId="1C71AEDA"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bookmarkEnd w:id="21"/>
    <w:p w14:paraId="504DB1D1"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(б)  </w:t>
      </w:r>
      <w:r w:rsidRPr="00B03E1D">
        <w:rPr>
          <w:rFonts w:ascii="Times New Roman" w:hAnsi="Times New Roman"/>
          <w:color w:val="000000"/>
          <w:sz w:val="24"/>
          <w:lang w:val="sr-Cyrl-CS" w:eastAsia="en-GB"/>
        </w:rPr>
        <w:tab/>
        <w:t>Уколико се ПДВ плаћа или почне да се наплаћује на било коју испоруку обезбеђену од Финансијске стране („</w:t>
      </w:r>
      <w:r w:rsidRPr="00B03E1D">
        <w:rPr>
          <w:rFonts w:ascii="Times New Roman" w:hAnsi="Times New Roman"/>
          <w:b/>
          <w:color w:val="000000"/>
          <w:sz w:val="24"/>
          <w:lang w:val="sr-Cyrl-CS" w:eastAsia="en-GB"/>
        </w:rPr>
        <w:t>Добављач</w:t>
      </w:r>
      <w:r w:rsidRPr="00B03E1D">
        <w:rPr>
          <w:rFonts w:ascii="Times New Roman" w:hAnsi="Times New Roman"/>
          <w:color w:val="000000"/>
          <w:sz w:val="24"/>
          <w:lang w:val="sr-Cyrl-CS" w:eastAsia="en-GB"/>
        </w:rPr>
        <w:t>”) другој Финансијској страни („</w:t>
      </w:r>
      <w:r w:rsidRPr="00B03E1D">
        <w:rPr>
          <w:rFonts w:ascii="Times New Roman" w:hAnsi="Times New Roman"/>
          <w:b/>
          <w:color w:val="000000"/>
          <w:sz w:val="24"/>
          <w:lang w:val="sr-Cyrl-CS" w:eastAsia="en-GB"/>
        </w:rPr>
        <w:t>Прималац</w:t>
      </w:r>
      <w:r w:rsidRPr="00B03E1D">
        <w:rPr>
          <w:rFonts w:ascii="Times New Roman" w:hAnsi="Times New Roman"/>
          <w:color w:val="000000"/>
          <w:sz w:val="24"/>
          <w:lang w:val="sr-Cyrl-CS" w:eastAsia="en-GB"/>
        </w:rPr>
        <w:t>”) по основу Финансијског документа, а Страна која није Прималац („</w:t>
      </w:r>
      <w:r w:rsidRPr="00B03E1D">
        <w:rPr>
          <w:rFonts w:ascii="Times New Roman" w:hAnsi="Times New Roman"/>
          <w:b/>
          <w:color w:val="000000"/>
          <w:sz w:val="24"/>
          <w:lang w:val="sr-Cyrl-CS" w:eastAsia="en-GB"/>
        </w:rPr>
        <w:t>Релевантна страна</w:t>
      </w:r>
      <w:r w:rsidRPr="00B03E1D">
        <w:rPr>
          <w:rFonts w:ascii="Times New Roman" w:hAnsi="Times New Roman"/>
          <w:color w:val="000000"/>
          <w:sz w:val="24"/>
          <w:lang w:val="sr-Cyrl-CS" w:eastAsia="en-GB"/>
        </w:rPr>
        <w:t>”) треба према условима било ког Финансијског документа да плати износ који је једнак надокнади за ту испоруку Добављачу (уместо да се од њега захтева да плати или обештети Примаоца у погледу те накнаде):</w:t>
      </w:r>
    </w:p>
    <w:p w14:paraId="4FAB89D9"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02D42B65" w14:textId="77777777" w:rsidR="00CE1E94" w:rsidRPr="00B03E1D" w:rsidRDefault="00CE1E94" w:rsidP="00CE1E94">
      <w:pPr>
        <w:numPr>
          <w:ilvl w:val="3"/>
          <w:numId w:val="0"/>
        </w:numPr>
        <w:spacing w:before="0" w:after="0" w:line="240" w:lineRule="auto"/>
        <w:ind w:left="2127" w:hanging="709"/>
        <w:rPr>
          <w:rFonts w:ascii="Times New Roman" w:hAnsi="Times New Roman"/>
          <w:color w:val="000000"/>
          <w:sz w:val="24"/>
          <w:lang w:val="sr-Cyrl-CS" w:eastAsia="en-GB"/>
        </w:rPr>
      </w:pPr>
      <w:bookmarkStart w:id="23" w:name="_Ref472570447"/>
      <w:bookmarkEnd w:id="22"/>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(када је Добављач лице које је дужно да поднесе рачун надлежном пореском органу за ПДВ), Релевантна страна такође мора платити Добављачу (истовремено са плаћањем тог износа) додатни износ који је једнак износу ПДВ-а. Прималац мора (када се овај став (i) примењује) без одлагања платити Релевантној страни износ који је једнак било ком кредиту или повраћају који Прималац прими од надлежног пореског органа, за који Прималац разумно утврди да се односи на ПДВ који се обрачунава на ту испоруку; и</w:t>
      </w:r>
    </w:p>
    <w:p w14:paraId="209161D7" w14:textId="77777777" w:rsidR="00CE1E94" w:rsidRPr="00B03E1D" w:rsidRDefault="00CE1E94" w:rsidP="00CE1E94">
      <w:pPr>
        <w:numPr>
          <w:ilvl w:val="3"/>
          <w:numId w:val="0"/>
        </w:numPr>
        <w:tabs>
          <w:tab w:val="num" w:pos="2070"/>
        </w:tabs>
        <w:spacing w:before="0" w:after="0" w:line="240" w:lineRule="auto"/>
        <w:ind w:left="2160" w:hanging="810"/>
        <w:rPr>
          <w:rFonts w:ascii="Times New Roman" w:hAnsi="Times New Roman"/>
          <w:color w:val="000000"/>
          <w:sz w:val="24"/>
          <w:lang w:val="sr-Cyrl-CS" w:eastAsia="en-GB"/>
        </w:rPr>
      </w:pPr>
    </w:p>
    <w:p w14:paraId="046325AA" w14:textId="77777777" w:rsidR="00CE1E94" w:rsidRPr="00B03E1D" w:rsidRDefault="00CE1E94" w:rsidP="00CE1E94">
      <w:pPr>
        <w:numPr>
          <w:ilvl w:val="3"/>
          <w:numId w:val="0"/>
        </w:numPr>
        <w:tabs>
          <w:tab w:val="left" w:pos="1980"/>
          <w:tab w:val="num" w:pos="2160"/>
        </w:tabs>
        <w:spacing w:before="0" w:after="0" w:line="240" w:lineRule="auto"/>
        <w:ind w:left="2127" w:hanging="709"/>
        <w:rPr>
          <w:rFonts w:ascii="Times New Roman" w:hAnsi="Times New Roman"/>
          <w:color w:val="000000"/>
          <w:sz w:val="24"/>
          <w:lang w:val="sr-Cyrl-CS" w:eastAsia="en-GB"/>
        </w:rPr>
      </w:pPr>
      <w:bookmarkStart w:id="24" w:name="_Ref464494057"/>
      <w:bookmarkEnd w:id="23"/>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(када је Прималац лице које је дужно да поднесе рачун надлежном пореском органу за ПДВ) Релевантна страна мора без одлагања, након захтева Примаоца, да исплати Примаоцу износ који је једнак ПДВ-у који се обрачунава на ту испоруку, али само у мери у којој Прималац разумно утврди да нема право на кредит или повраћај од надлежног пореског органа у вези са тим ПДВ-ом.</w:t>
      </w:r>
    </w:p>
    <w:p w14:paraId="6AA8A9D8" w14:textId="77777777" w:rsidR="00CE1E94" w:rsidRPr="00B03E1D" w:rsidRDefault="00CE1E94" w:rsidP="00CE1E94">
      <w:pPr>
        <w:numPr>
          <w:ilvl w:val="3"/>
          <w:numId w:val="0"/>
        </w:numPr>
        <w:tabs>
          <w:tab w:val="left" w:pos="1980"/>
          <w:tab w:val="num" w:pos="2160"/>
        </w:tabs>
        <w:spacing w:before="0" w:after="0" w:line="240" w:lineRule="auto"/>
        <w:ind w:left="2127" w:hanging="709"/>
        <w:rPr>
          <w:rFonts w:ascii="Times New Roman" w:hAnsi="Times New Roman"/>
          <w:color w:val="000000"/>
          <w:sz w:val="24"/>
          <w:lang w:val="sr-Cyrl-CS" w:eastAsia="en-GB"/>
        </w:rPr>
      </w:pPr>
    </w:p>
    <w:p w14:paraId="6388C16C"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bookmarkStart w:id="25" w:name="_Ref472570448"/>
      <w:bookmarkEnd w:id="24"/>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У случају када је предвиђено Финансијским документом да било која Страна плати или надокнади Финансијској страни било који трошак или издатак, та Страна ће платити или надокнадити (у зависности од случаја) тој Финансијској страни пун износ таквог трошка или издатка, укључујући и део који представља ПДВ, осим у мери у којој та Финансијска страна разумно утврди да има право на кредит или повраћај у погледу таквог ПДВ-а од надлежног пореског органа.</w:t>
      </w:r>
    </w:p>
    <w:p w14:paraId="1071330A"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p>
    <w:p w14:paraId="61BFC233"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(д)</w:t>
      </w:r>
      <w:r w:rsidRPr="00B03E1D">
        <w:rPr>
          <w:rFonts w:ascii="Times New Roman" w:hAnsi="Times New Roman"/>
          <w:color w:val="000000"/>
          <w:sz w:val="24"/>
          <w:lang w:val="sr-Cyrl-CS" w:eastAsia="en-GB"/>
        </w:rPr>
        <w:tab/>
      </w:r>
      <w:bookmarkStart w:id="26" w:name="_Ref410740755"/>
      <w:bookmarkEnd w:id="25"/>
      <w:r w:rsidRPr="00B03E1D">
        <w:rPr>
          <w:rFonts w:ascii="Times New Roman" w:hAnsi="Times New Roman"/>
          <w:color w:val="000000"/>
          <w:sz w:val="24"/>
          <w:lang w:val="sr-Cyrl-CS" w:eastAsia="en-GB"/>
        </w:rPr>
        <w:t>У вези са било којом испоруком коју Финансијска страна изврши било којој Страни у складу са Финансијским документом, ако то разумно затражи та Финансијска страна, та Страна мора без одлагања да достави тој Финансијској страни детаље о својој ПДВ регистрацији и друге информације које се разумно могу захтевати у вези са захтевима те Финансијске стране за извештавање о ПДВ-у у вези са таквом испоруком.</w:t>
      </w:r>
    </w:p>
    <w:p w14:paraId="148A07E1"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0E5D050E"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27" w:name="_Ref473828240"/>
      <w:r w:rsidRPr="00B03E1D">
        <w:rPr>
          <w:rFonts w:ascii="Times New Roman" w:hAnsi="Times New Roman"/>
          <w:b/>
          <w:color w:val="000000"/>
          <w:sz w:val="24"/>
          <w:lang w:val="sr-Cyrl-CS" w:eastAsia="en-GB"/>
        </w:rPr>
        <w:lastRenderedPageBreak/>
        <w:t xml:space="preserve">15.7    </w:t>
      </w:r>
      <w:r w:rsidRPr="00B03E1D">
        <w:rPr>
          <w:rFonts w:ascii="Times New Roman" w:hAnsi="Times New Roman"/>
          <w:b/>
          <w:color w:val="000000"/>
          <w:sz w:val="24"/>
          <w:u w:val="single"/>
          <w:lang w:val="sr-Cyrl-CS" w:eastAsia="en-GB"/>
        </w:rPr>
        <w:t xml:space="preserve">FATCA </w:t>
      </w:r>
      <w:bookmarkEnd w:id="26"/>
      <w:bookmarkEnd w:id="27"/>
      <w:r w:rsidRPr="00B03E1D">
        <w:rPr>
          <w:rFonts w:ascii="Times New Roman" w:hAnsi="Times New Roman"/>
          <w:b/>
          <w:color w:val="000000"/>
          <w:sz w:val="24"/>
          <w:u w:val="single"/>
          <w:lang w:val="sr-Cyrl-CS" w:eastAsia="en-GB"/>
        </w:rPr>
        <w:t>информације</w:t>
      </w:r>
    </w:p>
    <w:p w14:paraId="2197940C"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4F175F68"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bookmarkStart w:id="28" w:name="_Ref472570450"/>
      <w:r w:rsidRPr="00B03E1D">
        <w:rPr>
          <w:rFonts w:ascii="Times New Roman" w:hAnsi="Times New Roman"/>
          <w:color w:val="000000"/>
          <w:sz w:val="24"/>
          <w:lang w:val="sr-Cyrl-CS" w:eastAsia="en-GB"/>
        </w:rPr>
        <w:t>(a)</w:t>
      </w:r>
      <w:r w:rsidRPr="00B03E1D">
        <w:rPr>
          <w:rFonts w:ascii="Times New Roman" w:hAnsi="Times New Roman"/>
          <w:color w:val="000000"/>
          <w:sz w:val="24"/>
          <w:lang w:val="sr-Cyrl-CS" w:eastAsia="en-GB"/>
        </w:rPr>
        <w:tab/>
        <w:t>У складу са ставом (ц) испод, свака Страна ће у року од десет (10) Радних дана од разумног захтева према другој Страни:</w:t>
      </w:r>
    </w:p>
    <w:p w14:paraId="4EB40AD2"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bookmarkEnd w:id="28"/>
    <w:p w14:paraId="6C1005A9" w14:textId="77777777" w:rsidR="00CE1E94" w:rsidRPr="00B03E1D" w:rsidRDefault="00CE1E94" w:rsidP="00CE1E94">
      <w:pPr>
        <w:numPr>
          <w:ilvl w:val="3"/>
          <w:numId w:val="0"/>
        </w:numPr>
        <w:tabs>
          <w:tab w:val="num" w:pos="711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потврдити тој другој Страни да ли је Страна изузета од FATCA или није Страна изузета од FATCA;</w:t>
      </w:r>
    </w:p>
    <w:p w14:paraId="3DB60966" w14:textId="77777777" w:rsidR="00CE1E94" w:rsidRPr="00B03E1D" w:rsidRDefault="00CE1E94" w:rsidP="00CE1E94">
      <w:pPr>
        <w:numPr>
          <w:ilvl w:val="4"/>
          <w:numId w:val="0"/>
        </w:numPr>
        <w:tabs>
          <w:tab w:val="num" w:pos="2126"/>
        </w:tabs>
        <w:spacing w:before="0" w:after="0" w:line="240" w:lineRule="auto"/>
        <w:ind w:left="2126" w:firstLine="11"/>
        <w:rPr>
          <w:rFonts w:ascii="Times New Roman" w:hAnsi="Times New Roman"/>
          <w:color w:val="000000"/>
          <w:sz w:val="24"/>
          <w:lang w:val="sr-Cyrl-CS" w:eastAsia="en-GB"/>
        </w:rPr>
      </w:pPr>
    </w:p>
    <w:p w14:paraId="0B936234" w14:textId="77777777" w:rsidR="00CE1E94" w:rsidRPr="00B03E1D" w:rsidRDefault="00CE1E94" w:rsidP="00CE1E94">
      <w:pPr>
        <w:numPr>
          <w:ilvl w:val="3"/>
          <w:numId w:val="0"/>
        </w:numPr>
        <w:spacing w:before="0" w:after="0" w:line="240" w:lineRule="auto"/>
        <w:ind w:left="2127" w:hanging="709"/>
        <w:rPr>
          <w:rFonts w:ascii="Times New Roman" w:hAnsi="Times New Roman"/>
          <w:color w:val="000000"/>
          <w:sz w:val="24"/>
          <w:lang w:val="sr-Cyrl-CS" w:eastAsia="en-GB"/>
        </w:rPr>
      </w:pPr>
      <w:bookmarkStart w:id="29" w:name="_Ref472570454"/>
      <w:r w:rsidRPr="00B03E1D">
        <w:rPr>
          <w:rFonts w:ascii="Times New Roman" w:hAnsi="Times New Roman"/>
          <w:color w:val="000000"/>
          <w:sz w:val="24"/>
          <w:lang w:val="sr-Cyrl-CS" w:eastAsia="en-GB"/>
        </w:rPr>
        <w:t xml:space="preserve">(ii)  </w:t>
      </w:r>
      <w:r w:rsidRPr="00B03E1D">
        <w:rPr>
          <w:rFonts w:ascii="Times New Roman" w:hAnsi="Times New Roman"/>
          <w:color w:val="000000"/>
          <w:sz w:val="24"/>
          <w:lang w:val="sr-Cyrl-CS" w:eastAsia="en-GB"/>
        </w:rPr>
        <w:tab/>
        <w:t>доставити тој другој Страни оне обрасце, документацију и друге информације које се односе на њен статус по основу FATCA које та друга Страна разумно захтева у сврху усклађености те друге Стране са FATCA; и</w:t>
      </w:r>
    </w:p>
    <w:p w14:paraId="302B17B1"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0038C0FD" w14:textId="77777777" w:rsidR="00CE1E94" w:rsidRPr="00B03E1D" w:rsidRDefault="00CE1E94" w:rsidP="00CE1E94">
      <w:pPr>
        <w:numPr>
          <w:ilvl w:val="3"/>
          <w:numId w:val="0"/>
        </w:numPr>
        <w:tabs>
          <w:tab w:val="num" w:pos="216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(iii) </w:t>
      </w:r>
      <w:r w:rsidRPr="00B03E1D">
        <w:rPr>
          <w:rFonts w:ascii="Times New Roman" w:hAnsi="Times New Roman"/>
          <w:color w:val="000000"/>
          <w:sz w:val="24"/>
          <w:lang w:val="sr-Cyrl-CS" w:eastAsia="en-GB"/>
        </w:rPr>
        <w:tab/>
        <w:t>доставити тој другој Страни оне обрасце, документацију и друге информације које се односе на њен статус које та друга Страна разумно захтева за потребе поштовања обавеза те друге Стране у сврху усклађености те друге Стране са било којим другим законом, прописом или режимом размене информација.</w:t>
      </w:r>
    </w:p>
    <w:p w14:paraId="1C505BAA"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51D9539D"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bookmarkStart w:id="30" w:name="_Ref472570455"/>
      <w:bookmarkEnd w:id="29"/>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Уколико Страна потврди другој Страни, у складу са ставом (а)(i) изнад, да је Страна изузета од FATCA, а након тога сазна да није или је престала да буде Страна изузета од FATCA, та Страна ће обавестити ту другу Страну у разумно кратком року.</w:t>
      </w:r>
    </w:p>
    <w:p w14:paraId="19698182"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7F9A1909"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bookmarkStart w:id="31" w:name="_Ref472570456"/>
      <w:bookmarkEnd w:id="30"/>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Став (а) не обавезује било коју Финансијску страну да уради било шта и став (а)(iii) не обавезује другу Страну да уради било шта, што би по њеном разумном мишљењу представљало или могло представљати кршење:</w:t>
      </w:r>
    </w:p>
    <w:p w14:paraId="55BF730B"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bookmarkEnd w:id="31"/>
    <w:p w14:paraId="2CAD41BE" w14:textId="77777777" w:rsidR="00CE1E94" w:rsidRPr="00B03E1D" w:rsidRDefault="00CE1E94" w:rsidP="00CE1E94">
      <w:pPr>
        <w:numPr>
          <w:ilvl w:val="3"/>
          <w:numId w:val="0"/>
        </w:numPr>
        <w:tabs>
          <w:tab w:val="num" w:pos="162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било ког закона или прописа;</w:t>
      </w:r>
    </w:p>
    <w:p w14:paraId="0DBFDA36" w14:textId="77777777" w:rsidR="00CE1E94" w:rsidRPr="00B03E1D" w:rsidRDefault="00CE1E94" w:rsidP="00CE1E94">
      <w:pPr>
        <w:numPr>
          <w:ilvl w:val="3"/>
          <w:numId w:val="0"/>
        </w:numPr>
        <w:tabs>
          <w:tab w:val="num" w:pos="1418"/>
        </w:tabs>
        <w:spacing w:before="0" w:after="0" w:line="240" w:lineRule="auto"/>
        <w:ind w:left="2127" w:hanging="709"/>
        <w:rPr>
          <w:rFonts w:ascii="Times New Roman" w:hAnsi="Times New Roman"/>
          <w:color w:val="000000"/>
          <w:sz w:val="24"/>
          <w:lang w:val="sr-Cyrl-CS" w:eastAsia="en-GB"/>
        </w:rPr>
      </w:pPr>
    </w:p>
    <w:p w14:paraId="14230856" w14:textId="77777777" w:rsidR="00CE1E94" w:rsidRPr="00B03E1D" w:rsidRDefault="00CE1E94" w:rsidP="00CE1E94">
      <w:pPr>
        <w:numPr>
          <w:ilvl w:val="3"/>
          <w:numId w:val="0"/>
        </w:numPr>
        <w:tabs>
          <w:tab w:val="num" w:pos="1418"/>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било које фидуцијарне дужности; или</w:t>
      </w:r>
    </w:p>
    <w:p w14:paraId="1F037FFE"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64520851" w14:textId="77777777" w:rsidR="00CE1E94" w:rsidRPr="00B03E1D" w:rsidRDefault="00CE1E94" w:rsidP="00CE1E94">
      <w:pPr>
        <w:numPr>
          <w:ilvl w:val="3"/>
          <w:numId w:val="0"/>
        </w:numPr>
        <w:tabs>
          <w:tab w:val="num" w:pos="1418"/>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било које обавезе поверљивости.</w:t>
      </w:r>
    </w:p>
    <w:p w14:paraId="3A15EB7C"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75F7C8A3"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bookmarkStart w:id="32" w:name="_Ref472570460"/>
      <w:r w:rsidRPr="00B03E1D">
        <w:rPr>
          <w:rFonts w:ascii="Times New Roman" w:hAnsi="Times New Roman"/>
          <w:color w:val="000000"/>
          <w:sz w:val="24"/>
          <w:lang w:val="sr-Cyrl-CS" w:eastAsia="en-GB"/>
        </w:rPr>
        <w:t>(д)</w:t>
      </w:r>
      <w:r w:rsidRPr="00B03E1D">
        <w:rPr>
          <w:rFonts w:ascii="Times New Roman" w:hAnsi="Times New Roman"/>
          <w:color w:val="000000"/>
          <w:sz w:val="24"/>
          <w:lang w:val="sr-Cyrl-CS" w:eastAsia="en-GB"/>
        </w:rPr>
        <w:tab/>
        <w:t>Уколико Страна не успе да потврди да ли је Страна изузета од FATCA или не достави обрасце, документацију и друге информације које су затражене у складу са ставовима (а)(i) или (а)(ii) изнад (укључујући, ради избегавања сваке сумње, када се горе наведени став (ц) примењује), онда ће се та Страна третирати, за потребе Финансијских докумената (и плаћања по основу њих) као да није Страна изузета од FATCA до оног тренутка када предметна Страна достави затражене потврде, обрасце, документацији или друге информације.</w:t>
      </w:r>
    </w:p>
    <w:p w14:paraId="3DD91831"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4C81D6C2"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bookmarkStart w:id="33" w:name="_Ref148707960"/>
      <w:r w:rsidRP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ab/>
        <w:t>Сваки Првобитни зајмодавац и сваки Нови зајмодавац у складу са Клаузулом 24 (</w:t>
      </w:r>
      <w:r w:rsidRPr="00B03E1D">
        <w:rPr>
          <w:rFonts w:ascii="Times New Roman" w:hAnsi="Times New Roman"/>
          <w:i/>
          <w:iCs/>
          <w:color w:val="000000"/>
          <w:sz w:val="24"/>
          <w:lang w:val="sr-Cyrl-CS" w:eastAsia="en-GB"/>
        </w:rPr>
        <w:t>Промене Зајмодаваца</w:t>
      </w:r>
      <w:r w:rsidRPr="00B03E1D">
        <w:rPr>
          <w:rFonts w:ascii="Times New Roman" w:hAnsi="Times New Roman"/>
          <w:color w:val="000000"/>
          <w:sz w:val="24"/>
          <w:lang w:val="sr-Cyrl-CS" w:eastAsia="en-GB"/>
        </w:rPr>
        <w:t>) ће:</w:t>
      </w:r>
      <w:bookmarkEnd w:id="33"/>
    </w:p>
    <w:p w14:paraId="2C18AAD7"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495ED631" w14:textId="77777777" w:rsidR="00CE1E94" w:rsidRPr="00B03E1D" w:rsidRDefault="00CE1E94" w:rsidP="00CE1E94">
      <w:pPr>
        <w:numPr>
          <w:ilvl w:val="3"/>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на датум овог Уговора (само у погледу сваког Првобитног зајмодавца);</w:t>
      </w:r>
    </w:p>
    <w:p w14:paraId="564BF8B5"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3B91089A" w14:textId="77777777" w:rsidR="00CE1E94" w:rsidRPr="00B03E1D" w:rsidRDefault="00CE1E94" w:rsidP="00CE1E94">
      <w:pPr>
        <w:numPr>
          <w:ilvl w:val="3"/>
          <w:numId w:val="0"/>
        </w:numPr>
        <w:tabs>
          <w:tab w:val="num" w:pos="216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на конкретан Датум преноса (само у погледу конкретног Новог зајмодавца); или</w:t>
      </w:r>
    </w:p>
    <w:p w14:paraId="4603D569"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1C1EF257" w14:textId="77777777" w:rsidR="00CE1E94" w:rsidRPr="00B03E1D" w:rsidRDefault="00CE1E94" w:rsidP="00CE1E94">
      <w:pPr>
        <w:numPr>
          <w:ilvl w:val="3"/>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на датум захтева од стране Агента ECA и Кредитног аранжмана,</w:t>
      </w:r>
    </w:p>
    <w:p w14:paraId="6A43BB3C"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4372DF83"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доставити Агенту ECA и Кредитног аранжмана:</w:t>
      </w:r>
    </w:p>
    <w:p w14:paraId="28F581F4" w14:textId="77777777" w:rsidR="00CE1E94" w:rsidRPr="00B03E1D" w:rsidRDefault="00CE1E94" w:rsidP="00CE1E94">
      <w:pPr>
        <w:spacing w:before="0" w:after="0" w:line="240" w:lineRule="auto"/>
        <w:ind w:left="1418" w:firstLine="11"/>
        <w:rPr>
          <w:rFonts w:ascii="Times New Roman" w:hAnsi="Times New Roman"/>
          <w:color w:val="000000"/>
          <w:sz w:val="24"/>
          <w:lang w:val="sr-Cyrl-CS" w:eastAsia="en-GB"/>
        </w:rPr>
      </w:pPr>
    </w:p>
    <w:p w14:paraId="6D872D8D" w14:textId="77777777" w:rsidR="00CE1E94" w:rsidRPr="00B03E1D" w:rsidRDefault="00CE1E94" w:rsidP="00CE1E94">
      <w:pPr>
        <w:numPr>
          <w:ilvl w:val="4"/>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потврду о задржавању на Обрасцу W-8, Обрасцу W-9 или било којем другом релевантном обрасцу који потврђује његов статус као Стране изузете од FATCA; или</w:t>
      </w:r>
    </w:p>
    <w:p w14:paraId="75EB7819" w14:textId="77777777" w:rsidR="00CE1E94" w:rsidRPr="00B03E1D" w:rsidRDefault="00CE1E94" w:rsidP="00CE1E94">
      <w:pPr>
        <w:numPr>
          <w:ilvl w:val="4"/>
          <w:numId w:val="0"/>
        </w:numPr>
        <w:tabs>
          <w:tab w:val="num" w:pos="2126"/>
        </w:tabs>
        <w:spacing w:before="0" w:after="0" w:line="240" w:lineRule="auto"/>
        <w:ind w:left="2126" w:firstLine="11"/>
        <w:rPr>
          <w:rFonts w:ascii="Times New Roman" w:hAnsi="Times New Roman"/>
          <w:color w:val="000000"/>
          <w:sz w:val="24"/>
          <w:lang w:val="sr-Cyrl-CS" w:eastAsia="en-GB"/>
        </w:rPr>
      </w:pPr>
    </w:p>
    <w:p w14:paraId="656B5D47" w14:textId="77777777" w:rsidR="00CE1E94" w:rsidRPr="00B03E1D" w:rsidRDefault="00CE1E94" w:rsidP="00CE1E94">
      <w:pPr>
        <w:numPr>
          <w:ilvl w:val="4"/>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било коју изјаву о задржавању или други документ, овлашћење или одрицање које Агент ECA и Кредитног аранжмана може захтевати којим се потврђује или утврђује статус тог Зајмодавца према FATCA или било ком другом важећем закону или пропису у том погледу.</w:t>
      </w:r>
    </w:p>
    <w:p w14:paraId="62E652EB" w14:textId="77777777" w:rsidR="00CE1E94" w:rsidRPr="00B03E1D" w:rsidRDefault="00CE1E94" w:rsidP="00CE1E94">
      <w:pPr>
        <w:numPr>
          <w:ilvl w:val="4"/>
          <w:numId w:val="0"/>
        </w:numPr>
        <w:tabs>
          <w:tab w:val="num" w:pos="2126"/>
        </w:tabs>
        <w:spacing w:before="0" w:after="0" w:line="240" w:lineRule="auto"/>
        <w:ind w:left="2126" w:firstLine="11"/>
        <w:rPr>
          <w:rFonts w:ascii="Times New Roman" w:hAnsi="Times New Roman"/>
          <w:color w:val="000000"/>
          <w:sz w:val="24"/>
          <w:lang w:val="sr-Cyrl-CS" w:eastAsia="en-GB"/>
        </w:rPr>
      </w:pPr>
    </w:p>
    <w:p w14:paraId="3907F151"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bookmarkStart w:id="34" w:name="_Ref148707978"/>
      <w:r w:rsidRPr="00B03E1D">
        <w:rPr>
          <w:rFonts w:ascii="Times New Roman" w:hAnsi="Times New Roman"/>
          <w:color w:val="000000"/>
          <w:sz w:val="24"/>
          <w:lang w:val="sr-Cyrl-CS" w:eastAsia="en-GB"/>
        </w:rPr>
        <w:t>(ф)</w:t>
      </w:r>
      <w:r w:rsidRPr="00B03E1D">
        <w:rPr>
          <w:rFonts w:ascii="Times New Roman" w:hAnsi="Times New Roman"/>
          <w:color w:val="000000"/>
          <w:sz w:val="24"/>
          <w:lang w:val="sr-Cyrl-CS" w:eastAsia="en-GB"/>
        </w:rPr>
        <w:tab/>
      </w:r>
      <w:bookmarkEnd w:id="34"/>
      <w:r w:rsidRPr="00B03E1D">
        <w:rPr>
          <w:rFonts w:ascii="Times New Roman" w:hAnsi="Times New Roman"/>
          <w:color w:val="000000"/>
          <w:sz w:val="24"/>
          <w:lang w:val="sr-Cyrl-CS" w:eastAsia="en-GB"/>
        </w:rPr>
        <w:t>Ако било која потврда о задржавању, изјава о задржавању, документ, овлашћење или одрицање који су достављени Агенту ECA и Кредитног аранжмана од стране Зајмодавца у складу са ставом (e) изнад, јесу или постану материјално нетачни или непотпуни, тај Зајмодавац ће их одмах ажурирати и тако ажурирану потврду о задржавању, изјаву о задржавању, документ, овлашћење или одрицање ће доставити Агенту ECA и Кредитног аранжмана, осим ако је незаконито за Зајмодавца да то уради (у ком случају ће одмах обавестити Агента ECA и Кредитног аранжмана).</w:t>
      </w:r>
    </w:p>
    <w:p w14:paraId="00C17224"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18448E05"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bookmarkStart w:id="35" w:name="_Ref148708029"/>
      <w:r w:rsidRPr="00B03E1D">
        <w:rPr>
          <w:rFonts w:ascii="Times New Roman" w:hAnsi="Times New Roman"/>
          <w:color w:val="000000"/>
          <w:sz w:val="24"/>
          <w:lang w:val="sr-Cyrl-CS" w:eastAsia="en-GB"/>
        </w:rPr>
        <w:t>(г)</w:t>
      </w:r>
      <w:r w:rsidRPr="00B03E1D">
        <w:rPr>
          <w:rFonts w:ascii="Times New Roman" w:hAnsi="Times New Roman"/>
          <w:color w:val="000000"/>
          <w:sz w:val="24"/>
          <w:lang w:val="sr-Cyrl-CS" w:eastAsia="en-GB"/>
        </w:rPr>
        <w:tab/>
      </w:r>
      <w:bookmarkEnd w:id="35"/>
      <w:r w:rsidRPr="00B03E1D">
        <w:rPr>
          <w:rFonts w:ascii="Times New Roman" w:hAnsi="Times New Roman"/>
          <w:color w:val="000000"/>
          <w:sz w:val="24"/>
          <w:lang w:val="sr-Cyrl-CS" w:eastAsia="en-GB"/>
        </w:rPr>
        <w:t>Агент ECA и Кредитног аранжмана се може поуздати у било коју потврду о задржавању, изјаву о задржавању, документ, овлашћење или одрицање које добије од Зајмодавца у складу са ставовима (е) или (ф) изнад, без даље провере. Агент ECA и Кредитног аранжмана неће бити одговоран за било коју радњу коју је предузео према или у вези са ставовима (е) или (ф) горе.</w:t>
      </w:r>
    </w:p>
    <w:p w14:paraId="19091F7A"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0E093924"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(х)</w:t>
      </w:r>
      <w:r w:rsidRPr="00B03E1D">
        <w:rPr>
          <w:rFonts w:ascii="Times New Roman" w:hAnsi="Times New Roman"/>
          <w:color w:val="000000"/>
          <w:sz w:val="24"/>
          <w:lang w:val="sr-Cyrl-CS" w:eastAsia="en-GB"/>
        </w:rPr>
        <w:tab/>
        <w:t>Ако Зајмодавац накнадно сазна да је престао да буде Страна изузета од FATCA, тај Зајмодавац ће одмах обавестити Агента ECA и Кредитног аранжмана, а Агент ECA и Кредитног аранжмана ће о томе обавестити друге Финансијске стране.</w:t>
      </w:r>
    </w:p>
    <w:p w14:paraId="12E1E38C"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7EE33C4C" w14:textId="499905F1"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u w:val="single"/>
          <w:lang w:val="sr-Cyrl-CS" w:eastAsia="en-GB"/>
        </w:rPr>
      </w:pPr>
      <w:bookmarkStart w:id="36" w:name="_Ref77677180"/>
      <w:bookmarkEnd w:id="32"/>
      <w:r w:rsidRPr="00B03E1D">
        <w:rPr>
          <w:rFonts w:ascii="Times New Roman" w:hAnsi="Times New Roman"/>
          <w:b/>
          <w:color w:val="000000"/>
          <w:sz w:val="24"/>
          <w:lang w:val="sr-Cyrl-CS" w:eastAsia="en-GB"/>
        </w:rPr>
        <w:t>15.8</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 xml:space="preserve">FATCA </w:t>
      </w:r>
      <w:bookmarkEnd w:id="36"/>
      <w:r w:rsidR="007876EA" w:rsidRPr="00B03E1D">
        <w:rPr>
          <w:rFonts w:ascii="Times New Roman" w:hAnsi="Times New Roman"/>
          <w:b/>
          <w:color w:val="000000"/>
          <w:sz w:val="24"/>
          <w:u w:val="single"/>
          <w:lang w:val="sr-Cyrl-CS" w:eastAsia="en-GB"/>
        </w:rPr>
        <w:t>о</w:t>
      </w:r>
      <w:r w:rsidRPr="00B03E1D">
        <w:rPr>
          <w:rFonts w:ascii="Times New Roman" w:hAnsi="Times New Roman"/>
          <w:b/>
          <w:color w:val="000000"/>
          <w:sz w:val="24"/>
          <w:u w:val="single"/>
          <w:lang w:val="sr-Cyrl-CS" w:eastAsia="en-GB"/>
        </w:rPr>
        <w:t>дбитак</w:t>
      </w:r>
    </w:p>
    <w:p w14:paraId="6E8D2E46"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39352300" w14:textId="77777777" w:rsidR="00CE1E94" w:rsidRPr="00B03E1D" w:rsidRDefault="00CE1E94" w:rsidP="00CE1E94">
      <w:pPr>
        <w:numPr>
          <w:ilvl w:val="2"/>
          <w:numId w:val="0"/>
        </w:numPr>
        <w:tabs>
          <w:tab w:val="num" w:pos="1440"/>
        </w:tabs>
        <w:spacing w:before="0" w:after="24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w:t>
      </w:r>
      <w:r w:rsidRPr="00B03E1D">
        <w:rPr>
          <w:rFonts w:ascii="Times New Roman" w:hAnsi="Times New Roman"/>
          <w:color w:val="000000"/>
          <w:sz w:val="24"/>
          <w:lang w:val="sr-Cyrl-CS" w:eastAsia="en-GB"/>
        </w:rPr>
        <w:tab/>
        <w:t>Свака Страна може да изврши било који FATCA одбитак који је обавезна да изврши у складу са FATCA, као и било коју уплату која се захтева у вези са  тим FATCA одбитком и ниједна Страна неће бити обавезна да повећа било коју уплату у вези са којом се врши такав FATCA одбитак или на други начин надокнади примаоцу уплате тај FATCA одбитак.</w:t>
      </w:r>
    </w:p>
    <w:p w14:paraId="468C7C4F"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Свака Страна ће без одлагања, након што сазна да мора да изврши FATCA одбитак (или да је дошло до било какве промене у стопи или основи таквог FATCA одбитка), обавестити Страну којој врши плаћање и, поред тога, обавестиће Агента ECA и Кредитног аранжмана, а Агент ECA и Кредитног аранжмана ће обавестити остале Финансијске стране.</w:t>
      </w:r>
    </w:p>
    <w:p w14:paraId="1689BD37"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3D2CAAA4" w14:textId="77777777" w:rsidR="00CE1E94" w:rsidRPr="00B03E1D" w:rsidRDefault="00CE1E94" w:rsidP="00CE1E94">
      <w:pPr>
        <w:keepNext/>
        <w:spacing w:before="0" w:after="0" w:line="240" w:lineRule="auto"/>
        <w:ind w:left="709" w:hanging="709"/>
        <w:outlineLvl w:val="0"/>
        <w:rPr>
          <w:rFonts w:ascii="Times New Roman" w:hAnsi="Times New Roman"/>
          <w:b/>
          <w:caps/>
          <w:color w:val="000000"/>
          <w:sz w:val="24"/>
          <w:lang w:val="sr-Cyrl-CS" w:eastAsia="en-GB"/>
        </w:rPr>
      </w:pPr>
      <w:bookmarkStart w:id="37" w:name="_Ref410663919"/>
      <w:bookmarkStart w:id="38" w:name="_Ref411253674"/>
      <w:bookmarkStart w:id="39" w:name="_Ref464812131"/>
      <w:bookmarkStart w:id="40" w:name="_Ref472570480"/>
      <w:bookmarkStart w:id="41" w:name="_Ref472572159"/>
      <w:bookmarkStart w:id="42" w:name="_Ref472559140"/>
      <w:bookmarkStart w:id="43" w:name="_Toc79576185"/>
      <w:bookmarkStart w:id="44" w:name="_Toc80956057"/>
      <w:bookmarkStart w:id="45" w:name="_Toc104240305"/>
      <w:bookmarkStart w:id="46" w:name="_Toc104569242"/>
      <w:bookmarkStart w:id="47" w:name="_Toc149140772"/>
      <w:r w:rsidRPr="00B03E1D">
        <w:rPr>
          <w:rFonts w:ascii="Times New Roman" w:hAnsi="Times New Roman"/>
          <w:b/>
          <w:caps/>
          <w:color w:val="000000"/>
          <w:sz w:val="24"/>
          <w:lang w:val="sr-Cyrl-CS" w:eastAsia="en-GB"/>
        </w:rPr>
        <w:t>1</w:t>
      </w:r>
      <w:bookmarkEnd w:id="37"/>
      <w:bookmarkEnd w:id="38"/>
      <w:bookmarkEnd w:id="39"/>
      <w:bookmarkEnd w:id="40"/>
      <w:bookmarkEnd w:id="41"/>
      <w:bookmarkEnd w:id="42"/>
      <w:bookmarkEnd w:id="43"/>
      <w:bookmarkEnd w:id="44"/>
      <w:bookmarkEnd w:id="45"/>
      <w:bookmarkEnd w:id="46"/>
      <w:bookmarkEnd w:id="47"/>
      <w:r w:rsidRPr="00B03E1D">
        <w:rPr>
          <w:rFonts w:ascii="Times New Roman" w:hAnsi="Times New Roman"/>
          <w:b/>
          <w:caps/>
          <w:color w:val="000000"/>
          <w:sz w:val="24"/>
          <w:lang w:val="sr-Cyrl-CS" w:eastAsia="en-GB"/>
        </w:rPr>
        <w:t>6.</w:t>
      </w:r>
      <w:r w:rsidRPr="00B03E1D">
        <w:rPr>
          <w:rFonts w:ascii="Times New Roman" w:hAnsi="Times New Roman"/>
          <w:b/>
          <w:caps/>
          <w:color w:val="000000"/>
          <w:sz w:val="24"/>
          <w:lang w:val="sr-Cyrl-CS" w:eastAsia="en-GB"/>
        </w:rPr>
        <w:tab/>
        <w:t>Повећани трошкови</w:t>
      </w:r>
    </w:p>
    <w:p w14:paraId="759B303D" w14:textId="77777777" w:rsidR="00CE1E94" w:rsidRPr="00B03E1D" w:rsidRDefault="00CE1E94" w:rsidP="00CE1E94">
      <w:pPr>
        <w:keepNext/>
        <w:tabs>
          <w:tab w:val="num" w:pos="709"/>
        </w:tabs>
        <w:spacing w:before="0" w:after="0" w:line="240" w:lineRule="auto"/>
        <w:ind w:left="709" w:hanging="709"/>
        <w:outlineLvl w:val="0"/>
        <w:rPr>
          <w:rFonts w:ascii="Times New Roman" w:hAnsi="Times New Roman"/>
          <w:b/>
          <w:caps/>
          <w:color w:val="000000"/>
          <w:sz w:val="24"/>
          <w:lang w:val="sr-Cyrl-CS" w:eastAsia="en-GB"/>
        </w:rPr>
      </w:pPr>
    </w:p>
    <w:p w14:paraId="5D968C1E"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48" w:name="_Ref410662818"/>
      <w:r w:rsidRPr="00B03E1D">
        <w:rPr>
          <w:rFonts w:ascii="Times New Roman" w:hAnsi="Times New Roman"/>
          <w:b/>
          <w:color w:val="000000"/>
          <w:sz w:val="24"/>
          <w:lang w:val="sr-Cyrl-CS" w:eastAsia="en-GB"/>
        </w:rPr>
        <w:t>16.1</w:t>
      </w:r>
      <w:bookmarkEnd w:id="48"/>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Повећани трошкови</w:t>
      </w:r>
    </w:p>
    <w:p w14:paraId="738A53C1"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1CBC12CB"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bookmarkStart w:id="49" w:name="_Ref472570481"/>
      <w:r w:rsidRPr="00B03E1D">
        <w:rPr>
          <w:rFonts w:ascii="Times New Roman" w:hAnsi="Times New Roman"/>
          <w:color w:val="000000"/>
          <w:sz w:val="24"/>
          <w:lang w:val="sr-Cyrl-CS" w:eastAsia="en-GB"/>
        </w:rPr>
        <w:t>(a)</w:t>
      </w:r>
      <w:r w:rsidRPr="00B03E1D">
        <w:rPr>
          <w:rFonts w:ascii="Times New Roman" w:hAnsi="Times New Roman"/>
          <w:color w:val="000000"/>
          <w:sz w:val="24"/>
          <w:lang w:val="sr-Cyrl-CS" w:eastAsia="en-GB"/>
        </w:rPr>
        <w:tab/>
        <w:t>У складу са Клаузулом 16.3 (</w:t>
      </w:r>
      <w:r w:rsidRPr="00B03E1D">
        <w:rPr>
          <w:rFonts w:ascii="Times New Roman" w:hAnsi="Times New Roman"/>
          <w:i/>
          <w:color w:val="000000"/>
          <w:sz w:val="24"/>
          <w:lang w:val="sr-Cyrl-CS" w:eastAsia="en-GB"/>
        </w:rPr>
        <w:t>Изузећа</w:t>
      </w:r>
      <w:r w:rsidRPr="00B03E1D">
        <w:rPr>
          <w:rFonts w:ascii="Times New Roman" w:hAnsi="Times New Roman"/>
          <w:color w:val="000000"/>
          <w:sz w:val="24"/>
          <w:lang w:val="sr-Cyrl-CS" w:eastAsia="en-GB"/>
        </w:rPr>
        <w:t xml:space="preserve">), Зајмопримац ће, у року од седам (7) Радних дана од захтева Агента ECA и Кредитног аранжмана, платити за рачун </w:t>
      </w:r>
      <w:r w:rsidRPr="00B03E1D">
        <w:rPr>
          <w:rFonts w:ascii="Times New Roman" w:hAnsi="Times New Roman"/>
          <w:color w:val="000000"/>
          <w:sz w:val="24"/>
          <w:lang w:val="sr-Cyrl-CS" w:eastAsia="en-GB"/>
        </w:rPr>
        <w:lastRenderedPageBreak/>
        <w:t>Финансијске стране износ свих Повећаних трошкова који настану за ту Финансијску страну или било која од њених Повезаних лица као резултат:</w:t>
      </w:r>
    </w:p>
    <w:p w14:paraId="7629BD00"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3A449F3D" w14:textId="77777777" w:rsidR="00CE1E94" w:rsidRPr="00B03E1D" w:rsidRDefault="00CE1E94" w:rsidP="00CE1E94">
      <w:pPr>
        <w:numPr>
          <w:ilvl w:val="3"/>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уношења било којих измена (или тумачења, администрирања или примене) закона или прописа;</w:t>
      </w:r>
    </w:p>
    <w:p w14:paraId="759DB2E9"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3DE586FC" w14:textId="77777777" w:rsidR="00CE1E94" w:rsidRPr="00B03E1D" w:rsidRDefault="00CE1E94" w:rsidP="00CE1E94">
      <w:pPr>
        <w:numPr>
          <w:ilvl w:val="3"/>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 xml:space="preserve">усклађивања са законом или прописом донесеним након датума овог Уговора; или </w:t>
      </w:r>
    </w:p>
    <w:p w14:paraId="29785295"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0804DA3A" w14:textId="77777777" w:rsidR="00CE1E94" w:rsidRPr="00B03E1D" w:rsidRDefault="00CE1E94" w:rsidP="00CE1E94">
      <w:pPr>
        <w:numPr>
          <w:ilvl w:val="3"/>
          <w:numId w:val="0"/>
        </w:numPr>
        <w:tabs>
          <w:tab w:val="num" w:pos="216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имплементације или примене или усклађености са Базелом III или било којим другим законом или прописом који примењује Базел III (укључујући и ЦРД IV) (без обзира да ли такву имплементацију или усклађеност спроводи влада, регулаторни орган, Финансијска страна или било која од њених Повезаних лица).</w:t>
      </w:r>
    </w:p>
    <w:p w14:paraId="3D348A1C"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23A32000"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 xml:space="preserve">У овом Уговору, </w:t>
      </w:r>
      <w:r w:rsidRPr="00B03E1D">
        <w:rPr>
          <w:rFonts w:ascii="Times New Roman" w:hAnsi="Times New Roman"/>
          <w:b/>
          <w:color w:val="000000"/>
          <w:sz w:val="24"/>
          <w:lang w:val="sr-Cyrl-CS" w:eastAsia="en-GB"/>
        </w:rPr>
        <w:t>Повећани трошкови</w:t>
      </w:r>
      <w:r w:rsidRPr="00B03E1D">
        <w:rPr>
          <w:rFonts w:ascii="Times New Roman" w:hAnsi="Times New Roman"/>
          <w:color w:val="000000"/>
          <w:sz w:val="24"/>
          <w:lang w:val="sr-Cyrl-CS" w:eastAsia="en-GB"/>
        </w:rPr>
        <w:t xml:space="preserve"> означавају:</w:t>
      </w:r>
    </w:p>
    <w:p w14:paraId="440F72F2" w14:textId="77777777" w:rsidR="00CE1E94" w:rsidRPr="00B03E1D" w:rsidRDefault="00CE1E94" w:rsidP="00CE1E94">
      <w:pPr>
        <w:numPr>
          <w:ilvl w:val="2"/>
          <w:numId w:val="0"/>
        </w:numPr>
        <w:spacing w:before="0" w:after="0" w:line="240" w:lineRule="auto"/>
        <w:ind w:left="1440" w:hanging="720"/>
        <w:rPr>
          <w:rFonts w:ascii="Times New Roman" w:hAnsi="Times New Roman"/>
          <w:color w:val="000000"/>
          <w:sz w:val="24"/>
          <w:lang w:val="sr-Cyrl-CS" w:eastAsia="en-GB"/>
        </w:rPr>
      </w:pPr>
    </w:p>
    <w:p w14:paraId="1FB98AAD" w14:textId="77777777" w:rsidR="00CE1E94" w:rsidRPr="00B03E1D" w:rsidRDefault="00CE1E94" w:rsidP="00CE1E94">
      <w:pPr>
        <w:numPr>
          <w:ilvl w:val="4"/>
          <w:numId w:val="0"/>
        </w:numPr>
        <w:tabs>
          <w:tab w:val="num" w:pos="2126"/>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смањење стопе приноса од Кредитног аранжмана или на укупни капитал Финансијске стране (или њеног Повезаног лица);</w:t>
      </w:r>
    </w:p>
    <w:p w14:paraId="2C09E3BE" w14:textId="77777777" w:rsidR="00CE1E94" w:rsidRPr="00B03E1D" w:rsidRDefault="00CE1E94" w:rsidP="00CE1E94">
      <w:pPr>
        <w:numPr>
          <w:ilvl w:val="2"/>
          <w:numId w:val="0"/>
        </w:numPr>
        <w:spacing w:before="0" w:after="0" w:line="240" w:lineRule="auto"/>
        <w:ind w:left="1350" w:hanging="630"/>
        <w:rPr>
          <w:rFonts w:ascii="Times New Roman" w:hAnsi="Times New Roman"/>
          <w:color w:val="000000"/>
          <w:sz w:val="24"/>
          <w:lang w:val="sr-Cyrl-CS" w:eastAsia="en-GB"/>
        </w:rPr>
      </w:pPr>
    </w:p>
    <w:p w14:paraId="1272C226" w14:textId="77777777" w:rsidR="00CE1E94" w:rsidRPr="00B03E1D" w:rsidRDefault="00CE1E94" w:rsidP="00CE1E94">
      <w:pPr>
        <w:numPr>
          <w:ilvl w:val="4"/>
          <w:numId w:val="0"/>
        </w:numPr>
        <w:tabs>
          <w:tab w:val="num" w:pos="2126"/>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додатне или повећане трошкове; или</w:t>
      </w:r>
    </w:p>
    <w:p w14:paraId="578EE247"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1F8B99A8" w14:textId="77777777" w:rsidR="00CE1E94" w:rsidRPr="00B03E1D" w:rsidRDefault="00CE1E94" w:rsidP="00CE1E94">
      <w:pPr>
        <w:numPr>
          <w:ilvl w:val="3"/>
          <w:numId w:val="0"/>
        </w:numPr>
        <w:tabs>
          <w:tab w:val="num" w:pos="216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смањење износа који је доспео и платив по основу Финансијских докумената,</w:t>
      </w:r>
    </w:p>
    <w:p w14:paraId="49929008" w14:textId="77777777" w:rsidR="00CE1E94" w:rsidRPr="00B03E1D" w:rsidRDefault="00CE1E94" w:rsidP="00CE1E94">
      <w:pPr>
        <w:numPr>
          <w:ilvl w:val="3"/>
          <w:numId w:val="0"/>
        </w:numPr>
        <w:tabs>
          <w:tab w:val="num" w:pos="2160"/>
        </w:tabs>
        <w:spacing w:before="0" w:after="0" w:line="240" w:lineRule="auto"/>
        <w:ind w:left="2160" w:hanging="731"/>
        <w:rPr>
          <w:rFonts w:ascii="Times New Roman" w:hAnsi="Times New Roman"/>
          <w:color w:val="000000"/>
          <w:sz w:val="24"/>
          <w:lang w:val="sr-Cyrl-CS" w:eastAsia="en-GB"/>
        </w:rPr>
      </w:pPr>
    </w:p>
    <w:p w14:paraId="16AC601F" w14:textId="77777777" w:rsidR="00CE1E94" w:rsidRPr="00B03E1D" w:rsidRDefault="00CE1E94" w:rsidP="00CE1E94">
      <w:pPr>
        <w:numPr>
          <w:ilvl w:val="3"/>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који настану или које претрпи Финансијска страна или њено Повезано лице у мери у којој се то може приписати томе што је Финансијска страна закључила овај Уговор или финансирала или извршила своје обавезе према било ком Финансијском документу.</w:t>
      </w:r>
    </w:p>
    <w:p w14:paraId="6DF0373D" w14:textId="77777777" w:rsidR="00CE1E94" w:rsidRPr="00B03E1D" w:rsidRDefault="00CE1E94" w:rsidP="00CE1E94">
      <w:pPr>
        <w:numPr>
          <w:ilvl w:val="2"/>
          <w:numId w:val="0"/>
        </w:num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p>
    <w:p w14:paraId="3383FEEB" w14:textId="77777777" w:rsidR="00CE1E94" w:rsidRPr="00B03E1D" w:rsidRDefault="00CE1E94" w:rsidP="00CE1E94">
      <w:pPr>
        <w:numPr>
          <w:ilvl w:val="2"/>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У овој Клаузули 16.1:</w:t>
      </w:r>
    </w:p>
    <w:p w14:paraId="69D75C9A"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06087AFB" w14:textId="77777777" w:rsidR="00CE1E94" w:rsidRPr="00B03E1D" w:rsidRDefault="00CE1E94" w:rsidP="00CE1E94">
      <w:pPr>
        <w:numPr>
          <w:ilvl w:val="3"/>
          <w:numId w:val="0"/>
        </w:numPr>
        <w:tabs>
          <w:tab w:val="num" w:pos="1418"/>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w:t>
      </w:r>
      <w:r w:rsidRPr="00B03E1D">
        <w:rPr>
          <w:rFonts w:ascii="Times New Roman" w:hAnsi="Times New Roman"/>
          <w:b/>
          <w:color w:val="000000"/>
          <w:sz w:val="24"/>
          <w:lang w:val="sr-Cyrl-CS" w:eastAsia="en-GB"/>
        </w:rPr>
        <w:t>Базел III</w:t>
      </w:r>
      <w:r w:rsidRPr="00B03E1D">
        <w:rPr>
          <w:rFonts w:ascii="Times New Roman" w:hAnsi="Times New Roman"/>
          <w:color w:val="000000"/>
          <w:sz w:val="24"/>
          <w:lang w:val="sr-Cyrl-CS" w:eastAsia="en-GB"/>
        </w:rPr>
        <w:t>” означава:</w:t>
      </w:r>
    </w:p>
    <w:p w14:paraId="0E62AC67" w14:textId="77777777" w:rsidR="00CE1E94" w:rsidRPr="00B03E1D" w:rsidRDefault="00CE1E94" w:rsidP="00CE1E94">
      <w:pPr>
        <w:numPr>
          <w:ilvl w:val="3"/>
          <w:numId w:val="0"/>
        </w:numPr>
        <w:tabs>
          <w:tab w:val="num" w:pos="1418"/>
        </w:tabs>
        <w:spacing w:before="0" w:after="0" w:line="240" w:lineRule="auto"/>
        <w:ind w:left="1418" w:firstLine="22"/>
        <w:rPr>
          <w:rFonts w:ascii="Times New Roman" w:hAnsi="Times New Roman"/>
          <w:color w:val="000000"/>
          <w:sz w:val="24"/>
          <w:lang w:val="sr-Cyrl-CS" w:eastAsia="en-GB"/>
        </w:rPr>
      </w:pPr>
    </w:p>
    <w:p w14:paraId="7A7CAE40" w14:textId="77777777" w:rsidR="00CE1E94" w:rsidRPr="00B03E1D" w:rsidRDefault="00CE1E94" w:rsidP="00CE1E94">
      <w:pPr>
        <w:numPr>
          <w:ilvl w:val="4"/>
          <w:numId w:val="0"/>
        </w:numPr>
        <w:spacing w:before="0" w:after="0" w:line="240" w:lineRule="auto"/>
        <w:ind w:left="2835"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aps/>
          <w:color w:val="000000"/>
          <w:sz w:val="24"/>
          <w:lang w:val="sr-Cyrl-CS" w:eastAsia="en-GB"/>
        </w:rPr>
        <w:t>а</w:t>
      </w: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споразуме о захтевима у погледу висине капитала, рацио задужености и стандарди ликвидности који су садржани у „Базелу III: Глобални регулаторни оквир за отпорније банке и банкарске системе”, „Базел III: Међународни оквир за мерење изложености ризику ликвидности, стандарде и мониторинг овог ризика” и „Смерницама за националне власти које уводе контрациклични капитални бафер” које је објавио Базелски комитет за супервизију банака у децембру 2010. године,</w:t>
      </w:r>
      <w:r w:rsidRPr="00B03E1D">
        <w:rPr>
          <w:rFonts w:ascii="Calibri" w:eastAsia="Calibri" w:hAnsi="Calibri" w:cs="Arial"/>
          <w:sz w:val="22"/>
          <w:szCs w:val="22"/>
          <w:lang w:val="sr-Cyrl-CS" w:eastAsia="en-US"/>
        </w:rPr>
        <w:t xml:space="preserve"> </w:t>
      </w:r>
      <w:r w:rsidRPr="00B03E1D">
        <w:rPr>
          <w:rFonts w:ascii="Times New Roman" w:hAnsi="Times New Roman"/>
          <w:color w:val="000000"/>
          <w:sz w:val="24"/>
          <w:lang w:val="sr-Cyrl-CS" w:eastAsia="en-GB"/>
        </w:rPr>
        <w:t xml:space="preserve">укључујући измене, допуне или дораде; </w:t>
      </w:r>
    </w:p>
    <w:p w14:paraId="1C35CE5B" w14:textId="77777777" w:rsidR="00CE1E94" w:rsidRPr="00B03E1D" w:rsidRDefault="00CE1E94" w:rsidP="00CE1E94">
      <w:pPr>
        <w:numPr>
          <w:ilvl w:val="4"/>
          <w:numId w:val="0"/>
        </w:numPr>
        <w:tabs>
          <w:tab w:val="num" w:pos="2126"/>
        </w:tabs>
        <w:spacing w:before="0" w:after="0" w:line="240" w:lineRule="auto"/>
        <w:ind w:left="2126" w:hanging="708"/>
        <w:rPr>
          <w:rFonts w:ascii="Times New Roman" w:hAnsi="Times New Roman"/>
          <w:color w:val="000000"/>
          <w:sz w:val="24"/>
          <w:lang w:val="sr-Cyrl-CS" w:eastAsia="en-GB"/>
        </w:rPr>
      </w:pPr>
    </w:p>
    <w:p w14:paraId="573A2B56" w14:textId="77777777" w:rsidR="00CE1E94" w:rsidRPr="00B03E1D" w:rsidRDefault="00CE1E94" w:rsidP="00CE1E94">
      <w:pPr>
        <w:numPr>
          <w:ilvl w:val="4"/>
          <w:numId w:val="0"/>
        </w:numPr>
        <w:spacing w:before="0" w:after="0" w:line="240" w:lineRule="auto"/>
        <w:ind w:left="2835"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 xml:space="preserve">правила за глобално системски значајне банке садржана у документу „Глобално системски значајне банке: методологија за утврђивање и додатни захтеви за апсорбцију губитака - текст са правилимаˮ који је објавио Базелски комитет за супервизију банака у новембру 2011. године, укључујући измене, допуне или дораде; и </w:t>
      </w:r>
    </w:p>
    <w:p w14:paraId="6D9D5782" w14:textId="77777777" w:rsidR="00CE1E94" w:rsidRPr="00B03E1D" w:rsidRDefault="00CE1E94" w:rsidP="00CE1E94">
      <w:pPr>
        <w:numPr>
          <w:ilvl w:val="4"/>
          <w:numId w:val="0"/>
        </w:numPr>
        <w:tabs>
          <w:tab w:val="num" w:pos="2880"/>
        </w:tabs>
        <w:spacing w:before="0" w:after="0" w:line="240" w:lineRule="auto"/>
        <w:ind w:left="2880" w:hanging="720"/>
        <w:rPr>
          <w:rFonts w:ascii="Times New Roman" w:hAnsi="Times New Roman"/>
          <w:color w:val="000000"/>
          <w:sz w:val="24"/>
          <w:lang w:val="sr-Cyrl-CS" w:eastAsia="en-GB"/>
        </w:rPr>
      </w:pPr>
    </w:p>
    <w:p w14:paraId="48330B31" w14:textId="77777777" w:rsidR="00CE1E94" w:rsidRPr="00B03E1D" w:rsidRDefault="00CE1E94" w:rsidP="00CE1E94">
      <w:pPr>
        <w:numPr>
          <w:ilvl w:val="4"/>
          <w:numId w:val="0"/>
        </w:numPr>
        <w:spacing w:before="0" w:after="0" w:line="240" w:lineRule="auto"/>
        <w:ind w:left="2835"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(Ц)</w:t>
      </w:r>
      <w:r w:rsidRPr="00B03E1D">
        <w:rPr>
          <w:rFonts w:ascii="Times New Roman" w:hAnsi="Times New Roman"/>
          <w:color w:val="000000"/>
          <w:sz w:val="24"/>
          <w:lang w:val="sr-Cyrl-CS" w:eastAsia="en-GB"/>
        </w:rPr>
        <w:tab/>
        <w:t>све даље смернице или стандарде које је објавио Базелски комитет за супервизију банака у вези са „Базелом III”.</w:t>
      </w:r>
    </w:p>
    <w:p w14:paraId="69411F1B" w14:textId="77777777" w:rsidR="00CE1E94" w:rsidRPr="00B03E1D" w:rsidRDefault="00CE1E94" w:rsidP="00CE1E94">
      <w:pPr>
        <w:numPr>
          <w:ilvl w:val="4"/>
          <w:numId w:val="0"/>
        </w:numPr>
        <w:tabs>
          <w:tab w:val="num" w:pos="2126"/>
        </w:tabs>
        <w:spacing w:before="0" w:after="0" w:line="240" w:lineRule="auto"/>
        <w:ind w:left="2126" w:hanging="708"/>
        <w:rPr>
          <w:rFonts w:ascii="Times New Roman" w:hAnsi="Times New Roman"/>
          <w:color w:val="000000"/>
          <w:sz w:val="24"/>
          <w:lang w:val="sr-Cyrl-CS" w:eastAsia="en-GB"/>
        </w:rPr>
      </w:pPr>
    </w:p>
    <w:p w14:paraId="02533384" w14:textId="77777777" w:rsidR="00CE1E94" w:rsidRPr="00B03E1D" w:rsidRDefault="00CE1E94" w:rsidP="00CE1E94">
      <w:pPr>
        <w:numPr>
          <w:ilvl w:val="3"/>
          <w:numId w:val="0"/>
        </w:numPr>
        <w:tabs>
          <w:tab w:val="num" w:pos="1418"/>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w:t>
      </w:r>
      <w:r w:rsidRPr="00B03E1D">
        <w:rPr>
          <w:rFonts w:ascii="Times New Roman" w:hAnsi="Times New Roman"/>
          <w:b/>
          <w:color w:val="000000"/>
          <w:sz w:val="24"/>
          <w:lang w:val="sr-Cyrl-CS" w:eastAsia="en-GB"/>
        </w:rPr>
        <w:t>ЦРД IV</w:t>
      </w:r>
      <w:r w:rsidRPr="00B03E1D">
        <w:rPr>
          <w:rFonts w:ascii="Times New Roman" w:hAnsi="Times New Roman"/>
          <w:color w:val="000000"/>
          <w:sz w:val="24"/>
          <w:lang w:val="sr-Cyrl-CS" w:eastAsia="en-GB"/>
        </w:rPr>
        <w:t>” означава:</w:t>
      </w:r>
    </w:p>
    <w:p w14:paraId="4CEC0739" w14:textId="77777777" w:rsidR="00CE1E94" w:rsidRPr="00B03E1D" w:rsidRDefault="00CE1E94" w:rsidP="00CE1E94">
      <w:pPr>
        <w:numPr>
          <w:ilvl w:val="3"/>
          <w:numId w:val="0"/>
        </w:numPr>
        <w:tabs>
          <w:tab w:val="num" w:pos="1418"/>
        </w:tabs>
        <w:spacing w:before="0" w:after="0" w:line="240" w:lineRule="auto"/>
        <w:ind w:left="1418" w:firstLine="22"/>
        <w:rPr>
          <w:rFonts w:ascii="Times New Roman" w:hAnsi="Times New Roman"/>
          <w:color w:val="000000"/>
          <w:sz w:val="24"/>
          <w:lang w:val="sr-Cyrl-CS" w:eastAsia="en-GB"/>
        </w:rPr>
      </w:pPr>
    </w:p>
    <w:p w14:paraId="15DDFF5C" w14:textId="77777777" w:rsidR="00CE1E94" w:rsidRPr="00B03E1D" w:rsidRDefault="00CE1E94" w:rsidP="00CE1E94">
      <w:pPr>
        <w:numPr>
          <w:ilvl w:val="4"/>
          <w:numId w:val="0"/>
        </w:numPr>
        <w:tabs>
          <w:tab w:val="num" w:pos="3780"/>
        </w:tabs>
        <w:spacing w:before="0" w:after="0" w:line="240" w:lineRule="auto"/>
        <w:ind w:left="2835"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w:t>
      </w:r>
      <w:r w:rsidRPr="00B03E1D">
        <w:rPr>
          <w:rFonts w:ascii="Times New Roman" w:hAnsi="Times New Roman"/>
          <w:color w:val="000000"/>
          <w:sz w:val="24"/>
          <w:lang w:val="sr-Cyrl-CS" w:eastAsia="en-GB"/>
        </w:rPr>
        <w:tab/>
        <w:t>Регулативу (ЕУ) бр. 575/2013 Европског Парламента и Савета од 26. јуна 2013. године о пруденцијалним захтевима кредитних институција и инвестиционих компанија;</w:t>
      </w:r>
    </w:p>
    <w:p w14:paraId="009A3B40" w14:textId="77777777" w:rsidR="00CE1E94" w:rsidRPr="00B03E1D" w:rsidRDefault="00CE1E94" w:rsidP="00CE1E94">
      <w:pPr>
        <w:numPr>
          <w:ilvl w:val="4"/>
          <w:numId w:val="0"/>
        </w:numPr>
        <w:tabs>
          <w:tab w:val="num" w:pos="2126"/>
        </w:tabs>
        <w:spacing w:before="0" w:after="0" w:line="240" w:lineRule="auto"/>
        <w:ind w:left="2126" w:firstLine="22"/>
        <w:rPr>
          <w:rFonts w:ascii="Times New Roman" w:hAnsi="Times New Roman"/>
          <w:color w:val="000000"/>
          <w:sz w:val="24"/>
          <w:lang w:val="sr-Cyrl-CS" w:eastAsia="en-GB"/>
        </w:rPr>
      </w:pPr>
    </w:p>
    <w:p w14:paraId="37DFBD06" w14:textId="77777777" w:rsidR="00CE1E94" w:rsidRPr="00B03E1D" w:rsidRDefault="00CE1E94" w:rsidP="00CE1E94">
      <w:pPr>
        <w:numPr>
          <w:ilvl w:val="4"/>
          <w:numId w:val="0"/>
        </w:numPr>
        <w:spacing w:before="0" w:after="0" w:line="240" w:lineRule="auto"/>
        <w:ind w:left="2835"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Директиву 2013/36/ЕУ Европског Парламента и Савета од 26. јуна 2013. године о приступу активностима кредитних институција и пруденцијалној супервизији кредитних институција и инвестиционих компанија; и</w:t>
      </w:r>
    </w:p>
    <w:p w14:paraId="1D63608E" w14:textId="77777777" w:rsidR="00CE1E94" w:rsidRPr="00B03E1D" w:rsidRDefault="00CE1E94" w:rsidP="00CE1E94">
      <w:pPr>
        <w:numPr>
          <w:ilvl w:val="4"/>
          <w:numId w:val="0"/>
        </w:numPr>
        <w:tabs>
          <w:tab w:val="num" w:pos="2126"/>
        </w:tabs>
        <w:spacing w:before="0" w:after="0" w:line="240" w:lineRule="auto"/>
        <w:ind w:left="2126" w:firstLine="22"/>
        <w:rPr>
          <w:rFonts w:ascii="Times New Roman" w:hAnsi="Times New Roman"/>
          <w:color w:val="000000"/>
          <w:sz w:val="24"/>
          <w:lang w:val="sr-Cyrl-CS" w:eastAsia="en-GB"/>
        </w:rPr>
      </w:pPr>
    </w:p>
    <w:p w14:paraId="087BF092" w14:textId="77777777" w:rsidR="00CE1E94" w:rsidRPr="00B03E1D" w:rsidRDefault="00CE1E94" w:rsidP="00CE1E94">
      <w:pPr>
        <w:numPr>
          <w:ilvl w:val="4"/>
          <w:numId w:val="0"/>
        </w:numPr>
        <w:spacing w:before="0" w:after="0" w:line="240" w:lineRule="auto"/>
        <w:ind w:left="2835"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било који други пропис који се спроводи у било којој релевантној јурисдикцији.</w:t>
      </w:r>
    </w:p>
    <w:p w14:paraId="15C8C15F" w14:textId="77777777" w:rsidR="00CE1E94" w:rsidRPr="00B03E1D" w:rsidRDefault="00CE1E94" w:rsidP="00CE1E94">
      <w:pPr>
        <w:spacing w:before="0" w:after="0" w:line="240" w:lineRule="auto"/>
        <w:ind w:left="0"/>
        <w:rPr>
          <w:rFonts w:ascii="Times New Roman" w:hAnsi="Times New Roman"/>
          <w:color w:val="000000"/>
          <w:sz w:val="24"/>
          <w:lang w:val="sr-Cyrl-CS" w:eastAsia="en-GB"/>
        </w:rPr>
      </w:pPr>
    </w:p>
    <w:p w14:paraId="51AF130E"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50" w:name="_Ref472570497"/>
      <w:bookmarkEnd w:id="49"/>
      <w:r w:rsidRPr="00B03E1D">
        <w:rPr>
          <w:rFonts w:ascii="Times New Roman" w:hAnsi="Times New Roman"/>
          <w:b/>
          <w:color w:val="000000"/>
          <w:sz w:val="24"/>
          <w:lang w:val="sr-Cyrl-CS" w:eastAsia="en-GB"/>
        </w:rPr>
        <w:t>16.2</w:t>
      </w:r>
      <w:bookmarkEnd w:id="50"/>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Потраживања по основу повећаних трошкова</w:t>
      </w:r>
    </w:p>
    <w:p w14:paraId="447AED1B" w14:textId="77777777" w:rsidR="00CE1E94" w:rsidRPr="00B03E1D" w:rsidRDefault="00CE1E94" w:rsidP="00CE1E94">
      <w:pPr>
        <w:numPr>
          <w:ilvl w:val="2"/>
          <w:numId w:val="0"/>
        </w:numPr>
        <w:tabs>
          <w:tab w:val="num" w:pos="1440"/>
        </w:tabs>
        <w:spacing w:before="0" w:after="0" w:line="240" w:lineRule="auto"/>
        <w:ind w:left="1440" w:hanging="720"/>
        <w:rPr>
          <w:rFonts w:ascii="Times New Roman" w:hAnsi="Times New Roman"/>
          <w:color w:val="000000"/>
          <w:sz w:val="24"/>
          <w:lang w:val="sr-Cyrl-CS" w:eastAsia="en-GB"/>
        </w:rPr>
      </w:pPr>
    </w:p>
    <w:p w14:paraId="3AE709AA"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Финансијска страна која намерава да поднесе захтев у складу са Клаузулом 16.1 (</w:t>
      </w:r>
      <w:r w:rsidRPr="00B03E1D">
        <w:rPr>
          <w:rFonts w:ascii="Times New Roman" w:hAnsi="Times New Roman"/>
          <w:i/>
          <w:color w:val="000000"/>
          <w:sz w:val="24"/>
          <w:lang w:val="sr-Cyrl-CS" w:eastAsia="en-GB"/>
        </w:rPr>
        <w:t>Повећани трошкови</w:t>
      </w:r>
      <w:r w:rsidRPr="00B03E1D">
        <w:rPr>
          <w:rFonts w:ascii="Times New Roman" w:hAnsi="Times New Roman"/>
          <w:color w:val="000000"/>
          <w:sz w:val="24"/>
          <w:lang w:val="sr-Cyrl-CS" w:eastAsia="en-GB"/>
        </w:rPr>
        <w:t>) обавестиће Агента ECA и Кредитног аранжмана о случају који доводи до настанка потраживања, након чега ће Агент ECA и Кредитног аранжмана одмах обавестити Зајмопримца.</w:t>
      </w:r>
    </w:p>
    <w:p w14:paraId="4C6A84F7" w14:textId="77777777" w:rsidR="00CE1E94" w:rsidRPr="00B03E1D" w:rsidRDefault="00CE1E94" w:rsidP="00CE1E94">
      <w:pPr>
        <w:numPr>
          <w:ilvl w:val="2"/>
          <w:numId w:val="0"/>
        </w:numPr>
        <w:tabs>
          <w:tab w:val="num" w:pos="1440"/>
        </w:tabs>
        <w:spacing w:before="0" w:after="0" w:line="240" w:lineRule="auto"/>
        <w:ind w:left="1440" w:hanging="720"/>
        <w:rPr>
          <w:rFonts w:ascii="Times New Roman" w:hAnsi="Times New Roman"/>
          <w:color w:val="000000"/>
          <w:sz w:val="24"/>
          <w:lang w:val="sr-Cyrl-CS" w:eastAsia="en-GB"/>
        </w:rPr>
      </w:pPr>
    </w:p>
    <w:p w14:paraId="2D7BD924"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Свака Финансијска страна ће, чим буде изводљиво, а након захтева Агента ECA и Кредитног аранжмана, доставити потврду о износу њених Повећаних трошкова.</w:t>
      </w:r>
    </w:p>
    <w:p w14:paraId="0345F2A7" w14:textId="77777777" w:rsidR="00CE1E94" w:rsidRPr="00B03E1D" w:rsidRDefault="00CE1E94" w:rsidP="00CE1E94">
      <w:pPr>
        <w:numPr>
          <w:ilvl w:val="2"/>
          <w:numId w:val="0"/>
        </w:numPr>
        <w:spacing w:before="0" w:after="0" w:line="240" w:lineRule="auto"/>
        <w:ind w:left="1440" w:hanging="720"/>
        <w:rPr>
          <w:rFonts w:ascii="Times New Roman" w:hAnsi="Times New Roman"/>
          <w:color w:val="000000"/>
          <w:sz w:val="24"/>
          <w:lang w:val="sr-Cyrl-CS" w:eastAsia="en-GB"/>
        </w:rPr>
      </w:pPr>
    </w:p>
    <w:p w14:paraId="2D7AA977"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u w:val="single"/>
          <w:lang w:val="sr-Cyrl-CS" w:eastAsia="en-GB"/>
        </w:rPr>
      </w:pPr>
      <w:bookmarkStart w:id="51" w:name="_Ref410663677"/>
      <w:r w:rsidRPr="00B03E1D">
        <w:rPr>
          <w:rFonts w:ascii="Times New Roman" w:hAnsi="Times New Roman"/>
          <w:b/>
          <w:color w:val="000000"/>
          <w:sz w:val="24"/>
          <w:lang w:val="sr-Cyrl-CS" w:eastAsia="en-GB"/>
        </w:rPr>
        <w:t>16.3</w:t>
      </w:r>
      <w:bookmarkEnd w:id="51"/>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Изузећа</w:t>
      </w:r>
    </w:p>
    <w:p w14:paraId="55C407EF"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5C71342A" w14:textId="77777777" w:rsidR="00CE1E94" w:rsidRPr="00B03E1D" w:rsidRDefault="00CE1E94" w:rsidP="00CE1E94">
      <w:pPr>
        <w:numPr>
          <w:ilvl w:val="2"/>
          <w:numId w:val="0"/>
        </w:numPr>
        <w:spacing w:before="0" w:after="0" w:line="240" w:lineRule="auto"/>
        <w:ind w:left="709" w:hanging="709"/>
        <w:rPr>
          <w:rFonts w:ascii="Times New Roman" w:hAnsi="Times New Roman"/>
          <w:color w:val="000000"/>
          <w:sz w:val="24"/>
          <w:lang w:val="sr-Cyrl-CS" w:eastAsia="en-GB"/>
        </w:rPr>
      </w:pPr>
      <w:bookmarkStart w:id="52" w:name="_Ref472570500"/>
      <w:r w:rsidRPr="00B03E1D">
        <w:rPr>
          <w:rFonts w:ascii="Times New Roman" w:hAnsi="Times New Roman"/>
          <w:color w:val="000000"/>
          <w:sz w:val="24"/>
          <w:lang w:val="sr-Cyrl-CS" w:eastAsia="en-GB"/>
        </w:rPr>
        <w:tab/>
        <w:t>Клаузула 16.1 (</w:t>
      </w:r>
      <w:r w:rsidRPr="00B03E1D">
        <w:rPr>
          <w:rFonts w:ascii="Times New Roman" w:hAnsi="Times New Roman"/>
          <w:i/>
          <w:color w:val="000000"/>
          <w:sz w:val="24"/>
          <w:lang w:val="sr-Cyrl-CS" w:eastAsia="en-GB"/>
        </w:rPr>
        <w:t>Повећани трошкови</w:t>
      </w:r>
      <w:r w:rsidRPr="00B03E1D">
        <w:rPr>
          <w:rFonts w:ascii="Times New Roman" w:hAnsi="Times New Roman"/>
          <w:color w:val="000000"/>
          <w:sz w:val="24"/>
          <w:lang w:val="sr-Cyrl-CS" w:eastAsia="en-GB"/>
        </w:rPr>
        <w:t>) се не примењује уколико се Повећани трошкови:</w:t>
      </w:r>
      <w:bookmarkEnd w:id="52"/>
    </w:p>
    <w:p w14:paraId="7DEB0F03" w14:textId="77777777" w:rsidR="00CE1E94" w:rsidRPr="00B03E1D" w:rsidRDefault="00CE1E94" w:rsidP="00CE1E94">
      <w:pPr>
        <w:numPr>
          <w:ilvl w:val="2"/>
          <w:numId w:val="0"/>
        </w:numPr>
        <w:spacing w:before="0" w:after="0" w:line="240" w:lineRule="auto"/>
        <w:ind w:left="720"/>
        <w:rPr>
          <w:rFonts w:ascii="Times New Roman" w:hAnsi="Times New Roman"/>
          <w:color w:val="000000"/>
          <w:sz w:val="24"/>
          <w:lang w:val="sr-Cyrl-CS" w:eastAsia="en-GB"/>
        </w:rPr>
      </w:pPr>
    </w:p>
    <w:p w14:paraId="3DABEB8A" w14:textId="3406414A" w:rsidR="00CE1E94" w:rsidRPr="00B03E1D" w:rsidRDefault="00CE1E94" w:rsidP="00CE1E94">
      <w:pPr>
        <w:numPr>
          <w:ilvl w:val="3"/>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w:t>
      </w:r>
      <w:r w:rsidRPr="00B03E1D">
        <w:rPr>
          <w:rFonts w:ascii="Times New Roman" w:hAnsi="Times New Roman"/>
          <w:color w:val="000000"/>
          <w:sz w:val="24"/>
          <w:lang w:val="sr-Cyrl-CS" w:eastAsia="en-GB"/>
        </w:rPr>
        <w:tab/>
        <w:t xml:space="preserve">могу приписати </w:t>
      </w:r>
      <w:r w:rsidR="00F03068" w:rsidRPr="00B03E1D">
        <w:rPr>
          <w:rFonts w:ascii="Times New Roman" w:hAnsi="Times New Roman"/>
          <w:color w:val="000000"/>
          <w:sz w:val="24"/>
          <w:lang w:val="sr-Cyrl-CS" w:eastAsia="en-GB"/>
        </w:rPr>
        <w:t>Пореском одбитку</w:t>
      </w:r>
      <w:r w:rsidRPr="00B03E1D">
        <w:rPr>
          <w:rFonts w:ascii="Times New Roman" w:hAnsi="Times New Roman"/>
          <w:color w:val="000000"/>
          <w:sz w:val="24"/>
          <w:lang w:val="sr-Cyrl-CS" w:eastAsia="en-GB"/>
        </w:rPr>
        <w:t xml:space="preserve"> који Зајмопримац треба да изврши по закону;</w:t>
      </w:r>
    </w:p>
    <w:p w14:paraId="0777D3F2" w14:textId="77777777" w:rsidR="00CE1E94" w:rsidRPr="00B03E1D" w:rsidRDefault="00CE1E94" w:rsidP="00CE1E94">
      <w:pPr>
        <w:numPr>
          <w:ilvl w:val="3"/>
          <w:numId w:val="0"/>
        </w:numPr>
        <w:tabs>
          <w:tab w:val="num" w:pos="720"/>
        </w:tabs>
        <w:spacing w:before="0" w:after="0" w:line="240" w:lineRule="auto"/>
        <w:ind w:left="1440" w:hanging="720"/>
        <w:rPr>
          <w:rFonts w:ascii="Times New Roman" w:hAnsi="Times New Roman"/>
          <w:color w:val="000000"/>
          <w:sz w:val="24"/>
          <w:lang w:val="sr-Cyrl-CS" w:eastAsia="en-GB"/>
        </w:rPr>
      </w:pPr>
    </w:p>
    <w:p w14:paraId="1B0A90FB" w14:textId="77777777" w:rsidR="00CE1E94" w:rsidRPr="00B03E1D" w:rsidRDefault="00CE1E94" w:rsidP="00CE1E94">
      <w:pPr>
        <w:numPr>
          <w:ilvl w:val="3"/>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компензују у складу са Клаузулом 15.3 (</w:t>
      </w:r>
      <w:r w:rsidRPr="00B03E1D">
        <w:rPr>
          <w:rFonts w:ascii="Times New Roman" w:hAnsi="Times New Roman"/>
          <w:i/>
          <w:color w:val="000000"/>
          <w:sz w:val="24"/>
          <w:lang w:val="sr-Cyrl-CS" w:eastAsia="en-GB"/>
        </w:rPr>
        <w:t>Пореско обештећење</w:t>
      </w:r>
      <w:r w:rsidRPr="00B03E1D">
        <w:rPr>
          <w:rFonts w:ascii="Times New Roman" w:hAnsi="Times New Roman"/>
          <w:color w:val="000000"/>
          <w:sz w:val="24"/>
          <w:lang w:val="sr-Cyrl-CS" w:eastAsia="en-GB"/>
        </w:rPr>
        <w:t>) (или би били компензовани у складу са Клаузулом 15.3 (</w:t>
      </w:r>
      <w:r w:rsidRPr="00B03E1D">
        <w:rPr>
          <w:rFonts w:ascii="Times New Roman" w:hAnsi="Times New Roman"/>
          <w:i/>
          <w:iCs/>
          <w:color w:val="000000"/>
          <w:sz w:val="24"/>
          <w:lang w:val="sr-Cyrl-CS" w:eastAsia="en-GB"/>
        </w:rPr>
        <w:t>Пореско обештећење</w:t>
      </w:r>
      <w:r w:rsidRPr="00B03E1D">
        <w:rPr>
          <w:rFonts w:ascii="Times New Roman" w:hAnsi="Times New Roman"/>
          <w:color w:val="000000"/>
          <w:sz w:val="24"/>
          <w:lang w:val="sr-Cyrl-CS" w:eastAsia="en-GB"/>
        </w:rPr>
        <w:t>), али нису компензовани само због примене изузећа наведених у ставу (б) Клаузуле 15.3 (</w:t>
      </w:r>
      <w:r w:rsidRPr="00B03E1D">
        <w:rPr>
          <w:rFonts w:ascii="Times New Roman" w:hAnsi="Times New Roman"/>
          <w:i/>
          <w:iCs/>
          <w:color w:val="000000"/>
          <w:sz w:val="24"/>
          <w:lang w:val="sr-Cyrl-CS" w:eastAsia="en-GB"/>
        </w:rPr>
        <w:t>Пореско обештећење</w:t>
      </w:r>
      <w:r w:rsidRPr="00B03E1D">
        <w:rPr>
          <w:rFonts w:ascii="Times New Roman" w:hAnsi="Times New Roman"/>
          <w:color w:val="000000"/>
          <w:sz w:val="24"/>
          <w:lang w:val="sr-Cyrl-CS" w:eastAsia="en-GB"/>
        </w:rPr>
        <w:t>));</w:t>
      </w:r>
      <w:bookmarkStart w:id="53" w:name="_Ref472570502"/>
      <w:bookmarkStart w:id="54" w:name="_Ref75166703"/>
    </w:p>
    <w:p w14:paraId="7F68AB25" w14:textId="77777777" w:rsidR="00CE1E94" w:rsidRPr="00B03E1D" w:rsidRDefault="00CE1E94" w:rsidP="00CE1E94">
      <w:pPr>
        <w:numPr>
          <w:ilvl w:val="3"/>
          <w:numId w:val="0"/>
        </w:numPr>
        <w:tabs>
          <w:tab w:val="num" w:pos="720"/>
        </w:tabs>
        <w:spacing w:before="0" w:after="0" w:line="240" w:lineRule="auto"/>
        <w:ind w:left="1440" w:hanging="720"/>
        <w:rPr>
          <w:rFonts w:ascii="Times New Roman" w:hAnsi="Times New Roman"/>
          <w:color w:val="000000"/>
          <w:sz w:val="24"/>
          <w:lang w:val="sr-Cyrl-CS" w:eastAsia="en-GB"/>
        </w:rPr>
      </w:pPr>
    </w:p>
    <w:p w14:paraId="6D7AB2F5" w14:textId="77777777" w:rsidR="00CE1E94" w:rsidRPr="00B03E1D" w:rsidRDefault="00CE1E94" w:rsidP="00CE1E94">
      <w:pPr>
        <w:numPr>
          <w:ilvl w:val="3"/>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могу приписати FATCA одбитку који се захтева од Стране;</w:t>
      </w:r>
      <w:bookmarkEnd w:id="53"/>
      <w:bookmarkEnd w:id="54"/>
    </w:p>
    <w:p w14:paraId="17305F69" w14:textId="77777777" w:rsidR="00CE1E94" w:rsidRPr="00B03E1D" w:rsidRDefault="00CE1E94" w:rsidP="00CE1E94">
      <w:pPr>
        <w:numPr>
          <w:ilvl w:val="3"/>
          <w:numId w:val="0"/>
        </w:numPr>
        <w:tabs>
          <w:tab w:val="num" w:pos="720"/>
        </w:tabs>
        <w:spacing w:before="0" w:after="0" w:line="240" w:lineRule="auto"/>
        <w:ind w:left="1440" w:hanging="720"/>
        <w:rPr>
          <w:rFonts w:ascii="Times New Roman" w:hAnsi="Times New Roman"/>
          <w:color w:val="000000"/>
          <w:sz w:val="24"/>
          <w:lang w:val="sr-Cyrl-CS" w:eastAsia="en-GB"/>
        </w:rPr>
      </w:pPr>
    </w:p>
    <w:p w14:paraId="35C9031B" w14:textId="77777777" w:rsidR="00CE1E94" w:rsidRPr="00B03E1D" w:rsidRDefault="00CE1E94" w:rsidP="00CE1E94">
      <w:pPr>
        <w:numPr>
          <w:ilvl w:val="3"/>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(д)</w:t>
      </w:r>
      <w:r w:rsidRPr="00B03E1D">
        <w:rPr>
          <w:rFonts w:ascii="Times New Roman" w:hAnsi="Times New Roman"/>
          <w:color w:val="000000"/>
          <w:sz w:val="24"/>
          <w:lang w:val="sr-Cyrl-CS" w:eastAsia="en-GB"/>
        </w:rPr>
        <w:tab/>
        <w:t>могу приписати намерном кршењу било ког закона или прописа од стране конкретне Финансијске стране или њеног Повезаног лица.</w:t>
      </w:r>
    </w:p>
    <w:p w14:paraId="7B88F2FB" w14:textId="77777777" w:rsidR="00CE1E94" w:rsidRPr="00B03E1D" w:rsidRDefault="00CE1E94" w:rsidP="00CE1E94">
      <w:pPr>
        <w:numPr>
          <w:ilvl w:val="3"/>
          <w:numId w:val="0"/>
        </w:numPr>
        <w:tabs>
          <w:tab w:val="num" w:pos="720"/>
        </w:tabs>
        <w:spacing w:before="0" w:after="0" w:line="240" w:lineRule="auto"/>
        <w:ind w:left="1440" w:hanging="720"/>
        <w:rPr>
          <w:rFonts w:ascii="Times New Roman" w:hAnsi="Times New Roman"/>
          <w:color w:val="000000"/>
          <w:sz w:val="24"/>
          <w:lang w:val="sr-Cyrl-CS" w:eastAsia="en-GB"/>
        </w:rPr>
      </w:pPr>
    </w:p>
    <w:p w14:paraId="4FDE6EA9" w14:textId="22F75D14" w:rsidR="00CE1E94" w:rsidRPr="00B03E1D" w:rsidRDefault="00CE1E94" w:rsidP="00CE1E94">
      <w:pPr>
        <w:numPr>
          <w:ilvl w:val="2"/>
          <w:numId w:val="0"/>
        </w:numPr>
        <w:spacing w:before="0" w:after="0" w:line="240" w:lineRule="auto"/>
        <w:ind w:left="709" w:hanging="709"/>
        <w:rPr>
          <w:rFonts w:ascii="Times New Roman" w:hAnsi="Times New Roman"/>
          <w:color w:val="000000"/>
          <w:sz w:val="24"/>
          <w:lang w:val="sr-Cyrl-CS" w:eastAsia="en-GB"/>
        </w:rPr>
      </w:pPr>
      <w:bookmarkStart w:id="55" w:name="_Ref472570506"/>
      <w:r w:rsidRPr="00B03E1D">
        <w:rPr>
          <w:rFonts w:ascii="Times New Roman" w:hAnsi="Times New Roman"/>
          <w:color w:val="000000"/>
          <w:sz w:val="24"/>
          <w:lang w:val="sr-Cyrl-CS" w:eastAsia="en-GB"/>
        </w:rPr>
        <w:tab/>
        <w:t xml:space="preserve">У овој Клаузули 16.3, позивање на </w:t>
      </w:r>
      <w:r w:rsidR="00F03068" w:rsidRPr="00B03E1D">
        <w:rPr>
          <w:rFonts w:ascii="Times New Roman" w:hAnsi="Times New Roman"/>
          <w:b/>
          <w:color w:val="000000"/>
          <w:sz w:val="24"/>
          <w:lang w:val="sr-Cyrl-CS" w:eastAsia="en-GB"/>
        </w:rPr>
        <w:t>Порески одбитак</w:t>
      </w:r>
      <w:r w:rsidRPr="00B03E1D">
        <w:rPr>
          <w:rFonts w:ascii="Times New Roman" w:hAnsi="Times New Roman"/>
          <w:color w:val="000000"/>
          <w:sz w:val="24"/>
          <w:lang w:val="sr-Cyrl-CS" w:eastAsia="en-GB"/>
        </w:rPr>
        <w:t xml:space="preserve"> има исто значење дато том термину у Клаузули 15.1 (</w:t>
      </w:r>
      <w:r w:rsidRPr="00B03E1D">
        <w:rPr>
          <w:rFonts w:ascii="Times New Roman" w:hAnsi="Times New Roman"/>
          <w:i/>
          <w:color w:val="000000"/>
          <w:sz w:val="24"/>
          <w:lang w:val="sr-Cyrl-CS" w:eastAsia="en-GB"/>
        </w:rPr>
        <w:t>Дефиниције</w:t>
      </w:r>
      <w:r w:rsidRPr="00B03E1D">
        <w:rPr>
          <w:rFonts w:ascii="Times New Roman" w:hAnsi="Times New Roman"/>
          <w:color w:val="000000"/>
          <w:sz w:val="24"/>
          <w:lang w:val="sr-Cyrl-CS" w:eastAsia="en-GB"/>
        </w:rPr>
        <w:t>).</w:t>
      </w:r>
      <w:bookmarkEnd w:id="55"/>
    </w:p>
    <w:p w14:paraId="23481D64"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209C508F" w14:textId="77777777" w:rsidR="00CE1E94" w:rsidRPr="00B03E1D" w:rsidRDefault="00CE1E94" w:rsidP="00CE1E94">
      <w:pPr>
        <w:keepNext/>
        <w:spacing w:before="0" w:after="0" w:line="240" w:lineRule="auto"/>
        <w:ind w:left="709" w:hanging="709"/>
        <w:outlineLvl w:val="0"/>
        <w:rPr>
          <w:rFonts w:ascii="Times New Roman" w:hAnsi="Times New Roman"/>
          <w:b/>
          <w:caps/>
          <w:color w:val="000000"/>
          <w:sz w:val="24"/>
          <w:lang w:val="sr-Cyrl-CS" w:eastAsia="en-GB"/>
        </w:rPr>
      </w:pPr>
      <w:bookmarkStart w:id="56" w:name="_Ref410665537"/>
      <w:bookmarkStart w:id="57" w:name="_Ref411253688"/>
      <w:bookmarkStart w:id="58" w:name="_Ref464810392"/>
      <w:bookmarkStart w:id="59" w:name="_Ref464812178"/>
      <w:bookmarkStart w:id="60" w:name="_Ref472570507"/>
      <w:bookmarkStart w:id="61" w:name="_Ref472572165"/>
      <w:bookmarkStart w:id="62" w:name="_Ref472559142"/>
      <w:bookmarkStart w:id="63" w:name="_Toc79576186"/>
      <w:bookmarkStart w:id="64" w:name="_Toc80956058"/>
      <w:bookmarkStart w:id="65" w:name="_Toc104240306"/>
      <w:bookmarkStart w:id="66" w:name="_Toc104569243"/>
      <w:bookmarkStart w:id="67" w:name="_Toc149140773"/>
      <w:r w:rsidRPr="00B03E1D">
        <w:rPr>
          <w:rFonts w:ascii="Times New Roman" w:hAnsi="Times New Roman"/>
          <w:b/>
          <w:caps/>
          <w:color w:val="000000"/>
          <w:sz w:val="24"/>
          <w:lang w:val="sr-Cyrl-CS" w:eastAsia="en-GB"/>
        </w:rPr>
        <w:lastRenderedPageBreak/>
        <w:t>1</w:t>
      </w:r>
      <w:bookmarkEnd w:id="56"/>
      <w:bookmarkEnd w:id="57"/>
      <w:bookmarkEnd w:id="58"/>
      <w:bookmarkEnd w:id="59"/>
      <w:bookmarkEnd w:id="60"/>
      <w:bookmarkEnd w:id="61"/>
      <w:bookmarkEnd w:id="62"/>
      <w:bookmarkEnd w:id="63"/>
      <w:bookmarkEnd w:id="64"/>
      <w:bookmarkEnd w:id="65"/>
      <w:bookmarkEnd w:id="66"/>
      <w:bookmarkEnd w:id="67"/>
      <w:r w:rsidRPr="00B03E1D">
        <w:rPr>
          <w:rFonts w:ascii="Times New Roman" w:hAnsi="Times New Roman"/>
          <w:b/>
          <w:caps/>
          <w:color w:val="000000"/>
          <w:sz w:val="24"/>
          <w:lang w:val="sr-Cyrl-CS" w:eastAsia="en-GB"/>
        </w:rPr>
        <w:t>7.</w:t>
      </w:r>
      <w:r w:rsidRPr="00B03E1D">
        <w:rPr>
          <w:rFonts w:ascii="Times New Roman" w:hAnsi="Times New Roman"/>
          <w:b/>
          <w:caps/>
          <w:color w:val="000000"/>
          <w:sz w:val="24"/>
          <w:lang w:val="sr-Cyrl-CS" w:eastAsia="en-GB"/>
        </w:rPr>
        <w:tab/>
        <w:t>ДРУГА ОБЕШТЕЋЕЊА</w:t>
      </w:r>
    </w:p>
    <w:p w14:paraId="27CB3F83" w14:textId="77777777" w:rsidR="00CE1E94" w:rsidRPr="00B03E1D" w:rsidRDefault="00CE1E94" w:rsidP="00CE1E94">
      <w:pPr>
        <w:keepNext/>
        <w:spacing w:before="0" w:after="0" w:line="240" w:lineRule="auto"/>
        <w:ind w:left="709" w:hanging="709"/>
        <w:outlineLvl w:val="0"/>
        <w:rPr>
          <w:rFonts w:ascii="Times New Roman" w:hAnsi="Times New Roman"/>
          <w:b/>
          <w:caps/>
          <w:color w:val="000000"/>
          <w:sz w:val="24"/>
          <w:lang w:val="sr-Cyrl-CS" w:eastAsia="en-GB"/>
        </w:rPr>
      </w:pPr>
    </w:p>
    <w:p w14:paraId="3B505BF5"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68" w:name="_Ref464494124"/>
      <w:r w:rsidRPr="00B03E1D">
        <w:rPr>
          <w:rFonts w:ascii="Times New Roman" w:hAnsi="Times New Roman"/>
          <w:b/>
          <w:color w:val="000000"/>
          <w:sz w:val="24"/>
          <w:lang w:val="sr-Cyrl-CS" w:eastAsia="en-GB"/>
        </w:rPr>
        <w:t>17.1</w:t>
      </w:r>
      <w:bookmarkEnd w:id="68"/>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Обештећење за курсне разлике</w:t>
      </w:r>
    </w:p>
    <w:p w14:paraId="14E497E7"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20A440DA"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Евро је валута рачуна и плаћања за било који износ дугованог плаћања Зајмопримца према било ком Финансијском документу (осим за било које плаћање у погледу трошкова, издатака или Пореза који ће бити извршени у валути у којој су трошкови, издаци или Порези настали). Уколико износ који Зајмопримац дугује по основу Финансијских докумената (у даљем тексту: „</w:t>
      </w:r>
      <w:r w:rsidRPr="00B03E1D">
        <w:rPr>
          <w:rFonts w:ascii="Times New Roman" w:hAnsi="Times New Roman"/>
          <w:b/>
          <w:color w:val="000000"/>
          <w:sz w:val="24"/>
          <w:lang w:val="sr-Cyrl-CS" w:eastAsia="en-GB"/>
        </w:rPr>
        <w:t>Износ</w:t>
      </w:r>
      <w:r w:rsidRPr="00B03E1D">
        <w:rPr>
          <w:rFonts w:ascii="Times New Roman" w:hAnsi="Times New Roman"/>
          <w:color w:val="000000"/>
          <w:sz w:val="24"/>
          <w:lang w:val="sr-Cyrl-CS" w:eastAsia="en-GB"/>
        </w:rPr>
        <w:t>”), или налога, пресуде или одлуке датих или донетих у вези са Износом, мора да се конвертује из валуте (у даљем тексту: „</w:t>
      </w:r>
      <w:r w:rsidRPr="00B03E1D">
        <w:rPr>
          <w:rFonts w:ascii="Times New Roman" w:hAnsi="Times New Roman"/>
          <w:b/>
          <w:color w:val="000000"/>
          <w:sz w:val="24"/>
          <w:lang w:val="sr-Cyrl-CS" w:eastAsia="en-GB"/>
        </w:rPr>
        <w:t>Прва валута</w:t>
      </w:r>
      <w:r w:rsidRPr="00B03E1D">
        <w:rPr>
          <w:rFonts w:ascii="Times New Roman" w:hAnsi="Times New Roman"/>
          <w:color w:val="000000"/>
          <w:sz w:val="24"/>
          <w:lang w:val="sr-Cyrl-CS" w:eastAsia="en-GB"/>
        </w:rPr>
        <w:t>”) у којој је тај Износ платив у другу валуту (у даљем тексту: „</w:t>
      </w:r>
      <w:r w:rsidRPr="00B03E1D">
        <w:rPr>
          <w:rFonts w:ascii="Times New Roman" w:hAnsi="Times New Roman"/>
          <w:b/>
          <w:color w:val="000000"/>
          <w:sz w:val="24"/>
          <w:lang w:val="sr-Cyrl-CS" w:eastAsia="en-GB"/>
        </w:rPr>
        <w:t>Друга валута</w:t>
      </w:r>
      <w:r w:rsidRPr="00B03E1D">
        <w:rPr>
          <w:rFonts w:ascii="Times New Roman" w:hAnsi="Times New Roman"/>
          <w:color w:val="000000"/>
          <w:sz w:val="24"/>
          <w:lang w:val="sr-Cyrl-CS" w:eastAsia="en-GB"/>
        </w:rPr>
        <w:t>”) у сврху:</w:t>
      </w:r>
    </w:p>
    <w:p w14:paraId="5858AD0E" w14:textId="77777777" w:rsidR="00CE1E94" w:rsidRPr="00B03E1D" w:rsidRDefault="00CE1E94" w:rsidP="00CE1E94">
      <w:pPr>
        <w:numPr>
          <w:ilvl w:val="2"/>
          <w:numId w:val="0"/>
        </w:numPr>
        <w:tabs>
          <w:tab w:val="num" w:pos="1440"/>
        </w:tabs>
        <w:spacing w:before="0" w:after="0" w:line="240" w:lineRule="auto"/>
        <w:ind w:left="709" w:firstLine="11"/>
        <w:rPr>
          <w:rFonts w:ascii="Times New Roman" w:hAnsi="Times New Roman"/>
          <w:color w:val="000000"/>
          <w:sz w:val="24"/>
          <w:lang w:val="sr-Cyrl-CS" w:eastAsia="en-GB"/>
        </w:rPr>
      </w:pPr>
    </w:p>
    <w:p w14:paraId="5CF3E553" w14:textId="77777777" w:rsidR="00CE1E94" w:rsidRPr="00B03E1D" w:rsidRDefault="00CE1E94" w:rsidP="00CE1E94">
      <w:pPr>
        <w:numPr>
          <w:ilvl w:val="3"/>
          <w:numId w:val="0"/>
        </w:numPr>
        <w:tabs>
          <w:tab w:val="num" w:pos="144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        састављања или подношења тужбе или доказа против Зајмопримца; или</w:t>
      </w:r>
    </w:p>
    <w:p w14:paraId="13B188EE" w14:textId="77777777" w:rsidR="00CE1E94" w:rsidRPr="00B03E1D" w:rsidRDefault="00CE1E94" w:rsidP="00CE1E94">
      <w:pPr>
        <w:numPr>
          <w:ilvl w:val="3"/>
          <w:numId w:val="0"/>
        </w:numPr>
        <w:tabs>
          <w:tab w:val="num" w:pos="1440"/>
        </w:tabs>
        <w:spacing w:before="0" w:after="0" w:line="240" w:lineRule="auto"/>
        <w:ind w:left="1418" w:firstLine="11"/>
        <w:rPr>
          <w:rFonts w:ascii="Times New Roman" w:hAnsi="Times New Roman"/>
          <w:color w:val="000000"/>
          <w:sz w:val="24"/>
          <w:lang w:val="sr-Cyrl-CS" w:eastAsia="en-GB"/>
        </w:rPr>
      </w:pPr>
    </w:p>
    <w:p w14:paraId="1CDEDBE5" w14:textId="77777777" w:rsidR="00CE1E94" w:rsidRPr="00B03E1D" w:rsidRDefault="00CE1E94" w:rsidP="00CE1E94">
      <w:pPr>
        <w:numPr>
          <w:ilvl w:val="3"/>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добијања или извршења налога, пресуде или одлуке у вези са парничним или арбитражним поступком,</w:t>
      </w:r>
    </w:p>
    <w:p w14:paraId="2CA693F8" w14:textId="77777777" w:rsidR="00CE1E94" w:rsidRPr="00B03E1D" w:rsidRDefault="00CE1E94" w:rsidP="00CE1E94">
      <w:pPr>
        <w:numPr>
          <w:ilvl w:val="3"/>
          <w:numId w:val="0"/>
        </w:numPr>
        <w:tabs>
          <w:tab w:val="num" w:pos="1440"/>
        </w:tabs>
        <w:spacing w:before="0" w:after="0" w:line="240" w:lineRule="auto"/>
        <w:ind w:left="1418" w:firstLine="11"/>
        <w:rPr>
          <w:rFonts w:ascii="Times New Roman" w:hAnsi="Times New Roman"/>
          <w:color w:val="000000"/>
          <w:sz w:val="24"/>
          <w:lang w:val="sr-Cyrl-CS" w:eastAsia="en-GB"/>
        </w:rPr>
      </w:pPr>
    </w:p>
    <w:p w14:paraId="0D875847"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ће као независну обавезу, у року од седам Радних дана од захтева, рефундирати у мери у којој је дозвољено законом свакој Финансијској страни или којима дугује тај Износ за трошак, губитак или обавезу која настаје из или као последица конверзије укључујући одступања између (A) девизног курса који се користи за конвертовање тог Износа из Прве валуте у Другу валуту и (Б) девизног курса или курсева који су расположиви том лицу у време пријема тог Износа.</w:t>
      </w:r>
    </w:p>
    <w:p w14:paraId="1C5264B3" w14:textId="77777777" w:rsidR="00CE1E94" w:rsidRPr="00B03E1D" w:rsidRDefault="00CE1E94" w:rsidP="00CE1E94">
      <w:pPr>
        <w:tabs>
          <w:tab w:val="num" w:pos="1440"/>
        </w:tabs>
        <w:spacing w:before="0" w:after="0" w:line="240" w:lineRule="auto"/>
        <w:ind w:left="709" w:firstLine="11"/>
        <w:rPr>
          <w:rFonts w:ascii="Times New Roman" w:hAnsi="Times New Roman"/>
          <w:color w:val="000000"/>
          <w:sz w:val="24"/>
          <w:lang w:val="sr-Cyrl-CS" w:eastAsia="en-GB"/>
        </w:rPr>
      </w:pPr>
    </w:p>
    <w:p w14:paraId="1FEDF6C1"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Зајмопримац се одриче права које има у било којој јурисдикцији да плати сваки износ према Финансијским документима у валути или валутној јединици осим у оној у којој је изражен за плаћање.</w:t>
      </w:r>
    </w:p>
    <w:p w14:paraId="072007C8"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72D749F0"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69" w:name="_Ref464811035"/>
      <w:r w:rsidRPr="00B03E1D">
        <w:rPr>
          <w:rFonts w:ascii="Times New Roman" w:hAnsi="Times New Roman"/>
          <w:b/>
          <w:color w:val="000000"/>
          <w:sz w:val="24"/>
          <w:lang w:val="sr-Cyrl-CS" w:eastAsia="en-GB"/>
        </w:rPr>
        <w:t>17.2</w:t>
      </w:r>
      <w:bookmarkEnd w:id="69"/>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Друга обештећења</w:t>
      </w:r>
    </w:p>
    <w:p w14:paraId="483C6490"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4FEAC333"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bookmarkStart w:id="70" w:name="_Ref472570512"/>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 xml:space="preserve">Зајмопримац ће, у року од седам </w:t>
      </w:r>
      <w:bookmarkEnd w:id="70"/>
      <w:r w:rsidRPr="00B03E1D">
        <w:rPr>
          <w:rFonts w:ascii="Times New Roman" w:hAnsi="Times New Roman"/>
          <w:color w:val="000000"/>
          <w:sz w:val="24"/>
          <w:lang w:val="sr-Cyrl-CS" w:eastAsia="en-GB"/>
        </w:rPr>
        <w:t>Радних дана од захтева, рефундирати свакој Финансијској страни све трошкове, губитке или обавезе које је та страна претрпела као резултат:</w:t>
      </w:r>
    </w:p>
    <w:p w14:paraId="7C4F6207" w14:textId="77777777" w:rsidR="00CE1E94" w:rsidRPr="00B03E1D" w:rsidRDefault="00CE1E94" w:rsidP="00CE1E94">
      <w:pPr>
        <w:numPr>
          <w:ilvl w:val="2"/>
          <w:numId w:val="0"/>
        </w:numPr>
        <w:tabs>
          <w:tab w:val="num" w:pos="1440"/>
        </w:tabs>
        <w:spacing w:before="0" w:after="0" w:line="240" w:lineRule="auto"/>
        <w:ind w:left="1440" w:hanging="720"/>
        <w:rPr>
          <w:rFonts w:ascii="Times New Roman" w:hAnsi="Times New Roman"/>
          <w:color w:val="000000"/>
          <w:sz w:val="24"/>
          <w:lang w:val="sr-Cyrl-CS" w:eastAsia="en-GB"/>
        </w:rPr>
      </w:pPr>
    </w:p>
    <w:p w14:paraId="0C7092F8" w14:textId="77777777" w:rsidR="00CE1E94" w:rsidRPr="00B03E1D" w:rsidRDefault="00CE1E94" w:rsidP="00CE1E94">
      <w:pPr>
        <w:numPr>
          <w:ilvl w:val="3"/>
          <w:numId w:val="0"/>
        </w:numPr>
        <w:tabs>
          <w:tab w:val="num" w:pos="1440"/>
        </w:tabs>
        <w:spacing w:before="0" w:after="0" w:line="240" w:lineRule="auto"/>
        <w:ind w:left="2127" w:hanging="709"/>
        <w:rPr>
          <w:rFonts w:ascii="Times New Roman" w:hAnsi="Times New Roman"/>
          <w:color w:val="000000"/>
          <w:sz w:val="24"/>
          <w:lang w:val="sr-Cyrl-CS" w:eastAsia="en-GB"/>
        </w:rPr>
      </w:pPr>
      <w:bookmarkStart w:id="71" w:name="_Ref472570513"/>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настанка Случаја неиспуњења обавезе;</w:t>
      </w:r>
      <w:bookmarkEnd w:id="71"/>
    </w:p>
    <w:p w14:paraId="55C2E146" w14:textId="77777777" w:rsidR="00CE1E94" w:rsidRPr="00B03E1D" w:rsidRDefault="00CE1E94" w:rsidP="00CE1E94">
      <w:pPr>
        <w:numPr>
          <w:ilvl w:val="3"/>
          <w:numId w:val="0"/>
        </w:numPr>
        <w:tabs>
          <w:tab w:val="num" w:pos="1440"/>
        </w:tabs>
        <w:spacing w:before="0" w:after="0" w:line="240" w:lineRule="auto"/>
        <w:rPr>
          <w:rFonts w:ascii="Times New Roman" w:hAnsi="Times New Roman"/>
          <w:color w:val="000000"/>
          <w:sz w:val="24"/>
          <w:lang w:val="sr-Cyrl-CS" w:eastAsia="en-GB"/>
        </w:rPr>
      </w:pPr>
    </w:p>
    <w:p w14:paraId="30492893" w14:textId="77777777" w:rsidR="00CE1E94" w:rsidRPr="00B03E1D" w:rsidRDefault="00CE1E94" w:rsidP="00CE1E94">
      <w:pPr>
        <w:numPr>
          <w:ilvl w:val="3"/>
          <w:numId w:val="0"/>
        </w:numPr>
        <w:tabs>
          <w:tab w:val="num" w:pos="5040"/>
        </w:tabs>
        <w:spacing w:before="0" w:after="0" w:line="240" w:lineRule="auto"/>
        <w:ind w:left="2127" w:hanging="709"/>
        <w:rPr>
          <w:rFonts w:ascii="Times New Roman" w:hAnsi="Times New Roman"/>
          <w:color w:val="000000"/>
          <w:sz w:val="24"/>
          <w:lang w:val="sr-Cyrl-CS" w:eastAsia="en-GB"/>
        </w:rPr>
      </w:pPr>
      <w:bookmarkStart w:id="72" w:name="_Ref472570514"/>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неплаћања износа од стране Зајмопримца који дугује према Финансијским документима на датум доспећа, укључујући без ограничења, трошкове, губитке или обавезе који настају као последица Клаузуле 27 (</w:t>
      </w:r>
      <w:r w:rsidRPr="00B03E1D">
        <w:rPr>
          <w:rFonts w:ascii="Times New Roman" w:hAnsi="Times New Roman"/>
          <w:i/>
          <w:color w:val="000000"/>
          <w:sz w:val="24"/>
          <w:lang w:val="sr-Cyrl-CS" w:eastAsia="en-GB"/>
        </w:rPr>
        <w:t>Расподела између Финансијских страна</w:t>
      </w:r>
      <w:r w:rsidRPr="00B03E1D">
        <w:rPr>
          <w:rFonts w:ascii="Times New Roman" w:hAnsi="Times New Roman"/>
          <w:color w:val="000000"/>
          <w:sz w:val="24"/>
          <w:lang w:val="sr-Cyrl-CS" w:eastAsia="en-GB"/>
        </w:rPr>
        <w:t>);</w:t>
      </w:r>
      <w:bookmarkEnd w:id="72"/>
    </w:p>
    <w:p w14:paraId="01A669B2" w14:textId="77777777" w:rsidR="00CE1E94" w:rsidRPr="00B03E1D" w:rsidRDefault="00CE1E94" w:rsidP="00CE1E94">
      <w:pPr>
        <w:numPr>
          <w:ilvl w:val="3"/>
          <w:numId w:val="0"/>
        </w:numPr>
        <w:tabs>
          <w:tab w:val="num" w:pos="1440"/>
        </w:tabs>
        <w:spacing w:before="0" w:after="0" w:line="240" w:lineRule="auto"/>
        <w:ind w:left="1440"/>
        <w:rPr>
          <w:rFonts w:ascii="Times New Roman" w:hAnsi="Times New Roman"/>
          <w:color w:val="000000"/>
          <w:sz w:val="24"/>
          <w:lang w:val="sr-Cyrl-CS" w:eastAsia="en-GB"/>
        </w:rPr>
      </w:pPr>
    </w:p>
    <w:p w14:paraId="6831806B" w14:textId="77777777" w:rsidR="00CE1E94" w:rsidRPr="00B03E1D" w:rsidRDefault="00CE1E94" w:rsidP="00CE1E94">
      <w:pPr>
        <w:numPr>
          <w:ilvl w:val="3"/>
          <w:numId w:val="0"/>
        </w:numPr>
        <w:tabs>
          <w:tab w:val="num" w:pos="486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финансирања, или склапања аранжмана за финансирање, њеног учешћа у Зајму, али које није извршено због дејства једне или више одредаба овог Уговора (осим из разлога неиспуњења обавезе или немара те Финансијске стране);</w:t>
      </w:r>
    </w:p>
    <w:p w14:paraId="4E186FE6" w14:textId="77777777" w:rsidR="00CE1E94" w:rsidRPr="00B03E1D" w:rsidRDefault="00CE1E94" w:rsidP="00CE1E94">
      <w:pPr>
        <w:numPr>
          <w:ilvl w:val="3"/>
          <w:numId w:val="0"/>
        </w:numPr>
        <w:tabs>
          <w:tab w:val="num" w:pos="1440"/>
        </w:tabs>
        <w:spacing w:before="0" w:after="0" w:line="240" w:lineRule="auto"/>
        <w:ind w:left="1440"/>
        <w:rPr>
          <w:rFonts w:ascii="Times New Roman" w:hAnsi="Times New Roman"/>
          <w:color w:val="000000"/>
          <w:sz w:val="24"/>
          <w:lang w:val="sr-Cyrl-CS" w:eastAsia="en-GB"/>
        </w:rPr>
      </w:pPr>
    </w:p>
    <w:p w14:paraId="1A89A67F" w14:textId="77777777" w:rsidR="00CE1E94" w:rsidRPr="00B03E1D" w:rsidRDefault="00CE1E94" w:rsidP="00CE1E94">
      <w:pPr>
        <w:numPr>
          <w:ilvl w:val="3"/>
          <w:numId w:val="0"/>
        </w:numPr>
        <w:tabs>
          <w:tab w:val="num" w:pos="216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(iv)</w:t>
      </w:r>
      <w:r w:rsidRPr="00B03E1D">
        <w:rPr>
          <w:rFonts w:ascii="Times New Roman" w:hAnsi="Times New Roman"/>
          <w:color w:val="000000"/>
          <w:sz w:val="24"/>
          <w:lang w:val="sr-Cyrl-CS" w:eastAsia="en-GB"/>
        </w:rPr>
        <w:tab/>
        <w:t>неплаћања превремене отплате Зајма (или његовог дела) у складу са обавештењем о превременој отплати које је доставио Зајмопримац;</w:t>
      </w:r>
    </w:p>
    <w:p w14:paraId="2DC504BE" w14:textId="77777777" w:rsidR="00CE1E94" w:rsidRPr="00B03E1D" w:rsidRDefault="00CE1E94" w:rsidP="00CE1E94">
      <w:pPr>
        <w:numPr>
          <w:ilvl w:val="3"/>
          <w:numId w:val="0"/>
        </w:numPr>
        <w:tabs>
          <w:tab w:val="num" w:pos="2160"/>
        </w:tabs>
        <w:spacing w:before="0" w:after="0" w:line="240" w:lineRule="auto"/>
        <w:ind w:left="2160" w:hanging="720"/>
        <w:rPr>
          <w:rFonts w:ascii="Times New Roman" w:hAnsi="Times New Roman"/>
          <w:color w:val="000000"/>
          <w:sz w:val="24"/>
          <w:lang w:val="sr-Cyrl-CS" w:eastAsia="en-GB"/>
        </w:rPr>
      </w:pPr>
    </w:p>
    <w:p w14:paraId="7A53C61C" w14:textId="77777777" w:rsidR="00CE1E94" w:rsidRPr="00B03E1D" w:rsidRDefault="00CE1E94" w:rsidP="00CE1E94">
      <w:pPr>
        <w:numPr>
          <w:ilvl w:val="3"/>
          <w:numId w:val="0"/>
        </w:numPr>
        <w:tabs>
          <w:tab w:val="num" w:pos="216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(v)</w:t>
      </w:r>
      <w:r w:rsidRPr="00B03E1D">
        <w:rPr>
          <w:rFonts w:ascii="Times New Roman" w:hAnsi="Times New Roman"/>
          <w:color w:val="000000"/>
          <w:sz w:val="24"/>
          <w:lang w:val="sr-Cyrl-CS" w:eastAsia="en-GB"/>
        </w:rPr>
        <w:tab/>
        <w:t xml:space="preserve">што је била страна у ECA </w:t>
      </w:r>
      <w:r w:rsidRPr="00B03E1D">
        <w:rPr>
          <w:rFonts w:ascii="Times New Roman" w:eastAsia="Calibri" w:hAnsi="Times New Roman"/>
          <w:sz w:val="24"/>
          <w:lang w:val="sr-Cyrl-CS" w:eastAsia="en-US"/>
        </w:rPr>
        <w:t xml:space="preserve">Полиси </w:t>
      </w:r>
      <w:r w:rsidRPr="00B03E1D">
        <w:rPr>
          <w:rFonts w:ascii="Times New Roman" w:hAnsi="Times New Roman"/>
          <w:color w:val="000000"/>
          <w:sz w:val="24"/>
          <w:lang w:val="sr-Cyrl-CS" w:eastAsia="en-GB"/>
        </w:rPr>
        <w:t>осигурања (осим разлога који нису груб немар или намерно пропуштање те Финансијске стране);</w:t>
      </w:r>
    </w:p>
    <w:p w14:paraId="7AE41F3F" w14:textId="77777777" w:rsidR="00CE1E94" w:rsidRPr="00B03E1D" w:rsidRDefault="00CE1E94" w:rsidP="00CE1E94">
      <w:pPr>
        <w:numPr>
          <w:ilvl w:val="3"/>
          <w:numId w:val="0"/>
        </w:numPr>
        <w:tabs>
          <w:tab w:val="num" w:pos="1440"/>
        </w:tabs>
        <w:spacing w:before="0" w:after="0" w:line="240" w:lineRule="auto"/>
        <w:ind w:left="1440" w:hanging="720"/>
        <w:rPr>
          <w:rFonts w:ascii="Times New Roman" w:hAnsi="Times New Roman"/>
          <w:color w:val="000000"/>
          <w:sz w:val="24"/>
          <w:lang w:val="sr-Cyrl-CS" w:eastAsia="en-GB"/>
        </w:rPr>
      </w:pPr>
    </w:p>
    <w:p w14:paraId="1C8FB67D"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bookmarkStart w:id="73" w:name="_Ref75166706"/>
      <w:bookmarkStart w:id="74" w:name="_Ref472570517"/>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Зајмопримац ће одмах обештети сваку Финансијску страну, свако Повезано лице Финансијске стране и сваког службеника или запосленог Финансијске стране или њеног Повезаног лица, за било који трошак, губитак или обавезу коју је претрпела та Финансијска страна или њено Повезано лице (или службеник или запослени у тој Финансијској страни или Повезаном лицу) у вези са, или произашлим из Кредитног аранжмана или коришћења средстава Кредитног аранжмана (укључујући, али не ограничавајући се на оне који су настали у вези са било којим судским, арбитражним или управним поступком или регулаторном истрагом у вези Кредитним аранжманом), осим уколико је тај губитак или обавеза настао услед грубог немара или намерног пропуштања те Финансијске стране или њеног Повезаног лица (или службеника или запосленог у тој Финансијској страни или Повезаном лицу).</w:t>
      </w:r>
      <w:bookmarkEnd w:id="73"/>
    </w:p>
    <w:p w14:paraId="5058A3F7" w14:textId="77777777" w:rsidR="00CE1E94" w:rsidRPr="00B03E1D" w:rsidRDefault="00CE1E94" w:rsidP="00CE1E94">
      <w:pPr>
        <w:numPr>
          <w:ilvl w:val="2"/>
          <w:numId w:val="0"/>
        </w:numPr>
        <w:tabs>
          <w:tab w:val="num" w:pos="709"/>
        </w:tabs>
        <w:spacing w:before="0" w:after="0" w:line="240" w:lineRule="auto"/>
        <w:rPr>
          <w:rFonts w:ascii="Times New Roman" w:hAnsi="Times New Roman"/>
          <w:color w:val="000000"/>
          <w:sz w:val="24"/>
          <w:lang w:val="sr-Cyrl-CS" w:eastAsia="en-GB"/>
        </w:rPr>
      </w:pPr>
    </w:p>
    <w:p w14:paraId="73970A4D"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75" w:name="_Ref472570519"/>
      <w:bookmarkEnd w:id="74"/>
      <w:r w:rsidRPr="00B03E1D">
        <w:rPr>
          <w:rFonts w:ascii="Times New Roman" w:hAnsi="Times New Roman"/>
          <w:b/>
          <w:color w:val="000000"/>
          <w:sz w:val="24"/>
          <w:lang w:val="sr-Cyrl-CS" w:eastAsia="en-GB"/>
        </w:rPr>
        <w:t>17.3</w:t>
      </w:r>
      <w:bookmarkEnd w:id="75"/>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 xml:space="preserve">Накнада трошкова Агенту ECA и Кредитног аранжмана </w:t>
      </w:r>
    </w:p>
    <w:p w14:paraId="0473286F" w14:textId="77777777" w:rsidR="00CE1E94" w:rsidRPr="00B03E1D" w:rsidRDefault="00CE1E94" w:rsidP="00CE1E94">
      <w:pPr>
        <w:spacing w:before="0" w:after="0" w:line="240" w:lineRule="auto"/>
        <w:ind w:left="709"/>
        <w:rPr>
          <w:rFonts w:ascii="Times New Roman" w:hAnsi="Times New Roman"/>
          <w:color w:val="000000"/>
          <w:sz w:val="24"/>
          <w:lang w:val="sr-Cyrl-CS" w:eastAsia="en-GB"/>
        </w:rPr>
      </w:pPr>
    </w:p>
    <w:p w14:paraId="50E2D28F"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Зајмодавац ће одмах рефундирати Агенту ECA и Кредитног аранжмана:</w:t>
      </w:r>
    </w:p>
    <w:p w14:paraId="28B4A68C" w14:textId="77777777" w:rsidR="00CE1E94" w:rsidRPr="00B03E1D" w:rsidRDefault="00CE1E94" w:rsidP="00CE1E94">
      <w:pPr>
        <w:spacing w:before="0" w:after="0" w:line="240" w:lineRule="auto"/>
        <w:ind w:left="709"/>
        <w:rPr>
          <w:rFonts w:ascii="Times New Roman" w:hAnsi="Times New Roman"/>
          <w:color w:val="000000"/>
          <w:sz w:val="24"/>
          <w:lang w:val="sr-Cyrl-CS" w:eastAsia="en-GB"/>
        </w:rPr>
      </w:pPr>
    </w:p>
    <w:p w14:paraId="3566003B"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bookmarkStart w:id="76" w:name="_Ref75166709"/>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све трошкове, губитке или обавезе који настану за Агента ECA и Кредитног аранжмана (који разумно поступа) као последица:</w:t>
      </w:r>
      <w:bookmarkEnd w:id="76"/>
    </w:p>
    <w:p w14:paraId="2523BA31"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66AAACB6" w14:textId="77777777" w:rsidR="00CE1E94" w:rsidRPr="00B03E1D" w:rsidRDefault="00CE1E94" w:rsidP="00CE1E94">
      <w:pPr>
        <w:numPr>
          <w:ilvl w:val="3"/>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истраживања било ког случаја за који разумно верује да представља Неиспуњење обавеза;</w:t>
      </w:r>
    </w:p>
    <w:p w14:paraId="3CB0A3D3"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5F89AA18" w14:textId="77777777" w:rsidR="00CE1E94" w:rsidRPr="00B03E1D" w:rsidRDefault="00CE1E94" w:rsidP="00CE1E94">
      <w:pPr>
        <w:numPr>
          <w:ilvl w:val="3"/>
          <w:numId w:val="0"/>
        </w:numPr>
        <w:tabs>
          <w:tab w:val="num" w:pos="693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поступања или ослањања на било које обавештење, захтев или инструкцију за коју разумно верује да је истинита, тачна и примерено овлашћена;</w:t>
      </w:r>
    </w:p>
    <w:p w14:paraId="3F4F4FC2"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60B394AD" w14:textId="77777777" w:rsidR="00CE1E94" w:rsidRPr="00B03E1D" w:rsidRDefault="00CE1E94" w:rsidP="00CE1E94">
      <w:pPr>
        <w:numPr>
          <w:ilvl w:val="3"/>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давања инструкција адвокатима, рачуновођама, пореским саветницима, вештацима или другим професионалним саветницима или стручњацима, како је дозвољено у складу са овим Уговором; или</w:t>
      </w:r>
    </w:p>
    <w:p w14:paraId="645B8A76"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26DBB400" w14:textId="77777777" w:rsidR="00CE1E94" w:rsidRPr="00B03E1D" w:rsidRDefault="00CE1E94" w:rsidP="00CE1E94">
      <w:pPr>
        <w:numPr>
          <w:ilvl w:val="3"/>
          <w:numId w:val="0"/>
        </w:numPr>
        <w:tabs>
          <w:tab w:val="num" w:pos="1418"/>
        </w:tabs>
        <w:spacing w:before="0" w:after="0" w:line="240" w:lineRule="auto"/>
        <w:ind w:left="2127" w:hanging="709"/>
        <w:rPr>
          <w:rFonts w:ascii="Times New Roman" w:hAnsi="Times New Roman"/>
          <w:color w:val="000000"/>
          <w:sz w:val="24"/>
          <w:lang w:val="sr-Cyrl-CS" w:eastAsia="en-GB"/>
        </w:rPr>
      </w:pPr>
      <w:bookmarkStart w:id="77" w:name="_Ref75166713"/>
      <w:r w:rsidRPr="00B03E1D">
        <w:rPr>
          <w:rFonts w:ascii="Times New Roman" w:hAnsi="Times New Roman"/>
          <w:color w:val="000000"/>
          <w:sz w:val="24"/>
          <w:lang w:val="sr-Cyrl-CS" w:eastAsia="en-GB"/>
        </w:rPr>
        <w:t>(iv)</w:t>
      </w:r>
      <w:r w:rsidRPr="00B03E1D">
        <w:rPr>
          <w:rFonts w:ascii="Times New Roman" w:hAnsi="Times New Roman"/>
          <w:color w:val="000000"/>
          <w:sz w:val="24"/>
          <w:lang w:val="sr-Cyrl-CS" w:eastAsia="en-GB"/>
        </w:rPr>
        <w:tab/>
        <w:t>тога што је страна ECA</w:t>
      </w:r>
      <w:r w:rsidRPr="00B03E1D">
        <w:rPr>
          <w:rFonts w:ascii="Times New Roman" w:hAnsi="Times New Roman"/>
          <w:b/>
          <w:color w:val="000000"/>
          <w:sz w:val="24"/>
          <w:lang w:val="sr-Cyrl-CS" w:eastAsia="en-GB"/>
        </w:rPr>
        <w:t xml:space="preserve"> </w:t>
      </w:r>
      <w:r w:rsidRPr="00B03E1D">
        <w:rPr>
          <w:rFonts w:ascii="Times New Roman" w:eastAsia="Calibri" w:hAnsi="Times New Roman"/>
          <w:sz w:val="24"/>
          <w:lang w:val="sr-Cyrl-CS" w:eastAsia="en-US"/>
        </w:rPr>
        <w:t xml:space="preserve">Полисе </w:t>
      </w:r>
      <w:r w:rsidRPr="00B03E1D">
        <w:rPr>
          <w:rFonts w:ascii="Times New Roman" w:hAnsi="Times New Roman"/>
          <w:color w:val="000000"/>
          <w:sz w:val="24"/>
          <w:lang w:val="sr-Cyrl-CS" w:eastAsia="en-GB"/>
        </w:rPr>
        <w:t>осигурања (осим разлога који нису груба немара или намерно пропуштање Агента ECA и Кредитног аранжмана);</w:t>
      </w:r>
      <w:bookmarkEnd w:id="77"/>
    </w:p>
    <w:p w14:paraId="55952363"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557B806E" w14:textId="77777777" w:rsidR="00CE1E94" w:rsidRPr="00B03E1D" w:rsidRDefault="00CE1E94" w:rsidP="00CE1E94">
      <w:pPr>
        <w:numPr>
          <w:ilvl w:val="2"/>
          <w:numId w:val="0"/>
        </w:numPr>
        <w:tabs>
          <w:tab w:val="num" w:pos="4590"/>
        </w:tabs>
        <w:spacing w:before="0" w:after="0" w:line="240" w:lineRule="auto"/>
        <w:ind w:left="1418" w:hanging="709"/>
        <w:rPr>
          <w:rFonts w:ascii="Times New Roman" w:hAnsi="Times New Roman"/>
          <w:color w:val="000000"/>
          <w:sz w:val="24"/>
          <w:lang w:val="sr-Cyrl-CS" w:eastAsia="en-GB"/>
        </w:rPr>
      </w:pPr>
      <w:bookmarkStart w:id="78" w:name="_Ref75166714"/>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све трошкове, губитке или обавезе (укључујући, не ограничавајући се, због немара или било које друге врсте одговорности) који настану за њега (услед разлога који нису груб немар или намерно пропуштање)</w:t>
      </w:r>
      <w:bookmarkStart w:id="79" w:name="_Ref472570520"/>
      <w:r w:rsidRPr="00B03E1D">
        <w:rPr>
          <w:rFonts w:ascii="Times New Roman" w:hAnsi="Times New Roman"/>
          <w:color w:val="000000"/>
          <w:sz w:val="24"/>
          <w:lang w:val="sr-Cyrl-CS" w:eastAsia="en-GB"/>
        </w:rPr>
        <w:t xml:space="preserve"> (или, у случају било ког трошка, губитка или обавезе у складу са Клаузулом 28.8 (</w:t>
      </w:r>
      <w:r w:rsidRPr="00B03E1D">
        <w:rPr>
          <w:rFonts w:ascii="Times New Roman" w:hAnsi="Times New Roman"/>
          <w:i/>
          <w:iCs/>
          <w:color w:val="000000"/>
          <w:sz w:val="24"/>
          <w:lang w:val="sr-Cyrl-CS" w:eastAsia="en-GB"/>
        </w:rPr>
        <w:t>Поремећај платних система итд.</w:t>
      </w:r>
      <w:r w:rsidRPr="00B03E1D">
        <w:rPr>
          <w:rFonts w:ascii="Times New Roman" w:hAnsi="Times New Roman"/>
          <w:color w:val="000000"/>
          <w:sz w:val="24"/>
          <w:lang w:val="sr-Cyrl-CS" w:eastAsia="en-GB"/>
        </w:rPr>
        <w:t>), без обзира на немар, грубу непажњу или било коју другу категорију одговорности Агента ECA и Кредитног аранжмана, али не укључујући било какав захтев заснован на превари Агента ECA и Кредитног аранжмана), делујући као Агент ECA и Кредитног аранжмана према Финансијским документима или ECA</w:t>
      </w:r>
      <w:r w:rsidRPr="00B03E1D">
        <w:rPr>
          <w:rFonts w:ascii="Times New Roman" w:hAnsi="Times New Roman"/>
          <w:b/>
          <w:color w:val="000000"/>
          <w:sz w:val="24"/>
          <w:lang w:val="sr-Cyrl-CS" w:eastAsia="en-GB"/>
        </w:rPr>
        <w:t xml:space="preserve"> </w:t>
      </w:r>
      <w:r w:rsidRPr="00B03E1D">
        <w:rPr>
          <w:rFonts w:ascii="Times New Roman" w:eastAsia="Calibri" w:hAnsi="Times New Roman"/>
          <w:sz w:val="24"/>
          <w:lang w:val="sr-Cyrl-CS" w:eastAsia="en-US"/>
        </w:rPr>
        <w:t xml:space="preserve">Полиси </w:t>
      </w:r>
      <w:r w:rsidRPr="00B03E1D">
        <w:rPr>
          <w:rFonts w:ascii="Times New Roman" w:hAnsi="Times New Roman"/>
          <w:color w:val="000000"/>
          <w:sz w:val="24"/>
          <w:lang w:val="sr-Cyrl-CS" w:eastAsia="en-GB"/>
        </w:rPr>
        <w:t>осигурања.</w:t>
      </w:r>
      <w:bookmarkEnd w:id="78"/>
    </w:p>
    <w:bookmarkEnd w:id="79"/>
    <w:p w14:paraId="7DFAD246" w14:textId="77777777" w:rsidR="00CE1E94" w:rsidRPr="00B03E1D" w:rsidRDefault="00CE1E94" w:rsidP="00CE1E94">
      <w:pPr>
        <w:numPr>
          <w:ilvl w:val="2"/>
          <w:numId w:val="0"/>
        </w:numPr>
        <w:tabs>
          <w:tab w:val="num" w:pos="709"/>
        </w:tabs>
        <w:spacing w:before="0" w:after="0" w:line="240" w:lineRule="auto"/>
        <w:rPr>
          <w:rFonts w:ascii="Times New Roman" w:hAnsi="Times New Roman"/>
          <w:color w:val="000000"/>
          <w:sz w:val="24"/>
          <w:lang w:val="sr-Cyrl-CS" w:eastAsia="en-GB"/>
        </w:rPr>
      </w:pPr>
    </w:p>
    <w:p w14:paraId="1A61D13A" w14:textId="77777777" w:rsidR="00CE1E94" w:rsidRPr="00B03E1D" w:rsidRDefault="00CE1E94" w:rsidP="00CE1E94">
      <w:pPr>
        <w:keepNext/>
        <w:spacing w:before="0" w:after="0" w:line="240" w:lineRule="auto"/>
        <w:ind w:left="709" w:hanging="709"/>
        <w:outlineLvl w:val="0"/>
        <w:rPr>
          <w:rFonts w:ascii="Times New Roman" w:hAnsi="Times New Roman"/>
          <w:b/>
          <w:caps/>
          <w:color w:val="000000"/>
          <w:sz w:val="24"/>
          <w:lang w:val="sr-Cyrl-CS" w:eastAsia="en-GB"/>
        </w:rPr>
      </w:pPr>
      <w:bookmarkStart w:id="80" w:name="_Ref411253701"/>
      <w:bookmarkStart w:id="81" w:name="_Ref472570523"/>
      <w:bookmarkStart w:id="82" w:name="_Ref472572169"/>
      <w:bookmarkStart w:id="83" w:name="_Ref472559144"/>
      <w:bookmarkStart w:id="84" w:name="_Ref473831898"/>
      <w:bookmarkStart w:id="85" w:name="_Ref473831979"/>
      <w:bookmarkStart w:id="86" w:name="_Ref473831992"/>
      <w:bookmarkStart w:id="87" w:name="_Ref473832050"/>
      <w:bookmarkStart w:id="88" w:name="_Toc79576187"/>
      <w:bookmarkStart w:id="89" w:name="_Toc80956059"/>
      <w:bookmarkStart w:id="90" w:name="_Toc104240307"/>
      <w:bookmarkStart w:id="91" w:name="_Toc104569244"/>
      <w:bookmarkStart w:id="92" w:name="_Toc149140774"/>
      <w:r w:rsidRPr="00B03E1D">
        <w:rPr>
          <w:rFonts w:ascii="Times New Roman" w:hAnsi="Times New Roman"/>
          <w:b/>
          <w:caps/>
          <w:color w:val="000000"/>
          <w:sz w:val="24"/>
          <w:lang w:val="sr-Cyrl-CS" w:eastAsia="en-GB"/>
        </w:rPr>
        <w:lastRenderedPageBreak/>
        <w:t>1</w:t>
      </w:r>
      <w:bookmarkEnd w:id="80"/>
      <w:bookmarkEnd w:id="81"/>
      <w:bookmarkEnd w:id="82"/>
      <w:bookmarkEnd w:id="83"/>
      <w:bookmarkEnd w:id="84"/>
      <w:bookmarkEnd w:id="85"/>
      <w:bookmarkEnd w:id="86"/>
      <w:bookmarkEnd w:id="87"/>
      <w:bookmarkEnd w:id="88"/>
      <w:bookmarkEnd w:id="89"/>
      <w:bookmarkEnd w:id="90"/>
      <w:bookmarkEnd w:id="91"/>
      <w:bookmarkEnd w:id="92"/>
      <w:r w:rsidRPr="00B03E1D">
        <w:rPr>
          <w:rFonts w:ascii="Times New Roman" w:hAnsi="Times New Roman"/>
          <w:b/>
          <w:caps/>
          <w:color w:val="000000"/>
          <w:sz w:val="24"/>
          <w:lang w:val="sr-Cyrl-CS" w:eastAsia="en-GB"/>
        </w:rPr>
        <w:t>8.</w:t>
      </w:r>
      <w:r w:rsidRPr="00B03E1D">
        <w:rPr>
          <w:rFonts w:ascii="Times New Roman" w:hAnsi="Times New Roman"/>
          <w:b/>
          <w:caps/>
          <w:color w:val="000000"/>
          <w:sz w:val="24"/>
          <w:lang w:val="sr-Cyrl-CS" w:eastAsia="en-GB"/>
        </w:rPr>
        <w:tab/>
        <w:t>УБЛАЖАВАЊЕ КРЕДИТНОГ РИЗИКА ОД СТРАНЕ ЗАЈМОДАВАЦА</w:t>
      </w:r>
    </w:p>
    <w:p w14:paraId="35A4530C" w14:textId="77777777" w:rsidR="00CE1E94" w:rsidRPr="00B03E1D" w:rsidRDefault="00CE1E94" w:rsidP="00CE1E94">
      <w:pPr>
        <w:keepNext/>
        <w:spacing w:before="0" w:after="0" w:line="240" w:lineRule="auto"/>
        <w:ind w:left="709" w:hanging="709"/>
        <w:outlineLvl w:val="0"/>
        <w:rPr>
          <w:rFonts w:ascii="Times New Roman" w:hAnsi="Times New Roman"/>
          <w:b/>
          <w:caps/>
          <w:color w:val="000000"/>
          <w:sz w:val="24"/>
          <w:lang w:val="sr-Cyrl-CS" w:eastAsia="en-GB"/>
        </w:rPr>
      </w:pPr>
    </w:p>
    <w:p w14:paraId="7C12B6F1"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93" w:name="_Ref410663955"/>
      <w:r w:rsidRPr="00B03E1D">
        <w:rPr>
          <w:rFonts w:ascii="Times New Roman" w:hAnsi="Times New Roman"/>
          <w:b/>
          <w:color w:val="000000"/>
          <w:sz w:val="24"/>
          <w:lang w:val="sr-Cyrl-CS" w:eastAsia="en-GB"/>
        </w:rPr>
        <w:t>18.1</w:t>
      </w:r>
      <w:bookmarkEnd w:id="93"/>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Ублажавање</w:t>
      </w:r>
    </w:p>
    <w:p w14:paraId="7501359B"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4A727777"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bookmarkStart w:id="94" w:name="_Ref472570524"/>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Свака Финансијска страна ће, уз консултације са Зајмопримцем, предузети све разумне кораке за ублажавање околности које настану или које би резултирале тиме да неки износ постане платив по или у складу са, или отказан у складу са Клаузулом 8 (</w:t>
      </w:r>
      <w:r w:rsidRPr="00B03E1D">
        <w:rPr>
          <w:rFonts w:ascii="Times New Roman" w:hAnsi="Times New Roman"/>
          <w:i/>
          <w:color w:val="000000"/>
          <w:sz w:val="24"/>
          <w:lang w:val="sr-Cyrl-CS" w:eastAsia="en-GB"/>
        </w:rPr>
        <w:t>Обавезна превремена отплата</w:t>
      </w:r>
      <w:r w:rsidRPr="00B03E1D">
        <w:rPr>
          <w:rFonts w:ascii="Times New Roman" w:hAnsi="Times New Roman"/>
          <w:color w:val="000000"/>
          <w:sz w:val="24"/>
          <w:lang w:val="sr-Cyrl-CS" w:eastAsia="en-GB"/>
        </w:rPr>
        <w:t>), Клаузулом 15 (</w:t>
      </w:r>
      <w:r w:rsidRPr="00B03E1D">
        <w:rPr>
          <w:rFonts w:ascii="Times New Roman" w:hAnsi="Times New Roman"/>
          <w:i/>
          <w:iCs/>
          <w:color w:val="000000"/>
          <w:sz w:val="24"/>
          <w:lang w:val="sr-Cyrl-CS" w:eastAsia="en-GB"/>
        </w:rPr>
        <w:t>Бруто порез и обештећења</w:t>
      </w:r>
      <w:r w:rsidRPr="00B03E1D">
        <w:rPr>
          <w:rFonts w:ascii="Times New Roman" w:hAnsi="Times New Roman"/>
          <w:color w:val="000000"/>
          <w:sz w:val="24"/>
          <w:lang w:val="sr-Cyrl-CS" w:eastAsia="en-GB"/>
        </w:rPr>
        <w:t>) или Клаузулом 16 (</w:t>
      </w:r>
      <w:r w:rsidRPr="00B03E1D">
        <w:rPr>
          <w:rFonts w:ascii="Times New Roman" w:hAnsi="Times New Roman"/>
          <w:i/>
          <w:color w:val="000000"/>
          <w:sz w:val="24"/>
          <w:lang w:val="sr-Cyrl-CS" w:eastAsia="en-GB"/>
        </w:rPr>
        <w:t>Повећани трошкови</w:t>
      </w:r>
      <w:r w:rsidRPr="00B03E1D">
        <w:rPr>
          <w:rFonts w:ascii="Times New Roman" w:hAnsi="Times New Roman"/>
          <w:color w:val="000000"/>
          <w:sz w:val="24"/>
          <w:lang w:val="sr-Cyrl-CS" w:eastAsia="en-GB"/>
        </w:rPr>
        <w:t>) укључујући (без ограничења) преношење њихових права и обавеза према Финансијским документима на друго Повезано лице или Канцеларију кредитног аранжмана.</w:t>
      </w:r>
      <w:bookmarkEnd w:id="94"/>
    </w:p>
    <w:p w14:paraId="245DE952"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41CCC781"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Горе наведени став (a) ни на који начин не ограничава обавезе Зајмопримца према Финансијским документима.</w:t>
      </w:r>
    </w:p>
    <w:p w14:paraId="680E7C19"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0EBBBBED"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95" w:name="_Ref472570526"/>
      <w:r w:rsidRPr="00B03E1D">
        <w:rPr>
          <w:rFonts w:ascii="Times New Roman" w:hAnsi="Times New Roman"/>
          <w:b/>
          <w:color w:val="000000"/>
          <w:sz w:val="24"/>
          <w:lang w:val="sr-Cyrl-CS" w:eastAsia="en-GB"/>
        </w:rPr>
        <w:t>18.2</w:t>
      </w:r>
      <w:bookmarkEnd w:id="95"/>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Ограничење одговорности</w:t>
      </w:r>
    </w:p>
    <w:p w14:paraId="53253BB4"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5670429A"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w:t>
      </w:r>
      <w:r w:rsidRPr="00B03E1D">
        <w:rPr>
          <w:rFonts w:ascii="Times New Roman" w:hAnsi="Times New Roman"/>
          <w:color w:val="000000"/>
          <w:sz w:val="24"/>
          <w:lang w:val="sr-Cyrl-CS" w:eastAsia="en-GB"/>
        </w:rPr>
        <w:tab/>
        <w:t>Зајмопримац ће одмах рефундирати свакој Финансијској страни све трошкове и издатке који разумно настану за ту Финансијску страну као последица корака које је предузела у складу са Клаузулом 18.1 (</w:t>
      </w:r>
      <w:r w:rsidRPr="00B03E1D">
        <w:rPr>
          <w:rFonts w:ascii="Times New Roman" w:hAnsi="Times New Roman"/>
          <w:i/>
          <w:color w:val="000000"/>
          <w:sz w:val="24"/>
          <w:lang w:val="sr-Cyrl-CS" w:eastAsia="en-GB"/>
        </w:rPr>
        <w:t>Ублажавање</w:t>
      </w:r>
      <w:r w:rsidRPr="00B03E1D">
        <w:rPr>
          <w:rFonts w:ascii="Times New Roman" w:hAnsi="Times New Roman"/>
          <w:color w:val="000000"/>
          <w:sz w:val="24"/>
          <w:lang w:val="sr-Cyrl-CS" w:eastAsia="en-GB"/>
        </w:rPr>
        <w:t>).</w:t>
      </w:r>
    </w:p>
    <w:p w14:paraId="2BB80276" w14:textId="77777777" w:rsidR="00CE1E94" w:rsidRPr="00B03E1D" w:rsidRDefault="00CE1E94" w:rsidP="00CE1E94">
      <w:pPr>
        <w:numPr>
          <w:ilvl w:val="2"/>
          <w:numId w:val="0"/>
        </w:numPr>
        <w:spacing w:before="0" w:after="0" w:line="240" w:lineRule="auto"/>
        <w:ind w:left="1440" w:hanging="720"/>
        <w:rPr>
          <w:rFonts w:ascii="Times New Roman" w:hAnsi="Times New Roman"/>
          <w:color w:val="000000"/>
          <w:sz w:val="24"/>
          <w:lang w:val="sr-Cyrl-CS" w:eastAsia="en-GB"/>
        </w:rPr>
      </w:pPr>
    </w:p>
    <w:p w14:paraId="4D432DA7"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Финансијска страна није у обавези да предузме било које кораке дефинисане у Клаузули 18.1 (</w:t>
      </w:r>
      <w:r w:rsidRPr="00B03E1D">
        <w:rPr>
          <w:rFonts w:ascii="Times New Roman" w:hAnsi="Times New Roman"/>
          <w:i/>
          <w:color w:val="000000"/>
          <w:sz w:val="24"/>
          <w:lang w:val="sr-Cyrl-CS" w:eastAsia="en-GB"/>
        </w:rPr>
        <w:t>Ублажавање</w:t>
      </w:r>
      <w:r w:rsidRPr="00B03E1D">
        <w:rPr>
          <w:rFonts w:ascii="Times New Roman" w:hAnsi="Times New Roman"/>
          <w:color w:val="000000"/>
          <w:sz w:val="24"/>
          <w:lang w:val="sr-Cyrl-CS" w:eastAsia="en-GB"/>
        </w:rPr>
        <w:t>) уколико би, по мишљењу те Финансијске стране (делујући разумно), то могло бити штетно по њу.</w:t>
      </w:r>
    </w:p>
    <w:p w14:paraId="253B2FC5"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6AA452B5" w14:textId="77777777" w:rsidR="00CE1E94" w:rsidRPr="00B03E1D" w:rsidRDefault="00CE1E94" w:rsidP="00CE1E94">
      <w:pPr>
        <w:keepNext/>
        <w:spacing w:before="0" w:after="0" w:line="240" w:lineRule="auto"/>
        <w:ind w:left="709" w:hanging="709"/>
        <w:outlineLvl w:val="0"/>
        <w:rPr>
          <w:rFonts w:ascii="Times New Roman" w:hAnsi="Times New Roman"/>
          <w:b/>
          <w:caps/>
          <w:color w:val="000000"/>
          <w:sz w:val="24"/>
          <w:lang w:val="sr-Cyrl-CS" w:eastAsia="en-GB"/>
        </w:rPr>
      </w:pPr>
      <w:bookmarkStart w:id="96" w:name="_Ref410742496"/>
      <w:bookmarkStart w:id="97" w:name="_Ref411253719"/>
      <w:bookmarkStart w:id="98" w:name="_Ref464810426"/>
      <w:bookmarkStart w:id="99" w:name="_Ref464811303"/>
      <w:bookmarkStart w:id="100" w:name="_Ref464811485"/>
      <w:bookmarkStart w:id="101" w:name="_Ref472570529"/>
      <w:bookmarkStart w:id="102" w:name="_Ref472572170"/>
      <w:bookmarkStart w:id="103" w:name="_Ref472559145"/>
      <w:bookmarkStart w:id="104" w:name="_Ref472706291"/>
      <w:bookmarkStart w:id="105" w:name="_Toc79576188"/>
      <w:bookmarkStart w:id="106" w:name="_Toc80956060"/>
      <w:bookmarkStart w:id="107" w:name="_Toc104240308"/>
      <w:bookmarkStart w:id="108" w:name="_Toc104569245"/>
      <w:bookmarkStart w:id="109" w:name="_Toc149140775"/>
      <w:r w:rsidRPr="00B03E1D">
        <w:rPr>
          <w:rFonts w:ascii="Times New Roman" w:hAnsi="Times New Roman"/>
          <w:b/>
          <w:caps/>
          <w:color w:val="000000"/>
          <w:sz w:val="24"/>
          <w:lang w:val="sr-Cyrl-CS" w:eastAsia="en-GB"/>
        </w:rPr>
        <w:t>1</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B03E1D">
        <w:rPr>
          <w:rFonts w:ascii="Times New Roman" w:hAnsi="Times New Roman"/>
          <w:b/>
          <w:caps/>
          <w:color w:val="000000"/>
          <w:sz w:val="24"/>
          <w:lang w:val="sr-Cyrl-CS" w:eastAsia="en-GB"/>
        </w:rPr>
        <w:t>9.</w:t>
      </w:r>
      <w:r w:rsidRPr="00B03E1D">
        <w:rPr>
          <w:rFonts w:ascii="Times New Roman" w:hAnsi="Times New Roman"/>
          <w:b/>
          <w:caps/>
          <w:color w:val="000000"/>
          <w:sz w:val="24"/>
          <w:lang w:val="sr-Cyrl-CS" w:eastAsia="en-GB"/>
        </w:rPr>
        <w:tab/>
        <w:t>ТРОШКОВИ И ИЗДАЦИ</w:t>
      </w:r>
    </w:p>
    <w:p w14:paraId="3D05E829" w14:textId="77777777" w:rsidR="00CE1E94" w:rsidRPr="00B03E1D" w:rsidRDefault="00CE1E94" w:rsidP="00CE1E94">
      <w:pPr>
        <w:keepNext/>
        <w:tabs>
          <w:tab w:val="num" w:pos="709"/>
        </w:tabs>
        <w:spacing w:before="0" w:after="0" w:line="240" w:lineRule="auto"/>
        <w:ind w:left="709" w:hanging="709"/>
        <w:outlineLvl w:val="0"/>
        <w:rPr>
          <w:rFonts w:ascii="Times New Roman" w:hAnsi="Times New Roman"/>
          <w:b/>
          <w:caps/>
          <w:color w:val="000000"/>
          <w:sz w:val="24"/>
          <w:lang w:val="sr-Cyrl-CS" w:eastAsia="en-GB"/>
        </w:rPr>
      </w:pPr>
    </w:p>
    <w:p w14:paraId="26A830C8"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110" w:name="_Ref472570530"/>
      <w:r w:rsidRPr="00B03E1D">
        <w:rPr>
          <w:rFonts w:ascii="Times New Roman" w:hAnsi="Times New Roman"/>
          <w:b/>
          <w:color w:val="000000"/>
          <w:sz w:val="24"/>
          <w:lang w:val="sr-Cyrl-CS" w:eastAsia="en-GB"/>
        </w:rPr>
        <w:t>19.1</w:t>
      </w:r>
      <w:bookmarkEnd w:id="110"/>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Издаци по основу трансакције</w:t>
      </w:r>
    </w:p>
    <w:p w14:paraId="1D6431DD"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27D9B085"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bookmarkStart w:id="111" w:name="_Ref472570531"/>
      <w:r w:rsidRPr="00B03E1D">
        <w:rPr>
          <w:rFonts w:ascii="Times New Roman" w:hAnsi="Times New Roman"/>
          <w:color w:val="000000"/>
          <w:sz w:val="24"/>
          <w:lang w:val="sr-Cyrl-CS" w:eastAsia="en-GB"/>
        </w:rPr>
        <w:tab/>
        <w:t>Зајмопримац ће у року од петнаест (15) Радних дана од захтева платити свакој Финансијској страни (на рачун који Агент ECA и Кредитног аранжмана повремено одреди у писаној форми и валути евро) износ свих трошкова и издатака (укључујући правне трошкове, IESC трошкове и трошкове превођења) који разумно настану за било кога од њих у вези са преговорима, припремом, штампањем, потписивањем, објављивањем и извршењем:</w:t>
      </w:r>
    </w:p>
    <w:p w14:paraId="6555B1DC" w14:textId="77777777" w:rsidR="00CE1E94" w:rsidRPr="00B03E1D" w:rsidRDefault="00CE1E94" w:rsidP="00CE1E94">
      <w:pPr>
        <w:spacing w:before="0" w:after="0" w:line="240" w:lineRule="auto"/>
        <w:ind w:left="709"/>
        <w:rPr>
          <w:rFonts w:ascii="Times New Roman" w:hAnsi="Times New Roman"/>
          <w:color w:val="000000"/>
          <w:sz w:val="24"/>
          <w:lang w:val="sr-Cyrl-CS" w:eastAsia="en-GB"/>
        </w:rPr>
      </w:pPr>
    </w:p>
    <w:p w14:paraId="23953312"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bookmarkStart w:id="112" w:name="_Ref75166715"/>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овог Уговора и било којих других докумената наведених у овом Уговору;</w:t>
      </w:r>
      <w:bookmarkEnd w:id="112"/>
      <w:r w:rsidRPr="00B03E1D">
        <w:rPr>
          <w:rFonts w:ascii="Times New Roman" w:hAnsi="Times New Roman"/>
          <w:color w:val="000000"/>
          <w:sz w:val="24"/>
          <w:lang w:val="sr-Cyrl-CS" w:eastAsia="en-GB"/>
        </w:rPr>
        <w:t xml:space="preserve"> и</w:t>
      </w:r>
    </w:p>
    <w:p w14:paraId="2DD4ED77"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5CA6C359"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bookmarkStart w:id="113" w:name="_Ref75166716"/>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свих других Финансијских докумената потписаних након датума овог Уговора</w:t>
      </w:r>
      <w:bookmarkEnd w:id="113"/>
      <w:r w:rsidRPr="00B03E1D">
        <w:rPr>
          <w:rFonts w:ascii="Times New Roman" w:hAnsi="Times New Roman"/>
          <w:color w:val="000000"/>
          <w:sz w:val="24"/>
          <w:lang w:val="sr-Cyrl-CS" w:eastAsia="en-GB"/>
        </w:rPr>
        <w:t>.</w:t>
      </w:r>
    </w:p>
    <w:p w14:paraId="04A1145D" w14:textId="77777777" w:rsidR="00CE1E94" w:rsidRPr="00B03E1D" w:rsidRDefault="00CE1E94" w:rsidP="00CE1E94">
      <w:pPr>
        <w:numPr>
          <w:ilvl w:val="2"/>
          <w:numId w:val="0"/>
        </w:numPr>
        <w:tabs>
          <w:tab w:val="num" w:pos="709"/>
        </w:tabs>
        <w:spacing w:before="0" w:after="0" w:line="240" w:lineRule="auto"/>
        <w:rPr>
          <w:rFonts w:ascii="Times New Roman" w:hAnsi="Times New Roman"/>
          <w:color w:val="000000"/>
          <w:sz w:val="24"/>
          <w:lang w:val="sr-Cyrl-CS" w:eastAsia="en-GB"/>
        </w:rPr>
      </w:pPr>
    </w:p>
    <w:p w14:paraId="3296DDE5"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bookmarkStart w:id="114" w:name="_Ref481947777"/>
      <w:r w:rsidRPr="00B03E1D">
        <w:rPr>
          <w:rFonts w:ascii="Times New Roman" w:hAnsi="Times New Roman"/>
          <w:b/>
          <w:color w:val="000000"/>
          <w:sz w:val="24"/>
          <w:lang w:val="sr-Cyrl-CS" w:eastAsia="en-GB"/>
        </w:rPr>
        <w:t>19.2</w:t>
      </w:r>
      <w:bookmarkEnd w:id="114"/>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Трошкови измене</w:t>
      </w:r>
    </w:p>
    <w:p w14:paraId="60CB772D"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78A7E325" w14:textId="77777777" w:rsidR="00CE1E94" w:rsidRPr="00B03E1D" w:rsidRDefault="00CE1E94" w:rsidP="00CE1E94">
      <w:pPr>
        <w:tabs>
          <w:tab w:val="num" w:pos="709"/>
        </w:tabs>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Уколико</w:t>
      </w:r>
      <w:bookmarkStart w:id="115" w:name="_Ref75166718"/>
      <w:r w:rsidRPr="00B03E1D">
        <w:rPr>
          <w:rFonts w:ascii="Times New Roman" w:hAnsi="Times New Roman"/>
          <w:color w:val="000000"/>
          <w:sz w:val="24"/>
          <w:lang w:val="sr-Cyrl-CS" w:eastAsia="en-GB"/>
        </w:rPr>
        <w:t xml:space="preserve"> Зајмопримац или Финансијска страна захтевају измену, одрицање или сагласност</w:t>
      </w:r>
      <w:bookmarkStart w:id="116" w:name="_Ref75166720"/>
      <w:bookmarkEnd w:id="115"/>
      <w:r w:rsidRPr="00B03E1D">
        <w:rPr>
          <w:rFonts w:ascii="Times New Roman" w:hAnsi="Times New Roman"/>
          <w:color w:val="000000"/>
          <w:sz w:val="24"/>
          <w:lang w:val="sr-Cyrl-CS" w:eastAsia="en-GB"/>
        </w:rPr>
        <w:t xml:space="preserve">, Зајмопримац ће </w:t>
      </w:r>
      <w:bookmarkEnd w:id="116"/>
      <w:r w:rsidRPr="00B03E1D">
        <w:rPr>
          <w:rFonts w:ascii="Times New Roman" w:hAnsi="Times New Roman"/>
          <w:color w:val="000000"/>
          <w:sz w:val="24"/>
          <w:lang w:val="sr-Cyrl-CS" w:eastAsia="en-GB"/>
        </w:rPr>
        <w:t>у року од седам Радних дана од дана захтева надокнадити свакој Финансијској страни износ свих трошкова и издатака (укључујући правне трошкове)</w:t>
      </w:r>
      <w:r w:rsidRPr="00B03E1D">
        <w:rPr>
          <w:rFonts w:ascii="Times New Roman" w:eastAsia="Calibri" w:hAnsi="Times New Roman"/>
          <w:sz w:val="24"/>
          <w:lang w:val="sr-Cyrl-CS" w:eastAsia="en-US"/>
        </w:rPr>
        <w:t xml:space="preserve"> </w:t>
      </w:r>
      <w:r w:rsidRPr="00B03E1D">
        <w:rPr>
          <w:rFonts w:ascii="Times New Roman" w:hAnsi="Times New Roman"/>
          <w:color w:val="000000"/>
          <w:sz w:val="24"/>
          <w:lang w:val="sr-Cyrl-CS" w:eastAsia="en-GB"/>
        </w:rPr>
        <w:t>који за Финансијске стране разумно проистичу из процене, преговарања или поступања у складу са било којим захтевом за измену, одрицање или сагласност.</w:t>
      </w:r>
    </w:p>
    <w:p w14:paraId="5BC1EE90"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39E9E859"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u w:val="single"/>
          <w:lang w:val="sr-Cyrl-CS" w:eastAsia="en-GB"/>
        </w:rPr>
      </w:pPr>
      <w:bookmarkStart w:id="117" w:name="_Ref482119109"/>
      <w:r w:rsidRPr="00B03E1D">
        <w:rPr>
          <w:rFonts w:ascii="Times New Roman" w:hAnsi="Times New Roman"/>
          <w:b/>
          <w:color w:val="000000"/>
          <w:sz w:val="24"/>
          <w:lang w:val="sr-Cyrl-CS" w:eastAsia="en-GB"/>
        </w:rPr>
        <w:lastRenderedPageBreak/>
        <w:t xml:space="preserve">19.3  </w:t>
      </w:r>
      <w:bookmarkEnd w:id="117"/>
      <w:r w:rsidRPr="00B03E1D">
        <w:rPr>
          <w:rFonts w:ascii="Times New Roman" w:hAnsi="Times New Roman"/>
          <w:b/>
          <w:color w:val="000000"/>
          <w:sz w:val="24"/>
          <w:lang w:val="sr-Cyrl-CS" w:eastAsia="en-GB"/>
        </w:rPr>
        <w:t xml:space="preserve">  </w:t>
      </w:r>
      <w:r w:rsidRPr="00B03E1D">
        <w:rPr>
          <w:rFonts w:ascii="Times New Roman" w:hAnsi="Times New Roman"/>
          <w:b/>
          <w:color w:val="000000"/>
          <w:sz w:val="24"/>
          <w:u w:val="single"/>
          <w:lang w:val="sr-Cyrl-CS" w:eastAsia="en-GB"/>
        </w:rPr>
        <w:t>Трошкови спровођења и очувања</w:t>
      </w:r>
    </w:p>
    <w:p w14:paraId="5D837699"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1769A460"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ће у року од три  Радна дана од дана захтева, платити</w:t>
      </w:r>
      <w:bookmarkStart w:id="118" w:name="_Ref75166721"/>
      <w:r w:rsidRPr="00B03E1D">
        <w:rPr>
          <w:rFonts w:ascii="Times New Roman" w:hAnsi="Times New Roman"/>
          <w:color w:val="000000"/>
          <w:sz w:val="24"/>
          <w:lang w:val="sr-Cyrl-CS" w:eastAsia="en-GB"/>
        </w:rPr>
        <w:t xml:space="preserve"> свакој Финансијској страни</w:t>
      </w:r>
      <w:bookmarkEnd w:id="118"/>
      <w:r w:rsidRPr="00B03E1D">
        <w:rPr>
          <w:rFonts w:ascii="Times New Roman" w:hAnsi="Times New Roman"/>
          <w:color w:val="000000"/>
          <w:sz w:val="24"/>
          <w:lang w:val="sr-Cyrl-CS" w:eastAsia="en-GB"/>
        </w:rPr>
        <w:t xml:space="preserve"> износ свих трошкова и издатака (укључујући правне трошкове и издатке) које је сносила та Финансијска страна у вези са спровођењем</w:t>
      </w:r>
      <w:r w:rsidRPr="00B03E1D">
        <w:rPr>
          <w:rFonts w:ascii="Times New Roman" w:eastAsia="Calibri" w:hAnsi="Times New Roman"/>
          <w:sz w:val="24"/>
          <w:lang w:val="sr-Cyrl-CS" w:eastAsia="en-US"/>
        </w:rPr>
        <w:t xml:space="preserve"> </w:t>
      </w:r>
      <w:r w:rsidRPr="00B03E1D">
        <w:rPr>
          <w:rFonts w:ascii="Times New Roman" w:hAnsi="Times New Roman"/>
          <w:color w:val="000000"/>
          <w:sz w:val="24"/>
          <w:lang w:val="sr-Cyrl-CS" w:eastAsia="en-GB"/>
        </w:rPr>
        <w:t>или очувањем права по основу било ког Финансијског документа и сваког поступка који је покренула Финансијска страна или се води против ње као последица спровођења ових права.</w:t>
      </w:r>
    </w:p>
    <w:p w14:paraId="4AD3B3B7"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bookmarkEnd w:id="111"/>
    <w:p w14:paraId="36A26034" w14:textId="77777777" w:rsidR="00CE1E94" w:rsidRPr="00B03E1D" w:rsidRDefault="00CE1E94" w:rsidP="00CE1E94">
      <w:pPr>
        <w:keepNext/>
        <w:spacing w:before="0" w:after="0" w:line="240" w:lineRule="auto"/>
        <w:ind w:left="709" w:hanging="709"/>
        <w:outlineLvl w:val="0"/>
        <w:rPr>
          <w:rFonts w:ascii="Times New Roman" w:hAnsi="Times New Roman"/>
          <w:b/>
          <w:caps/>
          <w:color w:val="000000"/>
          <w:sz w:val="24"/>
          <w:lang w:val="sr-Cyrl-CS" w:eastAsia="en-GB"/>
        </w:rPr>
      </w:pPr>
      <w:r w:rsidRPr="00B03E1D">
        <w:rPr>
          <w:rFonts w:ascii="Times New Roman" w:hAnsi="Times New Roman"/>
          <w:b/>
          <w:caps/>
          <w:color w:val="000000"/>
          <w:sz w:val="24"/>
          <w:lang w:val="sr-Cyrl-CS" w:eastAsia="en-GB"/>
        </w:rPr>
        <w:t>20.</w:t>
      </w:r>
      <w:r w:rsidRPr="00B03E1D">
        <w:rPr>
          <w:rFonts w:ascii="Times New Roman" w:hAnsi="Times New Roman"/>
          <w:b/>
          <w:caps/>
          <w:color w:val="000000"/>
          <w:sz w:val="24"/>
          <w:lang w:val="sr-Cyrl-CS" w:eastAsia="en-GB"/>
        </w:rPr>
        <w:tab/>
        <w:t>ИЗЈАВЕ</w:t>
      </w:r>
    </w:p>
    <w:p w14:paraId="0E5173E0" w14:textId="77777777" w:rsidR="00CE1E94" w:rsidRPr="00B03E1D" w:rsidRDefault="00CE1E94" w:rsidP="00CE1E94">
      <w:pPr>
        <w:keepNext/>
        <w:spacing w:before="0" w:after="0" w:line="240" w:lineRule="auto"/>
        <w:ind w:left="709" w:hanging="709"/>
        <w:outlineLvl w:val="0"/>
        <w:rPr>
          <w:rFonts w:ascii="Times New Roman" w:hAnsi="Times New Roman"/>
          <w:b/>
          <w:caps/>
          <w:color w:val="000000"/>
          <w:sz w:val="24"/>
          <w:lang w:val="sr-Cyrl-CS" w:eastAsia="en-GB"/>
        </w:rPr>
      </w:pPr>
    </w:p>
    <w:p w14:paraId="65D708B4"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119" w:name="_Ref90573071"/>
      <w:bookmarkStart w:id="120" w:name="_Ref84260192"/>
      <w:bookmarkStart w:id="121" w:name="_Ref472570557"/>
      <w:r w:rsidRPr="00B03E1D">
        <w:rPr>
          <w:rFonts w:ascii="Times New Roman" w:hAnsi="Times New Roman"/>
          <w:b/>
          <w:color w:val="000000"/>
          <w:sz w:val="24"/>
          <w:lang w:val="sr-Cyrl-CS" w:eastAsia="en-GB"/>
        </w:rPr>
        <w:t xml:space="preserve">20.1 </w:t>
      </w:r>
      <w:bookmarkEnd w:id="119"/>
      <w:r w:rsidRPr="00B03E1D">
        <w:rPr>
          <w:rFonts w:ascii="Times New Roman" w:hAnsi="Times New Roman"/>
          <w:b/>
          <w:color w:val="000000"/>
          <w:sz w:val="24"/>
          <w:lang w:val="sr-Cyrl-CS" w:eastAsia="en-GB"/>
        </w:rPr>
        <w:t xml:space="preserve">    </w:t>
      </w:r>
      <w:r w:rsidRPr="00B03E1D">
        <w:rPr>
          <w:rFonts w:ascii="Times New Roman" w:hAnsi="Times New Roman"/>
          <w:b/>
          <w:color w:val="000000"/>
          <w:sz w:val="24"/>
          <w:u w:val="single"/>
          <w:lang w:val="sr-Cyrl-CS" w:eastAsia="en-GB"/>
        </w:rPr>
        <w:t>Опште</w:t>
      </w:r>
    </w:p>
    <w:p w14:paraId="0575C14E"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ab/>
      </w:r>
    </w:p>
    <w:p w14:paraId="11856DA2"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ab/>
      </w:r>
      <w:r w:rsidRPr="00B03E1D">
        <w:rPr>
          <w:rFonts w:ascii="Times New Roman" w:hAnsi="Times New Roman"/>
          <w:color w:val="000000"/>
          <w:sz w:val="24"/>
          <w:lang w:val="sr-Cyrl-CS" w:eastAsia="en-GB"/>
        </w:rPr>
        <w:t>Зајмопримац даје изјаве и гаранције дефинисане у овој Клаузули 20 свакој Финансијској страни, на датум овог Уговора.</w:t>
      </w:r>
    </w:p>
    <w:p w14:paraId="46CB9E57"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0C865C2E"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20.2</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Статус</w:t>
      </w:r>
    </w:p>
    <w:p w14:paraId="198B0BC2"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064ECA0D" w14:textId="6DDBE0AE"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r>
      <w:r w:rsidR="0049183A" w:rsidRPr="00B03E1D">
        <w:rPr>
          <w:rFonts w:ascii="Times New Roman" w:hAnsi="Times New Roman"/>
          <w:color w:val="000000"/>
          <w:sz w:val="24"/>
          <w:lang w:val="sr-Cyrl-CS" w:eastAsia="en-GB"/>
        </w:rPr>
        <w:t>Зајмопримац</w:t>
      </w:r>
      <w:r w:rsidRPr="00B03E1D">
        <w:rPr>
          <w:rFonts w:ascii="Times New Roman" w:hAnsi="Times New Roman"/>
          <w:color w:val="000000"/>
          <w:sz w:val="24"/>
          <w:lang w:val="sr-Cyrl-CS" w:eastAsia="en-GB"/>
        </w:rPr>
        <w:t xml:space="preserve"> је суверена држава која има моћ да тужи и буде тужена у своје име, укључујући пред било којим судом и/или арбитражним судом који може бити надлежан у складу са Финансијским документима;</w:t>
      </w:r>
    </w:p>
    <w:p w14:paraId="17AA0D85" w14:textId="77777777" w:rsidR="00CE1E94" w:rsidRPr="00B03E1D" w:rsidRDefault="00CE1E94" w:rsidP="00CE1E94">
      <w:pPr>
        <w:numPr>
          <w:ilvl w:val="2"/>
          <w:numId w:val="0"/>
        </w:numPr>
        <w:tabs>
          <w:tab w:val="num" w:pos="2250"/>
        </w:tabs>
        <w:spacing w:before="0" w:after="0" w:line="240" w:lineRule="auto"/>
        <w:ind w:left="1440" w:hanging="720"/>
        <w:rPr>
          <w:rFonts w:ascii="Times New Roman" w:hAnsi="Times New Roman"/>
          <w:color w:val="000000"/>
          <w:sz w:val="24"/>
          <w:lang w:val="sr-Cyrl-CS" w:eastAsia="en-GB"/>
        </w:rPr>
      </w:pPr>
    </w:p>
    <w:p w14:paraId="71D57504"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Има моћ да поседује своју имовину и да обавља своје активности и пословање док се исто спроводи.</w:t>
      </w:r>
    </w:p>
    <w:p w14:paraId="24F70228" w14:textId="77777777" w:rsidR="00CE1E94" w:rsidRPr="00B03E1D" w:rsidRDefault="00CE1E94" w:rsidP="00CE1E94">
      <w:pPr>
        <w:numPr>
          <w:ilvl w:val="2"/>
          <w:numId w:val="0"/>
        </w:numPr>
        <w:spacing w:before="0" w:after="0" w:line="240" w:lineRule="auto"/>
        <w:rPr>
          <w:rFonts w:ascii="Times New Roman" w:hAnsi="Times New Roman"/>
          <w:color w:val="000000"/>
          <w:sz w:val="24"/>
          <w:lang w:val="sr-Cyrl-CS" w:eastAsia="en-GB"/>
        </w:rPr>
      </w:pPr>
      <w:bookmarkStart w:id="122" w:name="_Ref90573083"/>
    </w:p>
    <w:p w14:paraId="331A7AFE"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bookmarkStart w:id="123" w:name="_Ref148431852"/>
      <w:r w:rsidRPr="00B03E1D">
        <w:rPr>
          <w:rFonts w:ascii="Times New Roman" w:hAnsi="Times New Roman"/>
          <w:b/>
          <w:color w:val="000000"/>
          <w:sz w:val="24"/>
          <w:lang w:val="sr-Cyrl-CS" w:eastAsia="en-GB"/>
        </w:rPr>
        <w:t xml:space="preserve">20.3 </w:t>
      </w:r>
      <w:bookmarkEnd w:id="122"/>
      <w:bookmarkEnd w:id="123"/>
      <w:r w:rsidRPr="00B03E1D">
        <w:rPr>
          <w:rFonts w:ascii="Times New Roman" w:hAnsi="Times New Roman"/>
          <w:b/>
          <w:color w:val="000000"/>
          <w:sz w:val="24"/>
          <w:lang w:val="sr-Cyrl-CS" w:eastAsia="en-GB"/>
        </w:rPr>
        <w:t xml:space="preserve">   </w:t>
      </w:r>
      <w:r w:rsidRPr="00B03E1D">
        <w:rPr>
          <w:rFonts w:ascii="Times New Roman" w:hAnsi="Times New Roman"/>
          <w:b/>
          <w:color w:val="000000"/>
          <w:sz w:val="24"/>
          <w:u w:val="single"/>
          <w:lang w:val="sr-Cyrl-CS" w:eastAsia="en-GB"/>
        </w:rPr>
        <w:t>Ауторитет и овлашћење</w:t>
      </w:r>
    </w:p>
    <w:p w14:paraId="19ED4089"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3DD18E94" w14:textId="77777777" w:rsidR="00CE1E94" w:rsidRPr="00B03E1D" w:rsidRDefault="00CE1E94" w:rsidP="00CE1E94">
      <w:pPr>
        <w:numPr>
          <w:ilvl w:val="2"/>
          <w:numId w:val="0"/>
        </w:numPr>
        <w:tabs>
          <w:tab w:val="num" w:pos="306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Има капацитет, ауторитет и овлашћење да закључи и спроводи, и преузео је све неопходне радње и/или процедуре за добијање овлашћења за закључивање и спровођење Финансијских докумената у којима је страна и трансакција предвиђене Финансијским документима у којој је страна (под условом да, везано за било које коришћење средстава Кредитног аранжмана и обавезу Зајмопримца да отплати главницу и плати камату према сваком Зајму, је објављен Службени гласник Републике Србије у којем је објављен закон о ратификацији овог Уговора од стране Народне скупштине Републике Србије и да је тај закон о ратификацији ступио на снагу).</w:t>
      </w:r>
    </w:p>
    <w:p w14:paraId="2B579032" w14:textId="77777777" w:rsidR="00CE1E94" w:rsidRPr="00B03E1D" w:rsidRDefault="00CE1E94" w:rsidP="00CE1E94">
      <w:pPr>
        <w:numPr>
          <w:ilvl w:val="2"/>
          <w:numId w:val="0"/>
        </w:numPr>
        <w:tabs>
          <w:tab w:val="num" w:pos="3060"/>
        </w:tabs>
        <w:spacing w:before="0" w:after="0" w:line="240" w:lineRule="auto"/>
        <w:ind w:left="1440" w:hanging="720"/>
        <w:rPr>
          <w:rFonts w:ascii="Times New Roman" w:hAnsi="Times New Roman"/>
          <w:color w:val="000000"/>
          <w:sz w:val="24"/>
          <w:lang w:val="sr-Cyrl-CS" w:eastAsia="en-GB"/>
        </w:rPr>
      </w:pPr>
    </w:p>
    <w:p w14:paraId="59438C21" w14:textId="77777777" w:rsidR="00CE1E94" w:rsidRPr="00B03E1D" w:rsidRDefault="00CE1E94" w:rsidP="00CE1E94">
      <w:pPr>
        <w:numPr>
          <w:ilvl w:val="2"/>
          <w:numId w:val="0"/>
        </w:numPr>
        <w:tabs>
          <w:tab w:val="num" w:pos="306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 xml:space="preserve">Зајмопримац је прописно пренео на своје представнике овлашћења да изврше Финансијска документа и било који други документ који може бити прикладан или потребан у складу са Финансијским документима, у складу са важећим прописима. </w:t>
      </w:r>
    </w:p>
    <w:p w14:paraId="0F63B026" w14:textId="77777777" w:rsidR="00CE1E94" w:rsidRPr="00B03E1D" w:rsidRDefault="00CE1E94" w:rsidP="00CE1E94">
      <w:pPr>
        <w:numPr>
          <w:ilvl w:val="2"/>
          <w:numId w:val="0"/>
        </w:numPr>
        <w:tabs>
          <w:tab w:val="num" w:pos="3060"/>
        </w:tabs>
        <w:spacing w:before="0" w:after="0" w:line="240" w:lineRule="auto"/>
        <w:ind w:left="1440" w:hanging="720"/>
        <w:rPr>
          <w:rFonts w:ascii="Times New Roman" w:hAnsi="Times New Roman"/>
          <w:color w:val="000000"/>
          <w:sz w:val="24"/>
          <w:lang w:val="sr-Cyrl-CS" w:eastAsia="en-GB"/>
        </w:rPr>
      </w:pPr>
    </w:p>
    <w:p w14:paraId="7E695354" w14:textId="77777777" w:rsidR="00CE1E94" w:rsidRPr="00B03E1D" w:rsidRDefault="00CE1E94" w:rsidP="00CE1E94">
      <w:pPr>
        <w:numPr>
          <w:ilvl w:val="2"/>
          <w:numId w:val="0"/>
        </w:numPr>
        <w:tabs>
          <w:tab w:val="num" w:pos="306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Ограничења његових овлашћења неће се прекорачивати, као резултат задуживања дефинисаних у Финансијским документима у којима је страна (укључујући, ради избегавања сумње, ограничење јавног дуга утврђено одговарајућим годишњим законом о буџету Републике Србије).</w:t>
      </w:r>
    </w:p>
    <w:p w14:paraId="29AEC031" w14:textId="77777777" w:rsidR="00CE1E94" w:rsidRPr="00B03E1D" w:rsidRDefault="00CE1E94" w:rsidP="00CE1E94">
      <w:pPr>
        <w:numPr>
          <w:ilvl w:val="2"/>
          <w:numId w:val="0"/>
        </w:numPr>
        <w:tabs>
          <w:tab w:val="num" w:pos="3060"/>
        </w:tabs>
        <w:spacing w:before="0" w:after="0" w:line="240" w:lineRule="auto"/>
        <w:rPr>
          <w:rFonts w:ascii="Times New Roman" w:hAnsi="Times New Roman"/>
          <w:color w:val="000000"/>
          <w:sz w:val="24"/>
          <w:lang w:val="sr-Cyrl-CS" w:eastAsia="en-GB"/>
        </w:rPr>
      </w:pPr>
    </w:p>
    <w:p w14:paraId="300FE940"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20.4</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Обавезујуће одредбе</w:t>
      </w:r>
    </w:p>
    <w:p w14:paraId="6D7400BB"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u w:val="single"/>
          <w:lang w:val="sr-Cyrl-CS" w:eastAsia="en-GB"/>
        </w:rPr>
      </w:pPr>
    </w:p>
    <w:p w14:paraId="164D06E3"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Наведене обавезе које Зајмопримац преузима у Финансијским документима у којима је страна јесу законите, валидне, обавезујуће и извршиве обавезе (под условом да, везано за свако Коришћење средстава Кредитног аранжмана и обавезу Зајмопримца да отплати </w:t>
      </w:r>
      <w:r w:rsidRPr="00B03E1D">
        <w:rPr>
          <w:rFonts w:ascii="Times New Roman" w:hAnsi="Times New Roman"/>
          <w:color w:val="000000"/>
          <w:sz w:val="24"/>
          <w:lang w:val="sr-Cyrl-CS" w:eastAsia="en-GB"/>
        </w:rPr>
        <w:lastRenderedPageBreak/>
        <w:t>главницу и плати камату према сваком Зајму, је објављен Службени гласник Републике Србије у којем је објављен закон о ратификацији овог Уговора од стране Народне скупштине Републике Србије и да је тај закон о ратификацији ступио на снагу).</w:t>
      </w:r>
    </w:p>
    <w:p w14:paraId="240DFD2C" w14:textId="77777777" w:rsidR="00CE1E94" w:rsidRPr="00B03E1D" w:rsidRDefault="00CE1E94" w:rsidP="00CE1E94">
      <w:pPr>
        <w:spacing w:before="0" w:after="0" w:line="240" w:lineRule="auto"/>
        <w:ind w:left="709"/>
        <w:rPr>
          <w:rFonts w:ascii="Times New Roman" w:hAnsi="Times New Roman"/>
          <w:color w:val="000000"/>
          <w:sz w:val="24"/>
          <w:lang w:val="sr-Cyrl-CS" w:eastAsia="en-GB"/>
        </w:rPr>
      </w:pPr>
    </w:p>
    <w:p w14:paraId="47B63822" w14:textId="77777777" w:rsidR="00CE1E94" w:rsidRPr="00B03E1D" w:rsidRDefault="00CE1E94" w:rsidP="00CE1E94">
      <w:pPr>
        <w:numPr>
          <w:ilvl w:val="2"/>
          <w:numId w:val="0"/>
        </w:num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Овај Уговор је у одговарајућој правној форми.</w:t>
      </w:r>
    </w:p>
    <w:p w14:paraId="34943E34"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3623202A" w14:textId="087D3BFB" w:rsidR="00CE1E94" w:rsidRPr="00B03E1D" w:rsidRDefault="00CE1E94" w:rsidP="00CE1E94">
      <w:pPr>
        <w:numPr>
          <w:ilvl w:val="2"/>
          <w:numId w:val="0"/>
        </w:numPr>
        <w:spacing w:before="0" w:after="0" w:line="240" w:lineRule="auto"/>
        <w:ind w:left="709" w:hanging="709"/>
        <w:rPr>
          <w:rFonts w:ascii="Times New Roman" w:hAnsi="Times New Roman"/>
          <w:b/>
          <w:color w:val="000000"/>
          <w:sz w:val="24"/>
          <w:lang w:val="sr-Cyrl-CS" w:eastAsia="en-GB"/>
        </w:rPr>
      </w:pPr>
      <w:bookmarkStart w:id="124" w:name="_Ref321253148"/>
      <w:r w:rsidRPr="00B03E1D">
        <w:rPr>
          <w:rFonts w:ascii="Times New Roman" w:hAnsi="Times New Roman"/>
          <w:b/>
          <w:color w:val="000000"/>
          <w:sz w:val="24"/>
          <w:lang w:val="sr-Cyrl-CS" w:eastAsia="en-GB"/>
        </w:rPr>
        <w:t xml:space="preserve">20.5    </w:t>
      </w:r>
      <w:bookmarkEnd w:id="124"/>
      <w:r w:rsidR="00716714" w:rsidRPr="00B03E1D">
        <w:rPr>
          <w:rFonts w:ascii="Times New Roman" w:hAnsi="Times New Roman"/>
          <w:b/>
          <w:color w:val="000000"/>
          <w:sz w:val="24"/>
          <w:u w:val="single"/>
          <w:lang w:val="sr-Cyrl-CS" w:eastAsia="en-GB"/>
        </w:rPr>
        <w:t>Без сукоба</w:t>
      </w:r>
      <w:r w:rsidRPr="00B03E1D">
        <w:rPr>
          <w:rFonts w:ascii="Times New Roman" w:hAnsi="Times New Roman"/>
          <w:b/>
          <w:color w:val="000000"/>
          <w:sz w:val="24"/>
          <w:u w:val="single"/>
          <w:lang w:val="sr-Cyrl-CS" w:eastAsia="en-GB"/>
        </w:rPr>
        <w:t xml:space="preserve"> са другим обавезама</w:t>
      </w:r>
    </w:p>
    <w:p w14:paraId="7C95CBD6"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b/>
          <w:color w:val="000000"/>
          <w:sz w:val="24"/>
          <w:lang w:val="sr-Cyrl-CS" w:eastAsia="en-GB"/>
        </w:rPr>
      </w:pPr>
    </w:p>
    <w:p w14:paraId="19B9D61E"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Закључивање, извршавање и спровођење, као и трансакције које су предвиђене, Докумената о трансакцији нису и неће бити у сукобу са:</w:t>
      </w:r>
    </w:p>
    <w:p w14:paraId="0957FCAB"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0F84CF57" w14:textId="77777777" w:rsidR="00CE1E94" w:rsidRPr="00B03E1D" w:rsidRDefault="00CE1E94" w:rsidP="00CE1E94">
      <w:pPr>
        <w:numPr>
          <w:ilvl w:val="3"/>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 xml:space="preserve">било којом Уставном одредбом, законом, прописом, уредбом, декретом, споразумом, конвенцијом или сличним актом који се на њега примењује; </w:t>
      </w:r>
    </w:p>
    <w:p w14:paraId="7512FE51" w14:textId="77777777" w:rsidR="00CE1E94" w:rsidRPr="00B03E1D" w:rsidRDefault="00CE1E94" w:rsidP="00CE1E94">
      <w:pPr>
        <w:numPr>
          <w:ilvl w:val="3"/>
          <w:numId w:val="0"/>
        </w:numPr>
        <w:tabs>
          <w:tab w:val="num" w:pos="1418"/>
        </w:tabs>
        <w:spacing w:before="0" w:after="0" w:line="240" w:lineRule="auto"/>
        <w:ind w:left="1418" w:firstLine="22"/>
        <w:rPr>
          <w:rFonts w:ascii="Times New Roman" w:hAnsi="Times New Roman"/>
          <w:color w:val="000000"/>
          <w:sz w:val="24"/>
          <w:lang w:val="sr-Cyrl-CS" w:eastAsia="en-GB"/>
        </w:rPr>
      </w:pPr>
    </w:p>
    <w:p w14:paraId="74B34EBA" w14:textId="77777777" w:rsidR="00CE1E94" w:rsidRPr="00B03E1D" w:rsidRDefault="00CE1E94" w:rsidP="00CE1E94">
      <w:pPr>
        <w:numPr>
          <w:ilvl w:val="3"/>
          <w:numId w:val="0"/>
        </w:numPr>
        <w:tabs>
          <w:tab w:val="num" w:pos="1418"/>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било којим уговором, документом или инструментом који га обавезује или било коју његову имовину, нити представљају догађај неиспуњења обавеза или раскида (како год наведено) према било ком таквом споразуму, документу или инструменту;</w:t>
      </w:r>
    </w:p>
    <w:p w14:paraId="1DE02597" w14:textId="77777777" w:rsidR="00CE1E94" w:rsidRPr="00B03E1D" w:rsidRDefault="00CE1E94" w:rsidP="00CE1E94">
      <w:pPr>
        <w:numPr>
          <w:ilvl w:val="3"/>
          <w:numId w:val="0"/>
        </w:numPr>
        <w:tabs>
          <w:tab w:val="num" w:pos="1418"/>
        </w:tabs>
        <w:spacing w:before="0" w:after="0" w:line="240" w:lineRule="auto"/>
        <w:ind w:left="1418" w:firstLine="22"/>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w:t>
      </w:r>
    </w:p>
    <w:p w14:paraId="3B0EDA9D" w14:textId="76B5104C" w:rsidR="00CE1E94" w:rsidRPr="00B03E1D" w:rsidRDefault="00CE1E94" w:rsidP="00CE1E94">
      <w:pPr>
        <w:numPr>
          <w:ilvl w:val="3"/>
          <w:numId w:val="0"/>
        </w:numPr>
        <w:tabs>
          <w:tab w:val="num" w:pos="1418"/>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било којим споразумом, уговором или другим инструментом који је закључен између њега и ММФ или је издат у корист ММФ.</w:t>
      </w:r>
    </w:p>
    <w:p w14:paraId="43E57AD3" w14:textId="77777777" w:rsidR="00CE1E94" w:rsidRPr="00B03E1D" w:rsidRDefault="00CE1E94" w:rsidP="00CE1E94">
      <w:pPr>
        <w:numPr>
          <w:ilvl w:val="3"/>
          <w:numId w:val="0"/>
        </w:numPr>
        <w:tabs>
          <w:tab w:val="num" w:pos="1418"/>
        </w:tabs>
        <w:spacing w:before="0" w:after="0" w:line="240" w:lineRule="auto"/>
        <w:ind w:left="1418" w:hanging="158"/>
        <w:rPr>
          <w:rFonts w:ascii="Times New Roman" w:hAnsi="Times New Roman"/>
          <w:color w:val="000000"/>
          <w:sz w:val="24"/>
          <w:lang w:val="sr-Cyrl-CS" w:eastAsia="en-GB"/>
        </w:rPr>
      </w:pPr>
    </w:p>
    <w:p w14:paraId="55A5B68F"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Добијене су све сагласности које захтевају повериоци Зајмопримца, регулаторна тела или било које треће стране, а које су неопходне за извршење овог Уговора и Финансијских докумената у којима је Зајмопримац страна и које су неопходне за извршење и спровођење обавеза које произилазе из њих.</w:t>
      </w:r>
    </w:p>
    <w:p w14:paraId="515977D8"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p>
    <w:p w14:paraId="705788E2"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20.6</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Валидност и прихватљивост доказа</w:t>
      </w:r>
    </w:p>
    <w:p w14:paraId="692B4A1F"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3CC78990" w14:textId="39F690DF" w:rsidR="00CE1E94" w:rsidRPr="00B03E1D" w:rsidRDefault="00CE1E94" w:rsidP="00CE1E94">
      <w:pPr>
        <w:numPr>
          <w:ilvl w:val="2"/>
          <w:numId w:val="0"/>
        </w:numPr>
        <w:spacing w:before="0" w:after="0" w:line="240" w:lineRule="auto"/>
        <w:ind w:left="709" w:hanging="709"/>
        <w:rPr>
          <w:rFonts w:ascii="Times New Roman" w:hAnsi="Times New Roman"/>
          <w:color w:val="000000"/>
          <w:sz w:val="24"/>
          <w:lang w:val="sr-Cyrl-CS" w:eastAsia="en-GB"/>
        </w:rPr>
      </w:pPr>
      <w:bookmarkStart w:id="125" w:name="_Ref90573088"/>
      <w:r w:rsidRPr="00B03E1D">
        <w:rPr>
          <w:rFonts w:ascii="Times New Roman" w:hAnsi="Times New Roman"/>
          <w:color w:val="000000"/>
          <w:sz w:val="24"/>
          <w:lang w:val="sr-Cyrl-CS" w:eastAsia="en-GB"/>
        </w:rPr>
        <w:tab/>
        <w:t xml:space="preserve">Сва Овлашћења </w:t>
      </w:r>
      <w:r w:rsidR="00176F68" w:rsidRPr="00B03E1D">
        <w:rPr>
          <w:rFonts w:ascii="Times New Roman" w:hAnsi="Times New Roman"/>
          <w:color w:val="000000"/>
          <w:sz w:val="24"/>
          <w:lang w:val="sr-Cyrl-CS" w:eastAsia="en-GB"/>
        </w:rPr>
        <w:t xml:space="preserve">која су </w:t>
      </w:r>
      <w:r w:rsidRPr="00B03E1D">
        <w:rPr>
          <w:rFonts w:ascii="Times New Roman" w:hAnsi="Times New Roman"/>
          <w:color w:val="000000"/>
          <w:sz w:val="24"/>
          <w:lang w:val="sr-Cyrl-CS" w:eastAsia="en-GB"/>
        </w:rPr>
        <w:t>потребна:</w:t>
      </w:r>
    </w:p>
    <w:p w14:paraId="4DF52E48"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51FD593F" w14:textId="77777777" w:rsidR="00CE1E94" w:rsidRPr="00B03E1D" w:rsidRDefault="00CE1E94" w:rsidP="00CE1E94">
      <w:pPr>
        <w:numPr>
          <w:ilvl w:val="3"/>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да му омогући да законито закључи, оствари своја права и испуни своје обавезе према Финансијским документима у којима је страна; и</w:t>
      </w:r>
    </w:p>
    <w:p w14:paraId="7F559E99" w14:textId="77777777" w:rsidR="00CE1E94" w:rsidRPr="00B03E1D" w:rsidRDefault="00CE1E94" w:rsidP="00CE1E94">
      <w:pPr>
        <w:numPr>
          <w:ilvl w:val="3"/>
          <w:numId w:val="0"/>
        </w:numPr>
        <w:tabs>
          <w:tab w:val="num" w:pos="2160"/>
        </w:tabs>
        <w:spacing w:before="0" w:after="0" w:line="240" w:lineRule="auto"/>
        <w:ind w:left="2160" w:hanging="731"/>
        <w:rPr>
          <w:rFonts w:ascii="Times New Roman" w:hAnsi="Times New Roman"/>
          <w:color w:val="000000"/>
          <w:sz w:val="24"/>
          <w:lang w:val="sr-Cyrl-CS" w:eastAsia="en-GB"/>
        </w:rPr>
      </w:pPr>
    </w:p>
    <w:p w14:paraId="12B2562F" w14:textId="77777777" w:rsidR="00CE1E94" w:rsidRPr="00B03E1D" w:rsidRDefault="00CE1E94" w:rsidP="00CE1E94">
      <w:pPr>
        <w:numPr>
          <w:ilvl w:val="3"/>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да учини да су Финансијска документа у којима је страна прихватљива као доказ у Републици Србији,</w:t>
      </w:r>
    </w:p>
    <w:p w14:paraId="5EA113A0" w14:textId="77777777" w:rsidR="00CE1E94" w:rsidRPr="00B03E1D" w:rsidRDefault="00CE1E94" w:rsidP="00CE1E94">
      <w:pPr>
        <w:numPr>
          <w:ilvl w:val="3"/>
          <w:numId w:val="0"/>
        </w:numPr>
        <w:tabs>
          <w:tab w:val="num" w:pos="1418"/>
        </w:tabs>
        <w:spacing w:before="0" w:after="0" w:line="240" w:lineRule="auto"/>
        <w:ind w:left="1418" w:firstLine="11"/>
        <w:rPr>
          <w:rFonts w:ascii="Times New Roman" w:hAnsi="Times New Roman"/>
          <w:color w:val="000000"/>
          <w:sz w:val="24"/>
          <w:lang w:val="sr-Cyrl-CS" w:eastAsia="en-GB"/>
        </w:rPr>
      </w:pPr>
    </w:p>
    <w:p w14:paraId="647AD70F"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су добијена, извршена, урађена, испуњена или одрађена и у пуној су снази и дејству (под условом да, везано за свако коришћење средстава Кредитног аранжмана и обавезу Зајмопримца да отплати главницу и плати камату према сваком Зајму, (i) је објављен Службени гласник Републике Србије у којем је објављен закон о ратификацији овог Уговора од стране Народне скупштине Републике Србије и да је тај закон о ратификацији ступио на снагу и (ii) је овај Уговор регистрован код Централне банке).</w:t>
      </w:r>
    </w:p>
    <w:p w14:paraId="579956E7" w14:textId="77777777" w:rsidR="00CE1E94" w:rsidRPr="00B03E1D" w:rsidRDefault="00CE1E94" w:rsidP="00CE1E94">
      <w:pPr>
        <w:spacing w:before="0" w:after="160" w:line="240" w:lineRule="auto"/>
        <w:ind w:left="0"/>
        <w:jc w:val="left"/>
        <w:rPr>
          <w:rFonts w:ascii="Times New Roman" w:hAnsi="Times New Roman"/>
          <w:color w:val="000000"/>
          <w:sz w:val="24"/>
          <w:lang w:val="sr-Cyrl-CS" w:eastAsia="en-GB"/>
        </w:rPr>
      </w:pPr>
    </w:p>
    <w:p w14:paraId="30A7D0CF" w14:textId="2D0CDCEB"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20.7</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 xml:space="preserve">Буџет и </w:t>
      </w:r>
      <w:r w:rsidR="00176F68" w:rsidRPr="00B03E1D">
        <w:rPr>
          <w:rFonts w:ascii="Times New Roman" w:hAnsi="Times New Roman"/>
          <w:b/>
          <w:color w:val="000000"/>
          <w:sz w:val="24"/>
          <w:u w:val="single"/>
          <w:lang w:val="sr-Cyrl-CS" w:eastAsia="en-GB"/>
        </w:rPr>
        <w:t>ограничења</w:t>
      </w:r>
    </w:p>
    <w:p w14:paraId="31025677"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41BBCEB9" w14:textId="0554E72A" w:rsidR="00CE1E94" w:rsidRPr="00B03E1D" w:rsidRDefault="00CE1E94" w:rsidP="00CE1E94">
      <w:pPr>
        <w:numPr>
          <w:ilvl w:val="2"/>
          <w:numId w:val="0"/>
        </w:numPr>
        <w:tabs>
          <w:tab w:val="num" w:pos="351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(а)   </w:t>
      </w:r>
      <w:r w:rsidRPr="00B03E1D">
        <w:rPr>
          <w:rFonts w:ascii="Times New Roman" w:hAnsi="Times New Roman"/>
          <w:color w:val="000000"/>
          <w:sz w:val="24"/>
          <w:lang w:val="sr-Cyrl-CS" w:eastAsia="en-GB"/>
        </w:rPr>
        <w:tab/>
        <w:t>Средства неопходна за исплату свих обавеза Зајмопримца према Документима о трансакцији у погледу релевантног периода обезбеђена су Законом о буџету Републике Србије за ту годину.</w:t>
      </w:r>
    </w:p>
    <w:p w14:paraId="5CF67196" w14:textId="77777777" w:rsidR="00CE1E94" w:rsidRPr="00B03E1D" w:rsidRDefault="00CE1E94" w:rsidP="00CE1E94">
      <w:pPr>
        <w:numPr>
          <w:ilvl w:val="2"/>
          <w:numId w:val="0"/>
        </w:numPr>
        <w:tabs>
          <w:tab w:val="num" w:pos="3510"/>
        </w:tabs>
        <w:spacing w:before="0" w:after="0" w:line="240" w:lineRule="auto"/>
        <w:ind w:left="1440" w:hanging="720"/>
        <w:rPr>
          <w:rFonts w:ascii="Times New Roman" w:hAnsi="Times New Roman"/>
          <w:color w:val="000000"/>
          <w:sz w:val="24"/>
          <w:lang w:val="sr-Cyrl-CS" w:eastAsia="en-GB"/>
        </w:rPr>
      </w:pPr>
    </w:p>
    <w:p w14:paraId="75707449" w14:textId="2534F221" w:rsidR="00CE1E94" w:rsidRPr="00B03E1D" w:rsidRDefault="00CE1E94" w:rsidP="00CE1E94">
      <w:pPr>
        <w:numPr>
          <w:ilvl w:val="2"/>
          <w:numId w:val="0"/>
        </w:numPr>
        <w:tabs>
          <w:tab w:val="num" w:pos="351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 xml:space="preserve">(б)       </w:t>
      </w:r>
      <w:r w:rsidRPr="00B03E1D">
        <w:rPr>
          <w:rFonts w:ascii="Times New Roman" w:hAnsi="Times New Roman"/>
          <w:color w:val="000000"/>
          <w:sz w:val="24"/>
          <w:lang w:val="sr-Cyrl-CS" w:eastAsia="en-GB"/>
        </w:rPr>
        <w:tab/>
        <w:t>Средства неопходна за исплату свих обавеза Купца према Комерцијалном уговору (у мери у којој нису финансиране у оквиру Кредитног аранжмана или у оквиру Зајма француског Трезора) у погледу релевантног периода обезбеђена су Законом о буџету Републике Србије за ту годину.</w:t>
      </w:r>
    </w:p>
    <w:p w14:paraId="762A0AD4" w14:textId="77777777" w:rsidR="00CE1E94" w:rsidRPr="00B03E1D" w:rsidRDefault="00CE1E94" w:rsidP="00CE1E94">
      <w:pPr>
        <w:numPr>
          <w:ilvl w:val="2"/>
          <w:numId w:val="0"/>
        </w:numPr>
        <w:tabs>
          <w:tab w:val="num" w:pos="3510"/>
        </w:tabs>
        <w:spacing w:before="0" w:after="0" w:line="240" w:lineRule="auto"/>
        <w:ind w:left="1418" w:hanging="709"/>
        <w:rPr>
          <w:rFonts w:ascii="Times New Roman" w:hAnsi="Times New Roman"/>
          <w:color w:val="000000"/>
          <w:sz w:val="24"/>
          <w:lang w:val="sr-Cyrl-CS" w:eastAsia="en-GB"/>
        </w:rPr>
      </w:pPr>
    </w:p>
    <w:p w14:paraId="45EE6006" w14:textId="0FA9D252" w:rsidR="00CE1E94" w:rsidRPr="00B03E1D" w:rsidRDefault="00CE1E94" w:rsidP="00CE1E94">
      <w:pPr>
        <w:numPr>
          <w:ilvl w:val="2"/>
          <w:numId w:val="0"/>
        </w:numPr>
        <w:tabs>
          <w:tab w:val="num" w:pos="351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(ц)       </w:t>
      </w:r>
      <w:r w:rsidRPr="00B03E1D">
        <w:rPr>
          <w:rFonts w:ascii="Times New Roman" w:hAnsi="Times New Roman"/>
          <w:color w:val="000000"/>
          <w:sz w:val="24"/>
          <w:lang w:val="sr-Cyrl-CS" w:eastAsia="en-GB"/>
        </w:rPr>
        <w:tab/>
        <w:t xml:space="preserve">Задужења и гаранције су у оквирима (ако постоје) под релевантним законима Републике Србије или које су дефинисали ММФ, Светска банка и релевантни међународни </w:t>
      </w:r>
      <w:r w:rsidR="002235A8" w:rsidRPr="00B03E1D">
        <w:rPr>
          <w:rFonts w:ascii="Times New Roman" w:hAnsi="Times New Roman"/>
          <w:color w:val="000000"/>
          <w:sz w:val="24"/>
          <w:lang w:val="sr-Cyrl-CS" w:eastAsia="en-GB"/>
        </w:rPr>
        <w:t>уговори</w:t>
      </w:r>
      <w:r w:rsidRPr="00B03E1D">
        <w:rPr>
          <w:rFonts w:ascii="Times New Roman" w:hAnsi="Times New Roman"/>
          <w:color w:val="000000"/>
          <w:sz w:val="24"/>
          <w:lang w:val="sr-Cyrl-CS" w:eastAsia="en-GB"/>
        </w:rPr>
        <w:t>.</w:t>
      </w:r>
    </w:p>
    <w:p w14:paraId="64E6AD81" w14:textId="77777777" w:rsidR="00CE1E94" w:rsidRPr="00B03E1D" w:rsidRDefault="00CE1E94" w:rsidP="00CE1E94">
      <w:pPr>
        <w:numPr>
          <w:ilvl w:val="2"/>
          <w:numId w:val="0"/>
        </w:numPr>
        <w:tabs>
          <w:tab w:val="num" w:pos="3510"/>
        </w:tabs>
        <w:spacing w:before="0" w:after="0" w:line="240" w:lineRule="auto"/>
        <w:ind w:left="1440" w:hanging="720"/>
        <w:rPr>
          <w:rFonts w:ascii="Times New Roman" w:hAnsi="Times New Roman"/>
          <w:color w:val="000000"/>
          <w:sz w:val="24"/>
          <w:lang w:val="sr-Cyrl-CS" w:eastAsia="en-GB"/>
        </w:rPr>
      </w:pPr>
    </w:p>
    <w:p w14:paraId="009B1A37"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20.8</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Међународна монетарна имовина</w:t>
      </w:r>
      <w:r w:rsidRPr="00B03E1D">
        <w:rPr>
          <w:rFonts w:ascii="Times New Roman" w:hAnsi="Times New Roman"/>
          <w:b/>
          <w:color w:val="000000"/>
          <w:sz w:val="24"/>
          <w:lang w:val="sr-Cyrl-CS" w:eastAsia="en-GB"/>
        </w:rPr>
        <w:t xml:space="preserve"> </w:t>
      </w:r>
    </w:p>
    <w:p w14:paraId="5949561E"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6D79A832" w14:textId="77777777" w:rsidR="00CE1E94" w:rsidRPr="00B03E1D" w:rsidRDefault="00CE1E94" w:rsidP="00CE1E94">
      <w:pPr>
        <w:numPr>
          <w:ilvl w:val="2"/>
          <w:numId w:val="0"/>
        </w:numPr>
        <w:tabs>
          <w:tab w:val="num" w:pos="270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(а)    </w:t>
      </w:r>
      <w:r w:rsidRPr="00B03E1D">
        <w:rPr>
          <w:rFonts w:ascii="Times New Roman" w:hAnsi="Times New Roman"/>
          <w:color w:val="000000"/>
          <w:sz w:val="24"/>
          <w:lang w:val="sr-Cyrl-CS" w:eastAsia="en-GB"/>
        </w:rPr>
        <w:tab/>
        <w:t>Република Србија и Централна банка имају потпуно власништво, моћ, контролу и овлашћење за коришћење Међународне монетарне имовине.</w:t>
      </w:r>
    </w:p>
    <w:p w14:paraId="6F366FA9"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16669D02" w14:textId="77777777" w:rsidR="00CE1E94" w:rsidRPr="00B03E1D" w:rsidRDefault="00CE1E94" w:rsidP="00CE1E94">
      <w:pPr>
        <w:numPr>
          <w:ilvl w:val="2"/>
          <w:numId w:val="0"/>
        </w:numPr>
        <w:tabs>
          <w:tab w:val="num" w:pos="342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(б)    </w:t>
      </w:r>
      <w:r w:rsidRPr="00B03E1D">
        <w:rPr>
          <w:rFonts w:ascii="Times New Roman" w:hAnsi="Times New Roman"/>
          <w:color w:val="000000"/>
          <w:sz w:val="24"/>
          <w:lang w:val="sr-Cyrl-CS" w:eastAsia="en-GB"/>
        </w:rPr>
        <w:tab/>
        <w:t>Зајмопримац има у потпуности на располагању део расположиве Међународне монетарне имовине за испуњење својих обавеза према Финансијским документима и не захтева никакву лиценцу или било које друго овлашћење било које особе или државног органа или агенције да користи такав део Међународне монетарне имовине.</w:t>
      </w:r>
    </w:p>
    <w:p w14:paraId="79A21DE1"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5B613DDE" w14:textId="77777777" w:rsidR="00CE1E94" w:rsidRPr="00B03E1D" w:rsidRDefault="00CE1E94" w:rsidP="00CE1E94">
      <w:pPr>
        <w:numPr>
          <w:ilvl w:val="2"/>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       Република Србија је стварни власник Међународне монетарне имовине.</w:t>
      </w:r>
    </w:p>
    <w:p w14:paraId="3C8F54AD" w14:textId="77777777" w:rsidR="00CE1E94" w:rsidRPr="00B03E1D" w:rsidRDefault="00CE1E94" w:rsidP="00CE1E94">
      <w:pPr>
        <w:numPr>
          <w:ilvl w:val="2"/>
          <w:numId w:val="0"/>
        </w:numPr>
        <w:tabs>
          <w:tab w:val="num" w:pos="709"/>
        </w:tabs>
        <w:spacing w:before="0" w:after="0" w:line="240" w:lineRule="auto"/>
        <w:ind w:left="709" w:firstLine="11"/>
        <w:rPr>
          <w:rFonts w:ascii="Times New Roman" w:hAnsi="Times New Roman"/>
          <w:color w:val="000000"/>
          <w:sz w:val="24"/>
          <w:lang w:val="sr-Cyrl-CS" w:eastAsia="en-GB"/>
        </w:rPr>
      </w:pPr>
    </w:p>
    <w:p w14:paraId="61B04152" w14:textId="77777777" w:rsidR="00CE1E94" w:rsidRPr="00B03E1D" w:rsidRDefault="00CE1E94" w:rsidP="00CE1E94">
      <w:pPr>
        <w:numPr>
          <w:ilvl w:val="2"/>
          <w:numId w:val="0"/>
        </w:numPr>
        <w:tabs>
          <w:tab w:val="num" w:pos="144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(д)     </w:t>
      </w:r>
      <w:r w:rsidRPr="00B03E1D">
        <w:rPr>
          <w:rFonts w:ascii="Times New Roman" w:hAnsi="Times New Roman"/>
          <w:color w:val="000000"/>
          <w:sz w:val="24"/>
          <w:lang w:val="sr-Cyrl-CS" w:eastAsia="en-GB"/>
        </w:rPr>
        <w:tab/>
        <w:t>Централна банка је централна банка и монетарна власт Републике Србије која је овлашћена да држи и управља Међународном монетарном имовином, укључујући део Међународне монетарне имовине којом Зајмопримац у потпуности располаже, на начин који доприноси испуњењу доспелих обавеза по основу спољног дуга Републике Србије, које ће укључивати обавезе из Финансијских докумената.</w:t>
      </w:r>
    </w:p>
    <w:p w14:paraId="41C6C3C6" w14:textId="77777777" w:rsidR="00CE1E94" w:rsidRPr="00B03E1D" w:rsidRDefault="00CE1E94" w:rsidP="00CE1E94">
      <w:pPr>
        <w:numPr>
          <w:ilvl w:val="2"/>
          <w:numId w:val="0"/>
        </w:numPr>
        <w:tabs>
          <w:tab w:val="num" w:pos="1440"/>
        </w:tabs>
        <w:spacing w:before="0" w:after="0" w:line="240" w:lineRule="auto"/>
        <w:ind w:left="1440" w:hanging="720"/>
        <w:rPr>
          <w:rFonts w:ascii="Times New Roman" w:hAnsi="Times New Roman"/>
          <w:color w:val="000000"/>
          <w:sz w:val="24"/>
          <w:lang w:val="sr-Cyrl-CS" w:eastAsia="en-GB"/>
        </w:rPr>
      </w:pPr>
    </w:p>
    <w:p w14:paraId="01516CBC" w14:textId="77777777" w:rsidR="00CE1E94" w:rsidRPr="00B03E1D" w:rsidRDefault="00CE1E94" w:rsidP="00CE1E94">
      <w:pPr>
        <w:spacing w:before="0" w:after="0" w:line="240" w:lineRule="auto"/>
        <w:ind w:left="709" w:hanging="709"/>
        <w:jc w:val="left"/>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20.9</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Девизно пословање</w:t>
      </w:r>
    </w:p>
    <w:p w14:paraId="2BC507B2" w14:textId="77777777" w:rsidR="00CE1E94" w:rsidRPr="00B03E1D" w:rsidRDefault="00CE1E94" w:rsidP="00CE1E94">
      <w:pPr>
        <w:spacing w:before="0" w:after="0" w:line="240" w:lineRule="auto"/>
        <w:ind w:left="709" w:hanging="709"/>
        <w:jc w:val="left"/>
        <w:rPr>
          <w:rFonts w:ascii="Times New Roman" w:hAnsi="Times New Roman"/>
          <w:b/>
          <w:color w:val="000000"/>
          <w:sz w:val="24"/>
          <w:lang w:val="sr-Cyrl-CS" w:eastAsia="en-GB"/>
        </w:rPr>
      </w:pPr>
    </w:p>
    <w:p w14:paraId="40C4EF43"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Према законима Републике Србије, сва плаћања која се изврше према Финансијским документима могу се слободно преносити ван Републике Србије и могу се уплатити или слободно конвертовати у евро, под условом регистрације овог Уговора код Централне банке.</w:t>
      </w:r>
    </w:p>
    <w:p w14:paraId="5E1BBA23"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p>
    <w:p w14:paraId="68C0BC4F"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У складу са регистрацијом овог Уговора (и свих његових измена и допуна у складу са овим Уговором) код Централне банке, Зајмопримац је добио сва одобрења за контролу девизног пословања или таква друга Овлашћења која су потребна да осигура доступност евра како би Зајмопримцу омогућио да извршава све своје обавезе према Финансијским документима на начин и на месту који је у њима предвиђен.</w:t>
      </w:r>
    </w:p>
    <w:p w14:paraId="45051C9C"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p>
    <w:p w14:paraId="70275473"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У складу са регистрацијом овог Уговора код Централне банке (и свих његових измена и допуна у складу са овим Уговором), тренутно не постоје ограничења или захтеви који ограничавају доступност или трансфер девизних средстава које би ограничили могућност Зајмопримца да извршава своје обавезе према било ком Финансијском документу.</w:t>
      </w:r>
    </w:p>
    <w:p w14:paraId="2FDFC06E" w14:textId="77777777" w:rsidR="00CE1E94" w:rsidRPr="00B03E1D" w:rsidRDefault="00CE1E94" w:rsidP="00CE1E94">
      <w:pPr>
        <w:spacing w:before="0" w:after="0" w:line="240" w:lineRule="auto"/>
        <w:ind w:left="0"/>
        <w:rPr>
          <w:rFonts w:ascii="Times New Roman" w:hAnsi="Times New Roman"/>
          <w:color w:val="000000"/>
          <w:sz w:val="24"/>
          <w:lang w:val="sr-Cyrl-CS" w:eastAsia="en-GB"/>
        </w:rPr>
      </w:pPr>
    </w:p>
    <w:p w14:paraId="35E61128"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20.10</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Меродавно право и извршење</w:t>
      </w:r>
    </w:p>
    <w:p w14:paraId="562CF329" w14:textId="77777777" w:rsidR="00CE1E94" w:rsidRPr="00B03E1D" w:rsidRDefault="00CE1E94" w:rsidP="00CE1E94">
      <w:pPr>
        <w:spacing w:before="0" w:after="0" w:line="240" w:lineRule="auto"/>
        <w:ind w:left="0"/>
        <w:rPr>
          <w:rFonts w:ascii="Times New Roman" w:hAnsi="Times New Roman"/>
          <w:b/>
          <w:color w:val="000000"/>
          <w:sz w:val="24"/>
          <w:lang w:val="sr-Cyrl-CS" w:eastAsia="en-GB"/>
        </w:rPr>
      </w:pPr>
    </w:p>
    <w:p w14:paraId="15795E9D"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(а)</w:t>
      </w:r>
      <w:r w:rsidRPr="00B03E1D">
        <w:rPr>
          <w:rFonts w:ascii="Times New Roman" w:hAnsi="Times New Roman"/>
          <w:color w:val="000000"/>
          <w:sz w:val="24"/>
          <w:lang w:val="sr-Cyrl-CS" w:eastAsia="en-GB"/>
        </w:rPr>
        <w:tab/>
        <w:t>Избор меродавног права за Финансијска документа биће признат и спроведен у Републици Србији.</w:t>
      </w:r>
    </w:p>
    <w:p w14:paraId="6C2F6408"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p>
    <w:p w14:paraId="711D6D2E"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Зајмопримац је, према законима Републике Србије, подложан грађанском и трговинском праву у погледу својих обавеза према Финансијским документима и његовог извршења Финансијских докумената у којима је страна, а задуживања по овом Уговору, његово остваривање права и извршавање његових обавеза по њима представљаће, према законима Републике Србије, приватна и комерцијална акта (за разлику од владиних, јавних или административних аката), који су предмет грађанског и привредног права и учињена су и извршена у приватне и комерцијалне сврхе.</w:t>
      </w:r>
    </w:p>
    <w:p w14:paraId="10F27BAB" w14:textId="77777777" w:rsidR="00CE1E94" w:rsidRPr="00B03E1D" w:rsidRDefault="00CE1E94" w:rsidP="00CE1E94">
      <w:pPr>
        <w:spacing w:before="0" w:after="0" w:line="240" w:lineRule="auto"/>
        <w:ind w:left="1418" w:hanging="709"/>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p>
    <w:p w14:paraId="417F0FA2"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Избор искључиве јурисдикције арбитражног суда Међународне привредне коморе у Паризу, како је предвиђено овим Уговором, је важећи и обавезујући за  Зајмопримца и биће признат и спроведен у Републици Србији.</w:t>
      </w:r>
    </w:p>
    <w:p w14:paraId="4287A2C0"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p>
    <w:p w14:paraId="687B84FA"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(д)</w:t>
      </w:r>
      <w:r w:rsidRPr="00B03E1D">
        <w:rPr>
          <w:rFonts w:ascii="Times New Roman" w:hAnsi="Times New Roman"/>
          <w:color w:val="000000"/>
          <w:sz w:val="24"/>
          <w:lang w:val="sr-Cyrl-CS" w:eastAsia="en-GB"/>
        </w:rPr>
        <w:tab/>
        <w:t>Зајмопримац се правоснажно одрекао својих права на имунитет у складу са Клаузулом 37 (</w:t>
      </w:r>
      <w:r w:rsidRPr="00B03E1D">
        <w:rPr>
          <w:rFonts w:ascii="Times New Roman" w:hAnsi="Times New Roman"/>
          <w:i/>
          <w:color w:val="000000"/>
          <w:sz w:val="24"/>
          <w:lang w:val="sr-Cyrl-CS" w:eastAsia="en-GB"/>
        </w:rPr>
        <w:t>Надлежност - арбитража</w:t>
      </w:r>
      <w:r w:rsidRPr="00B03E1D">
        <w:rPr>
          <w:rFonts w:ascii="Times New Roman" w:hAnsi="Times New Roman"/>
          <w:color w:val="000000"/>
          <w:sz w:val="24"/>
          <w:lang w:val="sr-Cyrl-CS" w:eastAsia="en-GB"/>
        </w:rPr>
        <w:t>).</w:t>
      </w:r>
    </w:p>
    <w:p w14:paraId="65A953DE"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p>
    <w:p w14:paraId="2C035ED1" w14:textId="6B748DC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ab/>
        <w:t xml:space="preserve">Свака пресуда или арбитражна одлука добијена у вези са Финансијским документом биће призната и </w:t>
      </w:r>
      <w:r w:rsidR="00C06D90" w:rsidRPr="00B03E1D">
        <w:rPr>
          <w:rFonts w:ascii="Times New Roman" w:hAnsi="Times New Roman"/>
          <w:color w:val="000000"/>
          <w:sz w:val="24"/>
          <w:lang w:val="sr-Cyrl-CS" w:eastAsia="en-GB"/>
        </w:rPr>
        <w:t>извршена</w:t>
      </w:r>
      <w:r w:rsidRPr="00B03E1D">
        <w:rPr>
          <w:rFonts w:ascii="Times New Roman" w:hAnsi="Times New Roman"/>
          <w:color w:val="000000"/>
          <w:sz w:val="24"/>
          <w:lang w:val="sr-Cyrl-CS" w:eastAsia="en-GB"/>
        </w:rPr>
        <w:t xml:space="preserve"> у Републици Србији.</w:t>
      </w:r>
    </w:p>
    <w:p w14:paraId="1859325F" w14:textId="77777777" w:rsidR="00CE1E94" w:rsidRPr="00B03E1D" w:rsidRDefault="00CE1E94" w:rsidP="00CE1E94">
      <w:pPr>
        <w:spacing w:before="0" w:after="0" w:line="240" w:lineRule="auto"/>
        <w:ind w:left="1440" w:hanging="720"/>
        <w:rPr>
          <w:rFonts w:ascii="Times New Roman" w:hAnsi="Times New Roman"/>
          <w:color w:val="000000"/>
          <w:sz w:val="24"/>
          <w:lang w:val="sr-Cyrl-CS" w:eastAsia="en-GB"/>
        </w:rPr>
      </w:pPr>
    </w:p>
    <w:p w14:paraId="30EE3410"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20.11</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Без административних такси</w:t>
      </w:r>
    </w:p>
    <w:p w14:paraId="3D502394" w14:textId="77777777" w:rsidR="00CE1E94" w:rsidRPr="00B03E1D" w:rsidRDefault="00CE1E94" w:rsidP="00CE1E94">
      <w:pPr>
        <w:spacing w:before="0" w:after="0" w:line="240" w:lineRule="auto"/>
        <w:ind w:left="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ab/>
      </w:r>
    </w:p>
    <w:p w14:paraId="4671AF78"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Према законима Републике Србије није неопходно да се Финансијска документа подносе, евидентирају или упишу код суда или другог органа у датој јурисдикцији нити је потребно плаћање таксених марки, таксе везане за регистрацију, услуге нотара или слично на или у вези са Финансијским документима или трансакцијама из Финансијских докумената, осим што је Зајмопримац обавезан да:</w:t>
      </w:r>
    </w:p>
    <w:p w14:paraId="12656C1B" w14:textId="77777777" w:rsidR="00CE1E94" w:rsidRPr="00B03E1D" w:rsidRDefault="00CE1E94" w:rsidP="00CE1E94">
      <w:pPr>
        <w:spacing w:before="0" w:after="0" w:line="240" w:lineRule="auto"/>
        <w:ind w:left="709"/>
        <w:rPr>
          <w:rFonts w:ascii="Times New Roman" w:hAnsi="Times New Roman"/>
          <w:color w:val="000000"/>
          <w:sz w:val="24"/>
          <w:lang w:val="sr-Cyrl-CS" w:eastAsia="en-GB"/>
        </w:rPr>
      </w:pPr>
    </w:p>
    <w:p w14:paraId="57F115A8" w14:textId="77777777" w:rsidR="00CE1E94" w:rsidRPr="00B03E1D" w:rsidRDefault="00CE1E94" w:rsidP="00CE1E94">
      <w:pPr>
        <w:numPr>
          <w:ilvl w:val="2"/>
          <w:numId w:val="0"/>
        </w:numPr>
        <w:tabs>
          <w:tab w:val="num" w:pos="567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извештава (и плати, уколико постоји, одговарајућу накнаду за извештавање) Централну банку о:</w:t>
      </w:r>
    </w:p>
    <w:p w14:paraId="56D8C3AB" w14:textId="77777777" w:rsidR="00CE1E94" w:rsidRPr="00B03E1D" w:rsidRDefault="00CE1E94" w:rsidP="00CE1E94">
      <w:pPr>
        <w:numPr>
          <w:ilvl w:val="2"/>
          <w:numId w:val="0"/>
        </w:numPr>
        <w:tabs>
          <w:tab w:val="num" w:pos="5670"/>
        </w:tabs>
        <w:spacing w:before="0" w:after="0" w:line="240" w:lineRule="auto"/>
        <w:ind w:left="1440" w:hanging="720"/>
        <w:rPr>
          <w:rFonts w:ascii="Calibri" w:hAnsi="Calibri" w:cs="Calibri"/>
          <w:sz w:val="22"/>
          <w:szCs w:val="22"/>
          <w:lang w:val="sr-Cyrl-CS"/>
        </w:rPr>
      </w:pPr>
    </w:p>
    <w:p w14:paraId="54D757B4"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 xml:space="preserve">овом Уговору и свакој његовој измени; </w:t>
      </w:r>
    </w:p>
    <w:p w14:paraId="644C7366" w14:textId="77777777" w:rsidR="00CE1E94" w:rsidRPr="00B03E1D" w:rsidRDefault="00CE1E94" w:rsidP="00CE1E94">
      <w:pPr>
        <w:spacing w:before="0" w:after="0" w:line="240" w:lineRule="auto"/>
        <w:ind w:left="1429" w:firstLine="11"/>
        <w:rPr>
          <w:rFonts w:ascii="Times New Roman" w:hAnsi="Times New Roman"/>
          <w:color w:val="000000"/>
          <w:sz w:val="24"/>
          <w:lang w:val="sr-Cyrl-CS" w:eastAsia="en-GB"/>
        </w:rPr>
      </w:pPr>
    </w:p>
    <w:p w14:paraId="63F3F62E"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свакој промени Зајмодаваца; и</w:t>
      </w:r>
    </w:p>
    <w:p w14:paraId="213832A8" w14:textId="77777777" w:rsidR="00CE1E94" w:rsidRPr="00B03E1D" w:rsidRDefault="00CE1E94" w:rsidP="00CE1E94">
      <w:pPr>
        <w:spacing w:before="0" w:after="0" w:line="240" w:lineRule="auto"/>
        <w:ind w:left="1429" w:firstLine="11"/>
        <w:rPr>
          <w:rFonts w:ascii="Times New Roman" w:hAnsi="Times New Roman"/>
          <w:color w:val="000000"/>
          <w:sz w:val="24"/>
          <w:lang w:val="sr-Cyrl-CS" w:eastAsia="en-GB"/>
        </w:rPr>
      </w:pPr>
    </w:p>
    <w:p w14:paraId="03FC18BF"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сваком Коришћењу средстава и свакој отплати или превременој отплати према овом Уговору, и</w:t>
      </w:r>
    </w:p>
    <w:p w14:paraId="794E1653" w14:textId="77777777" w:rsidR="00CE1E94" w:rsidRPr="00B03E1D" w:rsidRDefault="00CE1E94" w:rsidP="00CE1E94">
      <w:pPr>
        <w:spacing w:before="0" w:after="0" w:line="240" w:lineRule="auto"/>
        <w:ind w:left="709"/>
        <w:rPr>
          <w:rFonts w:ascii="Times New Roman" w:hAnsi="Times New Roman"/>
          <w:color w:val="000000"/>
          <w:sz w:val="24"/>
          <w:lang w:val="sr-Cyrl-CS" w:eastAsia="en-GB"/>
        </w:rPr>
      </w:pPr>
    </w:p>
    <w:p w14:paraId="43BB5E2C" w14:textId="77777777" w:rsidR="00CE1E94" w:rsidRPr="00B03E1D" w:rsidRDefault="00CE1E94" w:rsidP="00CE1E94">
      <w:pPr>
        <w:numPr>
          <w:ilvl w:val="2"/>
          <w:numId w:val="0"/>
        </w:numPr>
        <w:tabs>
          <w:tab w:val="num" w:pos="567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евидентира релевантне информације које се односе на овај Уговор (укључујући  све његове промене) у евиденцији јавног дуга коју води Управа за јавни дуг при Министарству финансија Републике Србије.</w:t>
      </w:r>
    </w:p>
    <w:p w14:paraId="061886BE" w14:textId="77777777" w:rsidR="00CE1E94" w:rsidRPr="00B03E1D" w:rsidRDefault="00CE1E94" w:rsidP="00CE1E94">
      <w:pPr>
        <w:spacing w:before="0" w:after="0" w:line="240" w:lineRule="auto"/>
        <w:ind w:left="0"/>
        <w:jc w:val="left"/>
        <w:rPr>
          <w:rFonts w:ascii="Times New Roman" w:hAnsi="Times New Roman"/>
          <w:b/>
          <w:color w:val="000000"/>
          <w:sz w:val="24"/>
          <w:lang w:val="sr-Cyrl-CS" w:eastAsia="en-GB"/>
        </w:rPr>
      </w:pPr>
    </w:p>
    <w:p w14:paraId="75F5E8CF" w14:textId="77777777" w:rsidR="00CE1E94" w:rsidRPr="00B03E1D" w:rsidRDefault="00CE1E94" w:rsidP="00CE1E94">
      <w:pPr>
        <w:spacing w:before="0" w:after="0" w:line="240" w:lineRule="auto"/>
        <w:ind w:left="709" w:hanging="709"/>
        <w:jc w:val="left"/>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20.12</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Без неиспуњења обавеза</w:t>
      </w:r>
    </w:p>
    <w:p w14:paraId="75F13978" w14:textId="77777777" w:rsidR="00CE1E94" w:rsidRPr="00B03E1D" w:rsidRDefault="00CE1E94" w:rsidP="00CE1E94">
      <w:pPr>
        <w:spacing w:before="0" w:after="0" w:line="240" w:lineRule="auto"/>
        <w:ind w:left="0"/>
        <w:jc w:val="left"/>
        <w:rPr>
          <w:rFonts w:ascii="Times New Roman" w:hAnsi="Times New Roman"/>
          <w:b/>
          <w:color w:val="000000"/>
          <w:sz w:val="24"/>
          <w:lang w:val="sr-Cyrl-CS" w:eastAsia="en-GB"/>
        </w:rPr>
      </w:pPr>
    </w:p>
    <w:p w14:paraId="42369C91" w14:textId="77777777" w:rsidR="00CE1E94" w:rsidRPr="00B03E1D" w:rsidRDefault="00CE1E94" w:rsidP="00CE1E94">
      <w:pPr>
        <w:numPr>
          <w:ilvl w:val="2"/>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Ниједан Случај неиспуњења обавеза и, на датум овог Уговора, ниједно Неиспуњење обавеза не траје нити би се разумно могло очекивати да ће резултирати од било ког Коришћења средстава или ступања и спровођења било ког Документа о трансакцији или било које трансакције садржане у истим.</w:t>
      </w:r>
    </w:p>
    <w:p w14:paraId="442136C6"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493F2A70"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(б)</w:t>
      </w:r>
      <w:r w:rsidRPr="00B03E1D">
        <w:rPr>
          <w:rFonts w:ascii="Times New Roman" w:hAnsi="Times New Roman"/>
          <w:color w:val="000000"/>
          <w:sz w:val="24"/>
          <w:lang w:val="sr-Cyrl-CS" w:eastAsia="en-GB"/>
        </w:rPr>
        <w:tab/>
        <w:t>Ниједан други случај или околност нису наступили који чине случај неиспуњења обавезе по било ком другом уговору или инструменту који је за њега обавезујући или којима подлеже његова имовина или је разумно вероватно да ће имати Суштински штетан ефекат.</w:t>
      </w:r>
    </w:p>
    <w:p w14:paraId="174BE2BB" w14:textId="77777777" w:rsidR="00CE1E94" w:rsidRPr="00B03E1D" w:rsidRDefault="00CE1E94" w:rsidP="00CE1E94">
      <w:pPr>
        <w:spacing w:before="0" w:after="0" w:line="240" w:lineRule="auto"/>
        <w:ind w:left="0"/>
        <w:jc w:val="left"/>
        <w:rPr>
          <w:rFonts w:ascii="Times New Roman" w:hAnsi="Times New Roman"/>
          <w:b/>
          <w:color w:val="000000"/>
          <w:sz w:val="24"/>
          <w:lang w:val="sr-Cyrl-CS" w:eastAsia="en-GB"/>
        </w:rPr>
      </w:pPr>
    </w:p>
    <w:p w14:paraId="5545E3D1" w14:textId="77777777" w:rsidR="00CE1E94" w:rsidRPr="00B03E1D" w:rsidRDefault="00CE1E94" w:rsidP="00CE1E94">
      <w:pPr>
        <w:spacing w:before="0" w:after="0" w:line="240" w:lineRule="auto"/>
        <w:ind w:left="709" w:hanging="709"/>
        <w:jc w:val="left"/>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20.13</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Парнични поступак - без мораторијума</w:t>
      </w:r>
    </w:p>
    <w:p w14:paraId="7541B87E" w14:textId="77777777" w:rsidR="00CE1E94" w:rsidRPr="00B03E1D" w:rsidRDefault="00CE1E94" w:rsidP="00CE1E94">
      <w:pPr>
        <w:spacing w:before="0" w:after="0" w:line="240" w:lineRule="auto"/>
        <w:ind w:left="0"/>
        <w:jc w:val="left"/>
        <w:rPr>
          <w:rFonts w:ascii="Times New Roman" w:hAnsi="Times New Roman"/>
          <w:b/>
          <w:color w:val="000000"/>
          <w:sz w:val="24"/>
          <w:lang w:val="sr-Cyrl-CS" w:eastAsia="en-GB"/>
        </w:rPr>
      </w:pPr>
    </w:p>
    <w:p w14:paraId="754FA55E"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Не постоји ниједан парнични, арбитражни или истражни поступак, радње, тужбе, истраге који су у току или постоји претња од покретања против Зајмопримца који би, у случају негативне пресуде, могли да имају Суштински штетан ефекат.</w:t>
      </w:r>
    </w:p>
    <w:p w14:paraId="0B88010F"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7B9D644D"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Ниједан мораторијум није, нити би могао бити, у разумно догледној будућности, проглашен у погледу спољне задужености Зајмопримца.</w:t>
      </w:r>
    </w:p>
    <w:p w14:paraId="601DE597" w14:textId="77777777" w:rsidR="00CE1E94" w:rsidRPr="00B03E1D" w:rsidRDefault="00CE1E94" w:rsidP="00CE1E94">
      <w:pPr>
        <w:spacing w:before="0" w:after="0" w:line="240" w:lineRule="auto"/>
        <w:ind w:left="0"/>
        <w:rPr>
          <w:rFonts w:ascii="Times New Roman" w:hAnsi="Times New Roman"/>
          <w:color w:val="000000"/>
          <w:sz w:val="24"/>
          <w:lang w:val="sr-Cyrl-CS" w:eastAsia="en-GB"/>
        </w:rPr>
      </w:pPr>
    </w:p>
    <w:p w14:paraId="75FDC95D"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20.14</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Порези и одбици</w:t>
      </w:r>
    </w:p>
    <w:p w14:paraId="2422EA20" w14:textId="77777777" w:rsidR="00CE1E94" w:rsidRPr="00B03E1D" w:rsidRDefault="00CE1E94" w:rsidP="00CE1E94">
      <w:pPr>
        <w:spacing w:before="0" w:after="0" w:line="240" w:lineRule="auto"/>
        <w:ind w:left="709" w:firstLine="11"/>
        <w:rPr>
          <w:rFonts w:ascii="Times New Roman" w:hAnsi="Times New Roman"/>
          <w:color w:val="000000"/>
          <w:sz w:val="24"/>
          <w:lang w:val="sr-Cyrl-CS" w:eastAsia="en-GB"/>
        </w:rPr>
      </w:pPr>
    </w:p>
    <w:p w14:paraId="6A7C927B" w14:textId="77777777" w:rsidR="00CE1E94" w:rsidRPr="00B03E1D" w:rsidRDefault="00CE1E94" w:rsidP="00CE1E94">
      <w:pPr>
        <w:numPr>
          <w:ilvl w:val="2"/>
          <w:numId w:val="0"/>
        </w:numPr>
        <w:spacing w:before="0" w:after="0" w:line="240" w:lineRule="auto"/>
        <w:ind w:left="1418" w:hanging="709"/>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(а)</w:t>
      </w:r>
      <w:r w:rsidRPr="00B03E1D">
        <w:rPr>
          <w:rFonts w:ascii="Times New Roman" w:hAnsi="Times New Roman"/>
          <w:bCs/>
          <w:color w:val="000000"/>
          <w:sz w:val="24"/>
          <w:lang w:val="sr-Cyrl-CS" w:eastAsia="en-GB"/>
        </w:rPr>
        <w:tab/>
        <w:t>Ниједан одбитак или други Порез није обавезан да се изврши или плати у Републици Србији или према законима Републике Србије, било:</w:t>
      </w:r>
    </w:p>
    <w:p w14:paraId="480C761D" w14:textId="77777777" w:rsidR="00CE1E94" w:rsidRPr="00B03E1D" w:rsidRDefault="00CE1E94" w:rsidP="00CE1E94">
      <w:pPr>
        <w:numPr>
          <w:ilvl w:val="2"/>
          <w:numId w:val="0"/>
        </w:numPr>
        <w:tabs>
          <w:tab w:val="num" w:pos="709"/>
        </w:tabs>
        <w:spacing w:before="0" w:after="0" w:line="240" w:lineRule="auto"/>
        <w:ind w:left="1440" w:hanging="1440"/>
        <w:rPr>
          <w:rFonts w:ascii="Times New Roman" w:hAnsi="Times New Roman"/>
          <w:bCs/>
          <w:color w:val="000000"/>
          <w:sz w:val="24"/>
          <w:lang w:val="sr-Cyrl-CS" w:eastAsia="en-GB"/>
        </w:rPr>
      </w:pPr>
    </w:p>
    <w:p w14:paraId="211C12ED" w14:textId="77777777" w:rsidR="00CE1E94" w:rsidRPr="00B03E1D" w:rsidRDefault="00CE1E94" w:rsidP="00CE1E94">
      <w:pPr>
        <w:numPr>
          <w:ilvl w:val="2"/>
          <w:numId w:val="0"/>
        </w:numPr>
        <w:spacing w:before="0" w:after="0" w:line="240" w:lineRule="auto"/>
        <w:ind w:left="2127" w:hanging="709"/>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(i)</w:t>
      </w:r>
      <w:r w:rsidRPr="00B03E1D">
        <w:rPr>
          <w:rFonts w:ascii="Times New Roman" w:hAnsi="Times New Roman"/>
          <w:bCs/>
          <w:color w:val="000000"/>
          <w:sz w:val="24"/>
          <w:lang w:val="sr-Cyrl-CS" w:eastAsia="en-GB"/>
        </w:rPr>
        <w:tab/>
        <w:t>за или на основу припреме, закључивања или извршења или спровођења Финансијских докумената или било ког другог документа, уговора или акта који се овим или на тај начин предвиђа (у складу са ставом (ii) испод);</w:t>
      </w:r>
    </w:p>
    <w:p w14:paraId="4D0EC026" w14:textId="77777777" w:rsidR="00CE1E94" w:rsidRPr="00B03E1D" w:rsidRDefault="00CE1E94" w:rsidP="00CE1E94">
      <w:pPr>
        <w:numPr>
          <w:ilvl w:val="2"/>
          <w:numId w:val="0"/>
        </w:numPr>
        <w:tabs>
          <w:tab w:val="num" w:pos="709"/>
        </w:tabs>
        <w:spacing w:before="0" w:after="0" w:line="240" w:lineRule="auto"/>
        <w:ind w:left="2160" w:hanging="720"/>
        <w:rPr>
          <w:rFonts w:ascii="Times New Roman" w:hAnsi="Times New Roman"/>
          <w:bCs/>
          <w:color w:val="000000"/>
          <w:sz w:val="24"/>
          <w:lang w:val="sr-Cyrl-CS" w:eastAsia="en-GB"/>
        </w:rPr>
      </w:pPr>
    </w:p>
    <w:p w14:paraId="49EE5888" w14:textId="77777777" w:rsidR="00CE1E94" w:rsidRPr="00B03E1D" w:rsidRDefault="00CE1E94" w:rsidP="00CE1E94">
      <w:pPr>
        <w:numPr>
          <w:ilvl w:val="2"/>
          <w:numId w:val="0"/>
        </w:numPr>
        <w:spacing w:before="0" w:after="0" w:line="240" w:lineRule="auto"/>
        <w:ind w:left="2127" w:hanging="709"/>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(ii)</w:t>
      </w:r>
      <w:r w:rsidRPr="00B03E1D">
        <w:rPr>
          <w:rFonts w:ascii="Times New Roman" w:hAnsi="Times New Roman"/>
          <w:bCs/>
          <w:color w:val="000000"/>
          <w:sz w:val="24"/>
          <w:lang w:val="sr-Cyrl-CS" w:eastAsia="en-GB"/>
        </w:rPr>
        <w:tab/>
        <w:t>за или у вези са било којом уплатом која ће се извршити у складу са Финансијским документима или било којим другим документом, уговором или актом који је предвиђен овим Уговором или Финансијским документима:</w:t>
      </w:r>
    </w:p>
    <w:p w14:paraId="57C7345E" w14:textId="77777777" w:rsidR="00CE1E94" w:rsidRPr="00B03E1D" w:rsidRDefault="00CE1E94" w:rsidP="00CE1E94">
      <w:pPr>
        <w:numPr>
          <w:ilvl w:val="2"/>
          <w:numId w:val="0"/>
        </w:numPr>
        <w:tabs>
          <w:tab w:val="num" w:pos="709"/>
        </w:tabs>
        <w:spacing w:before="0" w:after="0" w:line="240" w:lineRule="auto"/>
        <w:ind w:left="2160" w:hanging="720"/>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ab/>
      </w:r>
    </w:p>
    <w:p w14:paraId="1030E79F" w14:textId="77777777" w:rsidR="00CE1E94" w:rsidRPr="00B03E1D" w:rsidRDefault="00CE1E94" w:rsidP="00CE1E94">
      <w:pPr>
        <w:numPr>
          <w:ilvl w:val="2"/>
          <w:numId w:val="0"/>
        </w:numPr>
        <w:spacing w:before="0" w:after="0" w:line="240" w:lineRule="auto"/>
        <w:ind w:left="2835" w:hanging="709"/>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(1)</w:t>
      </w:r>
      <w:r w:rsidRPr="00B03E1D">
        <w:rPr>
          <w:rFonts w:ascii="Times New Roman" w:hAnsi="Times New Roman"/>
          <w:bCs/>
          <w:color w:val="000000"/>
          <w:sz w:val="24"/>
          <w:lang w:val="sr-Cyrl-CS" w:eastAsia="en-GB"/>
        </w:rPr>
        <w:tab/>
        <w:t>било ком Првобитном зајмодавцу и било ком другом ентитету који је Финансијска страна на датум овог Уговора; или</w:t>
      </w:r>
    </w:p>
    <w:p w14:paraId="3F3280B3" w14:textId="77777777" w:rsidR="00CE1E94" w:rsidRPr="00B03E1D" w:rsidRDefault="00CE1E94" w:rsidP="00CE1E94">
      <w:pPr>
        <w:numPr>
          <w:ilvl w:val="2"/>
          <w:numId w:val="0"/>
        </w:numPr>
        <w:tabs>
          <w:tab w:val="num" w:pos="709"/>
        </w:tabs>
        <w:spacing w:before="0" w:after="0" w:line="240" w:lineRule="auto"/>
        <w:ind w:left="2880" w:hanging="720"/>
        <w:rPr>
          <w:rFonts w:ascii="Times New Roman" w:hAnsi="Times New Roman"/>
          <w:bCs/>
          <w:color w:val="000000"/>
          <w:sz w:val="24"/>
          <w:lang w:val="sr-Cyrl-CS" w:eastAsia="en-GB"/>
        </w:rPr>
      </w:pPr>
    </w:p>
    <w:p w14:paraId="0F8026E0" w14:textId="77777777" w:rsidR="00CE1E94" w:rsidRPr="00B03E1D" w:rsidRDefault="00CE1E94" w:rsidP="00CE1E94">
      <w:pPr>
        <w:numPr>
          <w:ilvl w:val="2"/>
          <w:numId w:val="0"/>
        </w:numPr>
        <w:spacing w:before="0" w:after="0" w:line="240" w:lineRule="auto"/>
        <w:ind w:left="2835" w:hanging="709"/>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(2)</w:t>
      </w:r>
      <w:r w:rsidRPr="00B03E1D">
        <w:rPr>
          <w:rFonts w:ascii="Times New Roman" w:hAnsi="Times New Roman"/>
          <w:bCs/>
          <w:color w:val="000000"/>
          <w:sz w:val="24"/>
          <w:lang w:val="sr-Cyrl-CS" w:eastAsia="en-GB"/>
        </w:rPr>
        <w:tab/>
        <w:t xml:space="preserve">било ком другом Зајмодавцу или Финансијској страни, осим, у овом случају, за порезе наметнуте у виду задржавања на камату плаћену нерезидентима у јурисдикцији Зајмопримца, у мери која није изузета или смањена у складу са било којим важећим споразумом о избегавању двоструког опорезивања. </w:t>
      </w:r>
    </w:p>
    <w:p w14:paraId="42601CAB" w14:textId="77777777" w:rsidR="00CE1E94" w:rsidRPr="00B03E1D" w:rsidRDefault="00CE1E94" w:rsidP="00CE1E94">
      <w:pPr>
        <w:numPr>
          <w:ilvl w:val="2"/>
          <w:numId w:val="0"/>
        </w:numPr>
        <w:tabs>
          <w:tab w:val="num" w:pos="709"/>
        </w:tabs>
        <w:spacing w:before="0" w:after="0" w:line="240" w:lineRule="auto"/>
        <w:ind w:left="2880" w:hanging="720"/>
        <w:rPr>
          <w:rFonts w:ascii="Times New Roman" w:hAnsi="Times New Roman"/>
          <w:bCs/>
          <w:color w:val="000000"/>
          <w:sz w:val="24"/>
          <w:lang w:val="sr-Cyrl-CS" w:eastAsia="en-GB"/>
        </w:rPr>
      </w:pPr>
    </w:p>
    <w:bookmarkEnd w:id="125"/>
    <w:p w14:paraId="7C3895EC" w14:textId="77777777" w:rsidR="00CE1E94" w:rsidRPr="00B03E1D" w:rsidRDefault="00CE1E94" w:rsidP="00CE1E94">
      <w:pPr>
        <w:numPr>
          <w:ilvl w:val="2"/>
          <w:numId w:val="0"/>
        </w:numPr>
        <w:spacing w:before="0" w:after="0" w:line="240" w:lineRule="auto"/>
        <w:ind w:left="2127" w:hanging="709"/>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(iii)</w:t>
      </w:r>
      <w:r w:rsidRPr="00B03E1D">
        <w:rPr>
          <w:rFonts w:ascii="Times New Roman" w:hAnsi="Times New Roman"/>
          <w:bCs/>
          <w:color w:val="000000"/>
          <w:sz w:val="24"/>
          <w:lang w:val="sr-Cyrl-CS" w:eastAsia="en-GB"/>
        </w:rPr>
        <w:tab/>
        <w:t>у вези са спровођењем Финансијских докумената или било ког другог документа, споразума или акта који је предвиђен овим Уговором или Финансијским документима.</w:t>
      </w:r>
    </w:p>
    <w:p w14:paraId="21DC7BB8" w14:textId="77777777" w:rsidR="00CE1E94" w:rsidRPr="00B03E1D" w:rsidRDefault="00CE1E94" w:rsidP="00CE1E94">
      <w:pPr>
        <w:pStyle w:val="ListParagraph"/>
        <w:tabs>
          <w:tab w:val="num" w:pos="709"/>
        </w:tabs>
        <w:spacing w:before="0" w:after="0" w:line="240" w:lineRule="auto"/>
        <w:ind w:left="5286"/>
        <w:rPr>
          <w:rFonts w:ascii="Times New Roman" w:hAnsi="Times New Roman"/>
          <w:bCs/>
          <w:color w:val="000000"/>
          <w:sz w:val="24"/>
          <w:lang w:val="sr-Cyrl-CS" w:eastAsia="en-GB"/>
        </w:rPr>
      </w:pPr>
    </w:p>
    <w:p w14:paraId="2282F46C" w14:textId="77777777" w:rsidR="00CE1E94" w:rsidRPr="00B03E1D" w:rsidRDefault="00CE1E94" w:rsidP="00CE1E94">
      <w:pPr>
        <w:numPr>
          <w:ilvl w:val="2"/>
          <w:numId w:val="0"/>
        </w:numPr>
        <w:spacing w:before="0" w:after="0" w:line="240" w:lineRule="auto"/>
        <w:ind w:left="1418" w:hanging="709"/>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(б)</w:t>
      </w:r>
      <w:r w:rsidRPr="00B03E1D">
        <w:rPr>
          <w:rFonts w:ascii="Times New Roman" w:hAnsi="Times New Roman"/>
          <w:bCs/>
          <w:color w:val="000000"/>
          <w:sz w:val="24"/>
          <w:lang w:val="sr-Cyrl-CS" w:eastAsia="en-GB"/>
        </w:rPr>
        <w:tab/>
        <w:t>У мери у којој је потребно да се изврши било какав Порески одбитак (како је дефинисано у Клаузули 15.1 (</w:t>
      </w:r>
      <w:r w:rsidRPr="00B03E1D">
        <w:rPr>
          <w:rFonts w:ascii="Times New Roman" w:hAnsi="Times New Roman"/>
          <w:bCs/>
          <w:i/>
          <w:color w:val="000000"/>
          <w:sz w:val="24"/>
          <w:lang w:val="sr-Cyrl-CS" w:eastAsia="en-GB"/>
        </w:rPr>
        <w:t>Дефиниције</w:t>
      </w:r>
      <w:r w:rsidRPr="00B03E1D">
        <w:rPr>
          <w:rFonts w:ascii="Times New Roman" w:hAnsi="Times New Roman"/>
          <w:bCs/>
          <w:color w:val="000000"/>
          <w:sz w:val="24"/>
          <w:lang w:val="sr-Cyrl-CS" w:eastAsia="en-GB"/>
        </w:rPr>
        <w:t>)), прописно је овлашћен и дозвољено му је да плати све додатне износе који се плаћају било којој Финансијској страни у складу са клаузулом 15.2 (</w:t>
      </w:r>
      <w:r w:rsidRPr="00B03E1D">
        <w:rPr>
          <w:rFonts w:ascii="Times New Roman" w:hAnsi="Times New Roman"/>
          <w:bCs/>
          <w:i/>
          <w:color w:val="000000"/>
          <w:sz w:val="24"/>
          <w:lang w:val="sr-Cyrl-CS" w:eastAsia="en-GB"/>
        </w:rPr>
        <w:t>Бруто порез</w:t>
      </w:r>
      <w:r w:rsidRPr="00B03E1D">
        <w:rPr>
          <w:rFonts w:ascii="Times New Roman" w:hAnsi="Times New Roman"/>
          <w:bCs/>
          <w:color w:val="000000"/>
          <w:sz w:val="24"/>
          <w:lang w:val="sr-Cyrl-CS" w:eastAsia="en-GB"/>
        </w:rPr>
        <w:t>).</w:t>
      </w:r>
    </w:p>
    <w:p w14:paraId="14E79E04" w14:textId="77777777" w:rsidR="00CE1E94" w:rsidRPr="00B03E1D" w:rsidRDefault="00CE1E94" w:rsidP="00CE1E94">
      <w:pPr>
        <w:widowControl w:val="0"/>
        <w:spacing w:before="0" w:after="0" w:line="240" w:lineRule="auto"/>
        <w:ind w:left="1440"/>
        <w:jc w:val="left"/>
        <w:rPr>
          <w:rFonts w:ascii="Times New Roman" w:hAnsi="Times New Roman"/>
          <w:bCs/>
          <w:color w:val="000000"/>
          <w:sz w:val="24"/>
          <w:lang w:val="sr-Cyrl-CS" w:eastAsia="en-GB"/>
        </w:rPr>
      </w:pPr>
    </w:p>
    <w:p w14:paraId="14A5BD92" w14:textId="77777777" w:rsidR="00CE1E94" w:rsidRPr="00B03E1D" w:rsidRDefault="00CE1E94" w:rsidP="00CE1E94">
      <w:pPr>
        <w:widowControl w:val="0"/>
        <w:spacing w:before="0" w:after="0" w:line="240" w:lineRule="auto"/>
        <w:ind w:left="709" w:hanging="709"/>
        <w:jc w:val="left"/>
        <w:rPr>
          <w:rFonts w:ascii="Times New Roman" w:hAnsi="Times New Roman"/>
          <w:b/>
          <w:bCs/>
          <w:color w:val="000000"/>
          <w:sz w:val="24"/>
          <w:u w:val="single"/>
          <w:lang w:val="sr-Cyrl-CS" w:eastAsia="en-GB"/>
        </w:rPr>
      </w:pPr>
      <w:r w:rsidRPr="00B03E1D">
        <w:rPr>
          <w:rFonts w:ascii="Times New Roman" w:hAnsi="Times New Roman"/>
          <w:b/>
          <w:bCs/>
          <w:color w:val="000000"/>
          <w:sz w:val="24"/>
          <w:lang w:val="sr-Cyrl-CS" w:eastAsia="en-GB"/>
        </w:rPr>
        <w:t>20.15</w:t>
      </w:r>
      <w:r w:rsidRPr="00B03E1D">
        <w:rPr>
          <w:rFonts w:ascii="Times New Roman" w:hAnsi="Times New Roman"/>
          <w:b/>
          <w:bCs/>
          <w:color w:val="000000"/>
          <w:sz w:val="24"/>
          <w:lang w:val="sr-Cyrl-CS" w:eastAsia="en-GB"/>
        </w:rPr>
        <w:tab/>
      </w:r>
      <w:r w:rsidRPr="00B03E1D">
        <w:rPr>
          <w:rFonts w:ascii="Times New Roman" w:hAnsi="Times New Roman"/>
          <w:b/>
          <w:bCs/>
          <w:color w:val="000000"/>
          <w:sz w:val="24"/>
          <w:u w:val="single"/>
          <w:lang w:val="sr-Cyrl-CS" w:eastAsia="en-GB"/>
        </w:rPr>
        <w:t>Рангирање по принципу pari passu</w:t>
      </w:r>
    </w:p>
    <w:p w14:paraId="356653C5" w14:textId="77777777" w:rsidR="00CE1E94" w:rsidRPr="00B03E1D" w:rsidRDefault="00CE1E94" w:rsidP="00CE1E94">
      <w:pPr>
        <w:widowControl w:val="0"/>
        <w:spacing w:before="0" w:after="0" w:line="240" w:lineRule="auto"/>
        <w:ind w:left="709" w:hanging="709"/>
        <w:jc w:val="left"/>
        <w:rPr>
          <w:rFonts w:ascii="Times New Roman" w:hAnsi="Times New Roman"/>
          <w:b/>
          <w:bCs/>
          <w:color w:val="000000"/>
          <w:sz w:val="24"/>
          <w:lang w:val="sr-Cyrl-CS" w:eastAsia="en-GB"/>
        </w:rPr>
      </w:pPr>
    </w:p>
    <w:p w14:paraId="31A87C37" w14:textId="77777777" w:rsidR="00CE1E94" w:rsidRPr="00B03E1D" w:rsidRDefault="00CE1E94" w:rsidP="00CE1E94">
      <w:pPr>
        <w:spacing w:before="0" w:after="0" w:line="240" w:lineRule="auto"/>
        <w:ind w:left="709" w:hanging="709"/>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lastRenderedPageBreak/>
        <w:tab/>
        <w:t xml:space="preserve">Обавезе плаћања по основу Финансијских докумената рангирају се минимум </w:t>
      </w:r>
      <w:r w:rsidRPr="00B03E1D">
        <w:rPr>
          <w:rFonts w:ascii="Times New Roman" w:hAnsi="Times New Roman"/>
          <w:bCs/>
          <w:i/>
          <w:color w:val="000000"/>
          <w:sz w:val="24"/>
          <w:lang w:val="sr-Cyrl-CS" w:eastAsia="en-GB"/>
        </w:rPr>
        <w:t>pari passu</w:t>
      </w:r>
      <w:r w:rsidRPr="00B03E1D">
        <w:rPr>
          <w:rFonts w:ascii="Times New Roman" w:hAnsi="Times New Roman"/>
          <w:bCs/>
          <w:color w:val="000000"/>
          <w:sz w:val="24"/>
          <w:lang w:val="sr-Cyrl-CS" w:eastAsia="en-GB"/>
        </w:rPr>
        <w:t xml:space="preserve"> са потраживањима свих других необезбеђених и неподређених поверилаца, осим обавеза које су по закону дефинисане као обавезујуће.</w:t>
      </w:r>
    </w:p>
    <w:p w14:paraId="27B2270B" w14:textId="77777777" w:rsidR="00CE1E94" w:rsidRPr="00B03E1D" w:rsidRDefault="00CE1E94" w:rsidP="00CE1E94">
      <w:pPr>
        <w:widowControl w:val="0"/>
        <w:spacing w:before="0" w:after="0" w:line="240" w:lineRule="auto"/>
        <w:ind w:left="709" w:hanging="709"/>
        <w:jc w:val="left"/>
        <w:rPr>
          <w:rFonts w:ascii="Times New Roman" w:hAnsi="Times New Roman"/>
          <w:bCs/>
          <w:color w:val="000000"/>
          <w:sz w:val="24"/>
          <w:lang w:val="sr-Cyrl-CS" w:eastAsia="en-GB"/>
        </w:rPr>
      </w:pPr>
    </w:p>
    <w:p w14:paraId="78909B66" w14:textId="77777777" w:rsidR="00CE1E94" w:rsidRPr="00B03E1D" w:rsidRDefault="00CE1E94" w:rsidP="00CE1E94">
      <w:pPr>
        <w:widowControl w:val="0"/>
        <w:spacing w:before="0" w:after="0" w:line="240" w:lineRule="auto"/>
        <w:ind w:left="709" w:hanging="709"/>
        <w:jc w:val="left"/>
        <w:rPr>
          <w:rFonts w:ascii="Times New Roman" w:hAnsi="Times New Roman"/>
          <w:b/>
          <w:bCs/>
          <w:color w:val="000000"/>
          <w:sz w:val="24"/>
          <w:lang w:val="sr-Cyrl-CS" w:eastAsia="en-GB"/>
        </w:rPr>
      </w:pPr>
      <w:r w:rsidRPr="00B03E1D">
        <w:rPr>
          <w:rFonts w:ascii="Times New Roman" w:hAnsi="Times New Roman"/>
          <w:b/>
          <w:bCs/>
          <w:color w:val="000000"/>
          <w:sz w:val="24"/>
          <w:lang w:val="sr-Cyrl-CS" w:eastAsia="en-GB"/>
        </w:rPr>
        <w:t>20.16</w:t>
      </w:r>
      <w:r w:rsidRPr="00B03E1D">
        <w:rPr>
          <w:rFonts w:ascii="Times New Roman" w:hAnsi="Times New Roman"/>
          <w:b/>
          <w:bCs/>
          <w:color w:val="000000"/>
          <w:sz w:val="24"/>
          <w:lang w:val="sr-Cyrl-CS" w:eastAsia="en-GB"/>
        </w:rPr>
        <w:tab/>
      </w:r>
      <w:r w:rsidRPr="00B03E1D">
        <w:rPr>
          <w:rFonts w:ascii="Times New Roman" w:hAnsi="Times New Roman"/>
          <w:b/>
          <w:bCs/>
          <w:color w:val="000000"/>
          <w:sz w:val="24"/>
          <w:u w:val="single"/>
          <w:lang w:val="sr-Cyrl-CS" w:eastAsia="en-GB"/>
        </w:rPr>
        <w:t>Без кршења закона</w:t>
      </w:r>
    </w:p>
    <w:p w14:paraId="5EA6800E"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348B776C"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није (и ниједна од његових агенција није) прекршио ниједан закон или пропис</w:t>
      </w:r>
      <w:r w:rsidRPr="00B03E1D">
        <w:rPr>
          <w:lang w:val="sr-Cyrl-CS"/>
        </w:rPr>
        <w:t xml:space="preserve"> </w:t>
      </w:r>
      <w:r w:rsidRPr="00B03E1D">
        <w:rPr>
          <w:rFonts w:ascii="Times New Roman" w:hAnsi="Times New Roman"/>
          <w:color w:val="000000"/>
          <w:sz w:val="24"/>
          <w:lang w:val="sr-Cyrl-CS" w:eastAsia="en-GB"/>
        </w:rPr>
        <w:t xml:space="preserve">који би </w:t>
      </w:r>
      <w:r w:rsidRPr="00B03E1D">
        <w:rPr>
          <w:rFonts w:ascii="Times New Roman" w:hAnsi="Times New Roman"/>
          <w:bCs/>
          <w:color w:val="000000"/>
          <w:sz w:val="24"/>
          <w:lang w:val="sr-Cyrl-CS" w:eastAsia="en-GB"/>
        </w:rPr>
        <w:t>значајно</w:t>
      </w:r>
      <w:r w:rsidRPr="00B03E1D">
        <w:rPr>
          <w:rFonts w:ascii="Times New Roman" w:hAnsi="Times New Roman"/>
          <w:color w:val="000000"/>
          <w:sz w:val="24"/>
          <w:lang w:val="sr-Cyrl-CS" w:eastAsia="en-GB"/>
        </w:rPr>
        <w:t xml:space="preserve"> угрозио његову способност да извршава своје обавезе из Финансијских докумената.</w:t>
      </w:r>
    </w:p>
    <w:p w14:paraId="65713802" w14:textId="77777777" w:rsidR="00CE1E94" w:rsidRPr="00B03E1D" w:rsidRDefault="00CE1E94" w:rsidP="00CE1E94">
      <w:pPr>
        <w:widowControl w:val="0"/>
        <w:spacing w:before="0" w:after="0" w:line="240" w:lineRule="auto"/>
        <w:ind w:left="0"/>
        <w:jc w:val="left"/>
        <w:rPr>
          <w:rFonts w:ascii="Times New Roman" w:hAnsi="Times New Roman"/>
          <w:color w:val="000000"/>
          <w:sz w:val="24"/>
          <w:lang w:val="sr-Cyrl-CS" w:eastAsia="en-GB"/>
        </w:rPr>
      </w:pPr>
    </w:p>
    <w:p w14:paraId="437E9365" w14:textId="77777777" w:rsidR="00CE1E94" w:rsidRPr="00B03E1D" w:rsidRDefault="00CE1E94" w:rsidP="00CE1E94">
      <w:pPr>
        <w:widowControl w:val="0"/>
        <w:spacing w:before="0" w:after="0" w:line="240" w:lineRule="auto"/>
        <w:ind w:left="709" w:hanging="709"/>
        <w:jc w:val="left"/>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20.17</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FATCA</w:t>
      </w:r>
    </w:p>
    <w:p w14:paraId="69E96E65" w14:textId="77777777" w:rsidR="00CE1E94" w:rsidRPr="00B03E1D" w:rsidRDefault="00CE1E94" w:rsidP="00CE1E94">
      <w:pPr>
        <w:widowControl w:val="0"/>
        <w:spacing w:before="0" w:after="0" w:line="240" w:lineRule="auto"/>
        <w:ind w:left="0"/>
        <w:jc w:val="left"/>
        <w:rPr>
          <w:rFonts w:ascii="Times New Roman" w:hAnsi="Times New Roman"/>
          <w:b/>
          <w:bCs/>
          <w:color w:val="000000"/>
          <w:sz w:val="24"/>
          <w:lang w:val="sr-Cyrl-CS" w:eastAsia="en-GB"/>
        </w:rPr>
      </w:pPr>
    </w:p>
    <w:p w14:paraId="3B3CF754"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(а)   </w:t>
      </w:r>
      <w:r w:rsidRPr="00B03E1D">
        <w:rPr>
          <w:rFonts w:ascii="Times New Roman" w:hAnsi="Times New Roman"/>
          <w:color w:val="000000"/>
          <w:sz w:val="24"/>
          <w:lang w:val="sr-Cyrl-CS" w:eastAsia="en-GB"/>
        </w:rPr>
        <w:tab/>
        <w:t>Никакво плаћање које је Зајмопримац извршио или ће извршити у складу са Финансијским документима није амерички извор за потребе америчког федералног пореза на доходак.</w:t>
      </w:r>
    </w:p>
    <w:p w14:paraId="2CE914CD" w14:textId="77777777" w:rsidR="00CE1E94" w:rsidRPr="00B03E1D" w:rsidRDefault="00CE1E94" w:rsidP="00CE1E94">
      <w:pPr>
        <w:numPr>
          <w:ilvl w:val="2"/>
          <w:numId w:val="0"/>
        </w:numPr>
        <w:spacing w:before="0" w:after="0" w:line="240" w:lineRule="auto"/>
        <w:ind w:left="1440" w:hanging="720"/>
        <w:rPr>
          <w:rFonts w:ascii="Times New Roman" w:hAnsi="Times New Roman"/>
          <w:color w:val="000000"/>
          <w:sz w:val="24"/>
          <w:lang w:val="sr-Cyrl-CS" w:eastAsia="en-GB"/>
        </w:rPr>
      </w:pPr>
    </w:p>
    <w:p w14:paraId="04CFDAA9"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Зајмопримац није „страна финансијска институција” како је дефинисана у FATCA и било којим садашњим или будућим прописима или споразумима према њима или њиховим званичним тумачењима или било ком закону који примењује међувладин приступ томе.</w:t>
      </w:r>
    </w:p>
    <w:p w14:paraId="3504453C" w14:textId="77777777" w:rsidR="00CE1E94" w:rsidRPr="00B03E1D" w:rsidRDefault="00CE1E94" w:rsidP="00CE1E94">
      <w:pPr>
        <w:widowControl w:val="0"/>
        <w:spacing w:before="0" w:after="0" w:line="240" w:lineRule="auto"/>
        <w:ind w:left="0"/>
        <w:jc w:val="left"/>
        <w:rPr>
          <w:rFonts w:ascii="Times New Roman" w:hAnsi="Times New Roman"/>
          <w:b/>
          <w:bCs/>
          <w:color w:val="000000"/>
          <w:sz w:val="24"/>
          <w:lang w:val="sr-Cyrl-CS" w:eastAsia="en-GB"/>
        </w:rPr>
      </w:pPr>
    </w:p>
    <w:p w14:paraId="7FE0DF57" w14:textId="77777777" w:rsidR="00CE1E94" w:rsidRPr="00B03E1D" w:rsidRDefault="00CE1E94" w:rsidP="00CE1E94">
      <w:pPr>
        <w:widowControl w:val="0"/>
        <w:spacing w:before="0" w:after="0" w:line="240" w:lineRule="auto"/>
        <w:ind w:left="709" w:hanging="709"/>
        <w:jc w:val="left"/>
        <w:rPr>
          <w:rFonts w:ascii="Times New Roman" w:hAnsi="Times New Roman"/>
          <w:b/>
          <w:bCs/>
          <w:color w:val="000000"/>
          <w:sz w:val="24"/>
          <w:lang w:val="sr-Cyrl-CS" w:eastAsia="en-GB"/>
        </w:rPr>
      </w:pPr>
      <w:r w:rsidRPr="00B03E1D">
        <w:rPr>
          <w:rFonts w:ascii="Times New Roman" w:hAnsi="Times New Roman"/>
          <w:b/>
          <w:bCs/>
          <w:color w:val="000000"/>
          <w:sz w:val="24"/>
          <w:lang w:val="sr-Cyrl-CS" w:eastAsia="en-GB"/>
        </w:rPr>
        <w:t>20.18</w:t>
      </w:r>
      <w:r w:rsidRPr="00B03E1D">
        <w:rPr>
          <w:rFonts w:ascii="Times New Roman" w:hAnsi="Times New Roman"/>
          <w:b/>
          <w:bCs/>
          <w:color w:val="000000"/>
          <w:sz w:val="24"/>
          <w:lang w:val="sr-Cyrl-CS" w:eastAsia="en-GB"/>
        </w:rPr>
        <w:tab/>
      </w:r>
      <w:r w:rsidRPr="00B03E1D">
        <w:rPr>
          <w:rFonts w:ascii="Times New Roman" w:hAnsi="Times New Roman"/>
          <w:b/>
          <w:color w:val="000000"/>
          <w:sz w:val="24"/>
          <w:u w:val="single"/>
          <w:lang w:val="sr-Cyrl-CS" w:eastAsia="en-GB"/>
        </w:rPr>
        <w:t>Без нелегитимних накнада</w:t>
      </w:r>
    </w:p>
    <w:p w14:paraId="70E516EC" w14:textId="77777777" w:rsidR="00CE1E94" w:rsidRPr="00B03E1D" w:rsidRDefault="00CE1E94" w:rsidP="00CE1E94">
      <w:pPr>
        <w:widowControl w:val="0"/>
        <w:spacing w:before="0" w:after="0" w:line="240" w:lineRule="auto"/>
        <w:ind w:left="0"/>
        <w:jc w:val="left"/>
        <w:rPr>
          <w:rFonts w:ascii="Times New Roman" w:hAnsi="Times New Roman"/>
          <w:b/>
          <w:bCs/>
          <w:color w:val="000000"/>
          <w:sz w:val="24"/>
          <w:lang w:val="sr-Cyrl-CS" w:eastAsia="en-GB"/>
        </w:rPr>
      </w:pPr>
    </w:p>
    <w:p w14:paraId="1FAD4190"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bookmarkStart w:id="126" w:name="_Ref90573095"/>
      <w:r w:rsidRPr="00B03E1D">
        <w:rPr>
          <w:rFonts w:ascii="Times New Roman" w:hAnsi="Times New Roman"/>
          <w:color w:val="000000"/>
          <w:sz w:val="24"/>
          <w:lang w:val="sr-Cyrl-CS" w:eastAsia="en-GB"/>
        </w:rPr>
        <w:tab/>
        <w:t>Било која провизија или накнада плаћена, или договорена да буде плаћена, од стране њега или било које агенције Зајмопримца било ком физичком или правном лицу које делује у име Зајмопримца, или било којој агенцији Зајмопримца у вези са Пројектом или финансирањем Пројекта, јесте или ће бити, само за легитимне услуге.</w:t>
      </w:r>
    </w:p>
    <w:p w14:paraId="54B90575"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591332AB"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20.19</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Власништво над имовином</w:t>
      </w:r>
    </w:p>
    <w:p w14:paraId="508BA9CE"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18FE1BF4"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и свака од његових агенција имају исправно, важеће и тржишно власништво или важеће закупе или лиценце, као и сва одговарајућа Овлашћења за коришћење имовине која је неопходна за обављање свог пословања како се тренутно спроводи.</w:t>
      </w:r>
    </w:p>
    <w:p w14:paraId="67832A7E"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2E020F39"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20.20</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Борба против подмићивања, корупције, прања новца и тероризма</w:t>
      </w:r>
    </w:p>
    <w:p w14:paraId="200EC351"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7167CA72" w14:textId="77777777" w:rsidR="00CE1E94" w:rsidRPr="00B03E1D" w:rsidRDefault="00CE1E94" w:rsidP="00CE1E94">
      <w:pPr>
        <w:keepNext/>
        <w:numPr>
          <w:ilvl w:val="1"/>
          <w:numId w:val="0"/>
        </w:numPr>
        <w:tabs>
          <w:tab w:val="left" w:pos="144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Зајмопримац и Купац, као и свака агенција Зајмопримца и Купца су обављали своје активности и пословање у складу са свим применљивим прописима против прања новца и финансирања тероризма или било којим законима о спречавању корупције и успоставили су и одржавају политике и процедуре предвиђене за промовисање и постизање усклађености и спречавање кршења таквих закона, прописа и правила</w:t>
      </w:r>
    </w:p>
    <w:p w14:paraId="35CE7751" w14:textId="77777777" w:rsidR="00CE1E94" w:rsidRPr="00B03E1D" w:rsidRDefault="00CE1E94" w:rsidP="00CE1E94">
      <w:pPr>
        <w:keepNext/>
        <w:numPr>
          <w:ilvl w:val="1"/>
          <w:numId w:val="0"/>
        </w:numPr>
        <w:tabs>
          <w:tab w:val="left" w:pos="1230"/>
        </w:tabs>
        <w:spacing w:before="0" w:after="0" w:line="240" w:lineRule="auto"/>
        <w:ind w:left="1230" w:hanging="510"/>
        <w:rPr>
          <w:rFonts w:ascii="Times New Roman" w:hAnsi="Times New Roman"/>
          <w:color w:val="000000"/>
          <w:sz w:val="24"/>
          <w:lang w:val="sr-Cyrl-CS" w:eastAsia="en-GB"/>
        </w:rPr>
      </w:pPr>
    </w:p>
    <w:p w14:paraId="4CC43AA9" w14:textId="41130929" w:rsidR="00CE1E94" w:rsidRPr="00B03E1D" w:rsidRDefault="00CE1E94" w:rsidP="00CE1E94">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Ни Зајмопримац нити Купац или било која од његових или агенција Купца или компанија у власништву или под контролом, било који од релевантних министара, директора, службеника, званичника или представника</w:t>
      </w:r>
      <w:r w:rsidR="002235A8" w:rsidRPr="00B03E1D">
        <w:rPr>
          <w:rFonts w:ascii="Times New Roman" w:hAnsi="Times New Roman"/>
          <w:color w:val="000000"/>
          <w:sz w:val="24"/>
          <w:lang w:val="sr-Cyrl-CS" w:eastAsia="en-GB"/>
        </w:rPr>
        <w:t xml:space="preserve"> (како је применљиво)</w:t>
      </w:r>
      <w:r w:rsidRPr="00B03E1D">
        <w:rPr>
          <w:rFonts w:ascii="Times New Roman" w:hAnsi="Times New Roman"/>
          <w:color w:val="000000"/>
          <w:sz w:val="24"/>
          <w:lang w:val="sr-Cyrl-CS" w:eastAsia="en-GB"/>
        </w:rPr>
        <w:t xml:space="preserve">, или, према најбољем сазнању Зајмопримца (након дужног и </w:t>
      </w:r>
      <w:r w:rsidRPr="00B03E1D">
        <w:rPr>
          <w:rFonts w:ascii="Times New Roman" w:hAnsi="Times New Roman"/>
          <w:color w:val="000000"/>
          <w:sz w:val="24"/>
          <w:lang w:val="sr-Cyrl-CS" w:eastAsia="en-GB"/>
        </w:rPr>
        <w:lastRenderedPageBreak/>
        <w:t>пажљивог испитивања), било који од агената или запослених лица Зајмопримца или Купца:</w:t>
      </w:r>
    </w:p>
    <w:p w14:paraId="1F0B563D" w14:textId="77777777" w:rsidR="00CE1E94" w:rsidRPr="00B03E1D" w:rsidRDefault="00CE1E94" w:rsidP="00CE1E94">
      <w:pPr>
        <w:keepNext/>
        <w:numPr>
          <w:ilvl w:val="1"/>
          <w:numId w:val="0"/>
        </w:numPr>
        <w:tabs>
          <w:tab w:val="left" w:pos="1230"/>
        </w:tabs>
        <w:spacing w:before="0" w:after="0" w:line="240" w:lineRule="auto"/>
        <w:ind w:left="1230" w:hanging="510"/>
        <w:rPr>
          <w:rFonts w:ascii="Times New Roman" w:hAnsi="Times New Roman"/>
          <w:color w:val="000000"/>
          <w:sz w:val="24"/>
          <w:lang w:val="sr-Cyrl-CS" w:eastAsia="en-GB"/>
        </w:rPr>
      </w:pPr>
    </w:p>
    <w:p w14:paraId="10F82AC5" w14:textId="77777777" w:rsidR="00CE1E94" w:rsidRPr="00B03E1D" w:rsidRDefault="00CE1E94" w:rsidP="00CE1E94">
      <w:pPr>
        <w:keepNext/>
        <w:numPr>
          <w:ilvl w:val="1"/>
          <w:numId w:val="0"/>
        </w:numPr>
        <w:tabs>
          <w:tab w:val="left" w:pos="450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не учествује или није учествовао у било којој активности или пословању које би представљало кршење било ког важећег прописа против прања новца и финансирањa тероризма или било ког закона о спречавању корупције у било којој применљивој јурисдикцији;</w:t>
      </w:r>
    </w:p>
    <w:p w14:paraId="1B8D7B6B" w14:textId="77777777" w:rsidR="00CE1E94" w:rsidRPr="00B03E1D" w:rsidRDefault="00CE1E94" w:rsidP="00CE1E94">
      <w:pPr>
        <w:keepNext/>
        <w:numPr>
          <w:ilvl w:val="1"/>
          <w:numId w:val="0"/>
        </w:numPr>
        <w:tabs>
          <w:tab w:val="left" w:pos="1230"/>
        </w:tabs>
        <w:spacing w:before="0" w:after="0" w:line="240" w:lineRule="auto"/>
        <w:ind w:left="1230" w:hanging="510"/>
        <w:rPr>
          <w:rFonts w:ascii="Times New Roman" w:hAnsi="Times New Roman"/>
          <w:color w:val="000000"/>
          <w:sz w:val="24"/>
          <w:lang w:val="sr-Cyrl-CS" w:eastAsia="en-GB"/>
        </w:rPr>
      </w:pPr>
    </w:p>
    <w:p w14:paraId="1DC48606" w14:textId="77777777" w:rsidR="00CE1E94" w:rsidRPr="00B03E1D" w:rsidRDefault="00CE1E94" w:rsidP="00CE1E94">
      <w:pPr>
        <w:keepNext/>
        <w:numPr>
          <w:ilvl w:val="1"/>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није тренутно под оптужбом на било ком суду или је под истрагом било које агенције или јавног тужиоца, или стране у било ком поступку, у сваком случају због кршења или у вези са било којим законом о спречавању прања новца и финансирања тероризма или било којим законима о спречавању корупције;</w:t>
      </w:r>
    </w:p>
    <w:p w14:paraId="175658F7" w14:textId="77777777" w:rsidR="00CE1E94" w:rsidRPr="00B03E1D" w:rsidRDefault="00CE1E94" w:rsidP="00CE1E94">
      <w:pPr>
        <w:keepNext/>
        <w:numPr>
          <w:ilvl w:val="1"/>
          <w:numId w:val="0"/>
        </w:numPr>
        <w:tabs>
          <w:tab w:val="left" w:pos="1230"/>
        </w:tabs>
        <w:spacing w:before="0" w:after="0" w:line="240" w:lineRule="auto"/>
        <w:ind w:left="2160" w:hanging="1440"/>
        <w:rPr>
          <w:rFonts w:ascii="Times New Roman" w:hAnsi="Times New Roman"/>
          <w:color w:val="000000"/>
          <w:sz w:val="24"/>
          <w:lang w:val="sr-Cyrl-CS" w:eastAsia="en-GB"/>
        </w:rPr>
      </w:pPr>
    </w:p>
    <w:p w14:paraId="669FCBD4" w14:textId="350368B4" w:rsidR="00CE1E94" w:rsidRPr="00B03E1D" w:rsidRDefault="00CE1E94" w:rsidP="00CE1E94">
      <w:pPr>
        <w:keepNext/>
        <w:numPr>
          <w:ilvl w:val="1"/>
          <w:numId w:val="0"/>
        </w:numPr>
        <w:tabs>
          <w:tab w:val="left" w:pos="1230"/>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није у периоду од пет година који претходи датуму од када је ова изјава дата или се сматра да је дата, био осуђен пред било којим судом за кршење било ког прописа против прања новца и финансирања тероризма или било ког закона о спречавању корупције, предмет еквивалентних мера или пронађен као део јавно доступне арбитражне одлуке да је учествовао у подмићивању (укључујући одложене споразуме или споразуме о непроцесуирању кривичног гоњења, или признавање/</w:t>
      </w:r>
      <w:r w:rsidR="00E21E03"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самопријављивање);</w:t>
      </w:r>
    </w:p>
    <w:p w14:paraId="1B5B6487" w14:textId="77777777" w:rsidR="00CE1E94" w:rsidRPr="00B03E1D" w:rsidRDefault="00CE1E94" w:rsidP="00CE1E94">
      <w:pPr>
        <w:keepNext/>
        <w:numPr>
          <w:ilvl w:val="1"/>
          <w:numId w:val="0"/>
        </w:numPr>
        <w:tabs>
          <w:tab w:val="left" w:pos="1230"/>
        </w:tabs>
        <w:spacing w:before="0" w:after="0" w:line="240" w:lineRule="auto"/>
        <w:ind w:left="2160" w:hanging="1440"/>
        <w:rPr>
          <w:rFonts w:ascii="Times New Roman" w:hAnsi="Times New Roman"/>
          <w:color w:val="000000"/>
          <w:sz w:val="24"/>
          <w:lang w:val="sr-Cyrl-CS" w:eastAsia="en-GB"/>
        </w:rPr>
      </w:pPr>
    </w:p>
    <w:p w14:paraId="1C2C40B9" w14:textId="77777777" w:rsidR="00CE1E94" w:rsidRPr="00B03E1D" w:rsidRDefault="00CE1E94" w:rsidP="00CE1E94">
      <w:pPr>
        <w:keepNext/>
        <w:numPr>
          <w:ilvl w:val="1"/>
          <w:numId w:val="0"/>
        </w:numPr>
        <w:tabs>
          <w:tab w:val="left" w:pos="1230"/>
        </w:tabs>
        <w:spacing w:before="0" w:after="0" w:line="240" w:lineRule="auto"/>
        <w:ind w:left="2127" w:hanging="709"/>
        <w:rPr>
          <w:rFonts w:ascii="Times New Roman" w:hAnsi="Times New Roman"/>
          <w:b/>
          <w:color w:val="000000"/>
          <w:sz w:val="24"/>
          <w:lang w:val="sr-Cyrl-CS" w:eastAsia="en-GB"/>
        </w:rPr>
      </w:pPr>
      <w:r w:rsidRPr="00B03E1D">
        <w:rPr>
          <w:rFonts w:ascii="Times New Roman" w:hAnsi="Times New Roman"/>
          <w:color w:val="000000"/>
          <w:sz w:val="24"/>
          <w:lang w:val="sr-Cyrl-CS" w:eastAsia="en-GB"/>
        </w:rPr>
        <w:t>(iv)</w:t>
      </w:r>
      <w:r w:rsidRPr="00B03E1D">
        <w:rPr>
          <w:rFonts w:ascii="Times New Roman" w:hAnsi="Times New Roman"/>
          <w:color w:val="000000"/>
          <w:sz w:val="24"/>
          <w:lang w:val="sr-Cyrl-CS" w:eastAsia="en-GB"/>
        </w:rPr>
        <w:tab/>
        <w:t>у вези са Пројектом или финансирањем Пројекта, није дао или примио или упутио или овластио било коју другу особу да упути или прими било коју понуду, плаћање или обећање да ће платити било који новац, поклон или другу ствар од вредности, директно или индиректно за коришћење или у корист било које особе, ако ово крши или би представљало кршење, или ствара или би створило одговорност за њега или било коју другу особу према било којим законима о спречавању корупције или борби против прања новца или када би то представљало Забрањено плаћање.</w:t>
      </w:r>
    </w:p>
    <w:p w14:paraId="68BBBD17" w14:textId="77777777" w:rsidR="00CE1E94" w:rsidRPr="00B03E1D" w:rsidRDefault="00CE1E94" w:rsidP="00CE1E94">
      <w:pPr>
        <w:keepNext/>
        <w:numPr>
          <w:ilvl w:val="1"/>
          <w:numId w:val="0"/>
        </w:numPr>
        <w:spacing w:before="0" w:after="0" w:line="240" w:lineRule="auto"/>
        <w:rPr>
          <w:rFonts w:ascii="Times New Roman" w:hAnsi="Times New Roman"/>
          <w:b/>
          <w:color w:val="000000"/>
          <w:sz w:val="24"/>
          <w:lang w:val="sr-Cyrl-CS" w:eastAsia="en-GB"/>
        </w:rPr>
      </w:pPr>
    </w:p>
    <w:p w14:paraId="05520AED"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20.21</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Без средстава Незаконитог порекла</w:t>
      </w:r>
    </w:p>
    <w:p w14:paraId="3779EB55"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5B45EF6C" w14:textId="77777777" w:rsidR="00CE1E94" w:rsidRPr="00B03E1D" w:rsidRDefault="00CE1E94" w:rsidP="00CE1E94">
      <w:pPr>
        <w:numPr>
          <w:ilvl w:val="2"/>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Ниједна инвестиција и никаква плаћања извршена и/или примљена од стране Зајмопримца или било ког другог физичког или правног лица које делује у његово име у складу са, или у вези са Финансијским документима или корпоративном активношћу Зајмопримца, нису финансирани из средстава Незаконитог порекла.</w:t>
      </w:r>
    </w:p>
    <w:p w14:paraId="24FEF062"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63589386" w14:textId="77777777" w:rsidR="00CE1E94" w:rsidRPr="00B03E1D" w:rsidRDefault="00CE1E94" w:rsidP="00CE1E94">
      <w:pPr>
        <w:numPr>
          <w:ilvl w:val="2"/>
          <w:numId w:val="0"/>
        </w:numPr>
        <w:tabs>
          <w:tab w:val="num" w:pos="306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Зајам по основу овог Уговора неће се користити за финансирање набавке опреме или сектора под одлукама о ембаргу Уједињених нација, Светске банке, Европске уније, Француске или Сједињених Америчких Држава.</w:t>
      </w:r>
    </w:p>
    <w:p w14:paraId="58207729" w14:textId="77777777" w:rsidR="00CE1E94" w:rsidRPr="00B03E1D" w:rsidRDefault="00CE1E94" w:rsidP="00CE1E94">
      <w:pPr>
        <w:numPr>
          <w:ilvl w:val="2"/>
          <w:numId w:val="0"/>
        </w:numPr>
        <w:tabs>
          <w:tab w:val="num" w:pos="3060"/>
        </w:tabs>
        <w:spacing w:before="0" w:after="0" w:line="240" w:lineRule="auto"/>
        <w:ind w:left="1440" w:hanging="720"/>
        <w:rPr>
          <w:rFonts w:ascii="Times New Roman" w:hAnsi="Times New Roman"/>
          <w:color w:val="000000"/>
          <w:sz w:val="24"/>
          <w:lang w:val="sr-Cyrl-CS" w:eastAsia="en-GB"/>
        </w:rPr>
      </w:pPr>
    </w:p>
    <w:p w14:paraId="708846EB" w14:textId="77777777" w:rsidR="00CE1E94" w:rsidRPr="00B03E1D" w:rsidRDefault="00CE1E94" w:rsidP="00CE1E94">
      <w:pPr>
        <w:numPr>
          <w:ilvl w:val="2"/>
          <w:numId w:val="0"/>
        </w:numPr>
        <w:tabs>
          <w:tab w:val="num" w:pos="306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 xml:space="preserve">Ни Зајмопримац нити било која од његових агенција, нити било ко од њихових министара, директора, службеника, агената или запослених нису користили било који приход од Зајма (i) за било који незаконит допринос, поклон, репрезентацију или други незаконит трошак који се односи на политичку активност, (ii) да би извршили било какву директну или индиректну незакониту исплату било ког владиног службеника или запосленог лица, (iii) за било које активности које крше било какве Санкције, законе о спречавању корупције и </w:t>
      </w:r>
      <w:r w:rsidRPr="00B03E1D">
        <w:rPr>
          <w:rFonts w:ascii="Times New Roman" w:hAnsi="Times New Roman"/>
          <w:color w:val="000000"/>
          <w:sz w:val="24"/>
          <w:lang w:val="sr-Cyrl-CS" w:eastAsia="en-GB"/>
        </w:rPr>
        <w:lastRenderedPageBreak/>
        <w:t>прописе против прања новца и финансирања тероризма или (iv) да дају било какво незаконито мито, рабат, исплату, плаћање утицаја, поврат или друго незаконито плаћање.</w:t>
      </w:r>
    </w:p>
    <w:p w14:paraId="37159C35" w14:textId="77777777" w:rsidR="00CE1E94" w:rsidRPr="00B03E1D" w:rsidRDefault="00CE1E94" w:rsidP="00CE1E94">
      <w:pPr>
        <w:numPr>
          <w:ilvl w:val="2"/>
          <w:numId w:val="0"/>
        </w:numPr>
        <w:tabs>
          <w:tab w:val="num" w:pos="3060"/>
        </w:tabs>
        <w:spacing w:before="0" w:after="0" w:line="240" w:lineRule="auto"/>
        <w:ind w:left="1440" w:hanging="720"/>
        <w:rPr>
          <w:rFonts w:ascii="Times New Roman" w:hAnsi="Times New Roman"/>
          <w:color w:val="000000"/>
          <w:sz w:val="24"/>
          <w:lang w:val="sr-Cyrl-CS" w:eastAsia="en-GB"/>
        </w:rPr>
      </w:pPr>
    </w:p>
    <w:p w14:paraId="53167A64"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20.22</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Санкције</w:t>
      </w:r>
    </w:p>
    <w:p w14:paraId="20621FB4"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6F66F9E7" w14:textId="3FACC635" w:rsidR="00CE1E94" w:rsidRPr="00B03E1D" w:rsidRDefault="00CE1E94" w:rsidP="00CE1E94">
      <w:pPr>
        <w:pStyle w:val="T4"/>
        <w:keepNext/>
        <w:numPr>
          <w:ilvl w:val="0"/>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(i) </w:t>
      </w:r>
      <w:r w:rsidRPr="00B03E1D">
        <w:rPr>
          <w:rFonts w:ascii="Times New Roman" w:hAnsi="Times New Roman"/>
          <w:color w:val="000000"/>
          <w:sz w:val="24"/>
          <w:lang w:val="sr-Cyrl-CS" w:eastAsia="en-GB"/>
        </w:rPr>
        <w:tab/>
        <w:t>Осим што је обелодањено у Допунском писму (у мери у којој су релевантна лица назначена у Допунском писму лица која су наведена у овом ставу (i) у време када се сматра да је изјаве и гаранције у овом ставу (i) дао Зајмопримац у складу са овим Уговором), ни Зајмопримац нити Купац, нити било која његова агенција или агенција Купца или компанија у власништву или под контролом, нити било ко од њихових министара, директора, службеника, јавних службеника, званичника или представника</w:t>
      </w:r>
      <w:r w:rsidR="002235A8" w:rsidRPr="00B03E1D">
        <w:rPr>
          <w:rFonts w:ascii="Times New Roman" w:hAnsi="Times New Roman"/>
          <w:color w:val="000000"/>
          <w:sz w:val="24"/>
          <w:lang w:val="sr-Cyrl-CS" w:eastAsia="en-GB"/>
        </w:rPr>
        <w:t xml:space="preserve"> (како је применљиво)</w:t>
      </w:r>
      <w:r w:rsidRPr="00B03E1D">
        <w:rPr>
          <w:rFonts w:ascii="Times New Roman" w:hAnsi="Times New Roman"/>
          <w:color w:val="000000"/>
          <w:sz w:val="24"/>
          <w:lang w:val="sr-Cyrl-CS" w:eastAsia="en-GB"/>
        </w:rPr>
        <w:t xml:space="preserve"> нити, према најбољем сазнању Зајмопримца, било који агент или запослено лице зајмопримца или Купца или било која агенција Зајмопримца или Купца или контролисана ко</w:t>
      </w:r>
      <w:r w:rsidR="00B03E1D">
        <w:rPr>
          <w:rFonts w:ascii="Times New Roman" w:hAnsi="Times New Roman"/>
          <w:color w:val="000000"/>
          <w:sz w:val="24"/>
          <w:lang w:val="sr-Cyrl-CS" w:eastAsia="en-GB"/>
        </w:rPr>
        <w:t>м</w:t>
      </w:r>
      <w:r w:rsidRPr="00B03E1D">
        <w:rPr>
          <w:rFonts w:ascii="Times New Roman" w:hAnsi="Times New Roman"/>
          <w:color w:val="000000"/>
          <w:sz w:val="24"/>
          <w:lang w:val="sr-Cyrl-CS" w:eastAsia="en-GB"/>
        </w:rPr>
        <w:t>панија или, у мери у којој такво лице поступа у вези са било којим Документом о трансакцији или је укључено у Пројекат, професионални саветник ниje (i) Санкционисано лице или (ii) учествовао у било којој Санкционисаној активности.</w:t>
      </w:r>
    </w:p>
    <w:p w14:paraId="5C8E17FD" w14:textId="77777777" w:rsidR="00CE1E94" w:rsidRPr="00B03E1D" w:rsidRDefault="00CE1E94" w:rsidP="00CE1E94">
      <w:pPr>
        <w:keepNext/>
        <w:numPr>
          <w:ilvl w:val="1"/>
          <w:numId w:val="0"/>
        </w:numPr>
        <w:spacing w:before="0" w:after="0" w:line="240" w:lineRule="auto"/>
        <w:ind w:left="709" w:hanging="709"/>
        <w:rPr>
          <w:rFonts w:ascii="Times New Roman" w:hAnsi="Times New Roman"/>
          <w:color w:val="000000"/>
          <w:sz w:val="24"/>
          <w:lang w:val="sr-Cyrl-CS" w:eastAsia="en-GB"/>
        </w:rPr>
      </w:pPr>
    </w:p>
    <w:p w14:paraId="523B3587" w14:textId="77777777" w:rsidR="00CE1E94" w:rsidRPr="00B03E1D" w:rsidRDefault="00CE1E94" w:rsidP="00CE1E94">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Ниједан од појединаца [или компаније] (или било које лице које делује или поступа у њихово име) у Пропратном писму није укључен, директно или индиректно, у преговоре и извршење било ког Документа о трансакцији, располагање, коришћење средстава или било које друге активности повезане са Документима о трансакцији на било који начин, нити ће бити укључени у било које активности повезане са Документима о трансакцији на било који начин током трајања Уговора.</w:t>
      </w:r>
    </w:p>
    <w:p w14:paraId="4481561B" w14:textId="77777777" w:rsidR="00CE1E94" w:rsidRPr="00B03E1D" w:rsidRDefault="00CE1E94" w:rsidP="00CE1E94">
      <w:pPr>
        <w:keepNext/>
        <w:numPr>
          <w:ilvl w:val="1"/>
          <w:numId w:val="0"/>
        </w:numPr>
        <w:spacing w:before="0" w:after="0" w:line="240" w:lineRule="auto"/>
        <w:ind w:left="709" w:hanging="709"/>
        <w:rPr>
          <w:rFonts w:ascii="Times New Roman" w:hAnsi="Times New Roman"/>
          <w:color w:val="000000"/>
          <w:sz w:val="24"/>
          <w:lang w:val="sr-Cyrl-CS" w:eastAsia="en-GB"/>
        </w:rPr>
      </w:pPr>
    </w:p>
    <w:p w14:paraId="30D13063" w14:textId="50FA8CA2" w:rsidR="00CE1E94" w:rsidRPr="00B03E1D" w:rsidRDefault="00CE1E94" w:rsidP="00CE1E94">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Зајмопримац, Купац и свака агенција</w:t>
      </w:r>
      <w:r w:rsidR="002235A8" w:rsidRPr="00B03E1D">
        <w:rPr>
          <w:rFonts w:ascii="Times New Roman" w:hAnsi="Times New Roman"/>
          <w:color w:val="000000"/>
          <w:sz w:val="24"/>
          <w:lang w:val="sr-Cyrl-CS" w:eastAsia="en-GB"/>
        </w:rPr>
        <w:t xml:space="preserve"> и повезано лице (како је применљиво)</w:t>
      </w:r>
      <w:r w:rsidRPr="00B03E1D">
        <w:rPr>
          <w:rFonts w:ascii="Times New Roman" w:hAnsi="Times New Roman"/>
          <w:color w:val="000000"/>
          <w:sz w:val="24"/>
          <w:lang w:val="sr-Cyrl-CS" w:eastAsia="en-GB"/>
        </w:rPr>
        <w:t xml:space="preserve"> Зајмопримца и Купца спроводе своје пословање у складу са свим применљивим Санкцијама.</w:t>
      </w:r>
    </w:p>
    <w:p w14:paraId="643A12FD" w14:textId="77777777" w:rsidR="00CE1E94" w:rsidRPr="00B03E1D" w:rsidRDefault="00CE1E94" w:rsidP="00CE1E94">
      <w:pPr>
        <w:keepNext/>
        <w:numPr>
          <w:ilvl w:val="1"/>
          <w:numId w:val="0"/>
        </w:numPr>
        <w:spacing w:before="0" w:after="0" w:line="240" w:lineRule="auto"/>
        <w:ind w:left="1440" w:hanging="731"/>
        <w:rPr>
          <w:rFonts w:ascii="Times New Roman" w:hAnsi="Times New Roman"/>
          <w:color w:val="000000"/>
          <w:sz w:val="24"/>
          <w:lang w:val="sr-Cyrl-CS" w:eastAsia="en-GB"/>
        </w:rPr>
      </w:pPr>
    </w:p>
    <w:p w14:paraId="22F769A0" w14:textId="029E71D0" w:rsidR="00CE1E94" w:rsidRPr="00B03E1D" w:rsidRDefault="00CE1E94" w:rsidP="00CE1E94">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Зајмопримац, Купац и свака агенција</w:t>
      </w:r>
      <w:r w:rsidR="002235A8" w:rsidRPr="00B03E1D">
        <w:rPr>
          <w:rFonts w:ascii="Times New Roman" w:hAnsi="Times New Roman"/>
          <w:color w:val="000000"/>
          <w:sz w:val="24"/>
          <w:lang w:val="sr-Cyrl-CS" w:eastAsia="en-GB"/>
        </w:rPr>
        <w:t xml:space="preserve"> и повезана лица (како је применљиво)</w:t>
      </w:r>
      <w:r w:rsidRPr="00B03E1D">
        <w:rPr>
          <w:rFonts w:ascii="Times New Roman" w:hAnsi="Times New Roman"/>
          <w:color w:val="000000"/>
          <w:sz w:val="24"/>
          <w:lang w:val="sr-Cyrl-CS" w:eastAsia="en-GB"/>
        </w:rPr>
        <w:t xml:space="preserve"> Зајмопримца и Купца одржавају и одржаваће ефикасне политике, процедуре и интерне контроле како би осигурали да се Зајмопримац и Купац у потпуности придржавају било каквих Санкција, и неће се упуштати у било какво пословање које би Зајмопримца, Купца или било ког другог лица или органа изложило ризику да се суочи са казнама или другим мерама по основу Санкција.</w:t>
      </w:r>
    </w:p>
    <w:p w14:paraId="089BE051" w14:textId="77777777" w:rsidR="00CE1E94" w:rsidRPr="00B03E1D" w:rsidRDefault="00CE1E94" w:rsidP="00CE1E94">
      <w:pPr>
        <w:keepNext/>
        <w:numPr>
          <w:ilvl w:val="1"/>
          <w:numId w:val="0"/>
        </w:numPr>
        <w:spacing w:before="0" w:after="0" w:line="240" w:lineRule="auto"/>
        <w:ind w:left="1440" w:hanging="731"/>
        <w:rPr>
          <w:rFonts w:ascii="Times New Roman" w:hAnsi="Times New Roman"/>
          <w:color w:val="000000"/>
          <w:sz w:val="24"/>
          <w:lang w:val="sr-Cyrl-CS" w:eastAsia="en-GB"/>
        </w:rPr>
      </w:pPr>
    </w:p>
    <w:p w14:paraId="5EF937F3" w14:textId="0A712D5E" w:rsidR="00CE1E94" w:rsidRPr="00B03E1D" w:rsidRDefault="00CE1E94" w:rsidP="00CE1E94">
      <w:pPr>
        <w:keepNext/>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(iv)</w:t>
      </w:r>
      <w:r w:rsidRPr="00B03E1D">
        <w:rPr>
          <w:rFonts w:ascii="Times New Roman" w:hAnsi="Times New Roman"/>
          <w:color w:val="000000"/>
          <w:sz w:val="24"/>
          <w:lang w:val="sr-Cyrl-CS" w:eastAsia="en-GB"/>
        </w:rPr>
        <w:tab/>
        <w:t>Ни Зајмопримац нити Купац или било која од његових агенција или агенција Купца или компанија у власништву или под контролом, било ко од министара, директора, службеника, званичника или представника Зајмопримца или Купца</w:t>
      </w:r>
      <w:r w:rsidR="002235A8" w:rsidRPr="00B03E1D">
        <w:rPr>
          <w:rFonts w:ascii="Times New Roman" w:hAnsi="Times New Roman"/>
          <w:color w:val="000000"/>
          <w:sz w:val="24"/>
          <w:lang w:val="sr-Cyrl-CS" w:eastAsia="en-GB"/>
        </w:rPr>
        <w:t xml:space="preserve"> (како је применљиво)</w:t>
      </w:r>
      <w:r w:rsidRPr="00B03E1D">
        <w:rPr>
          <w:rFonts w:ascii="Times New Roman" w:hAnsi="Times New Roman"/>
          <w:color w:val="000000"/>
          <w:sz w:val="24"/>
          <w:lang w:val="sr-Cyrl-CS" w:eastAsia="en-GB"/>
        </w:rPr>
        <w:t>, или, према најбољем сазнању Зајмопримца (након што је извршио такве упите које Зајмопримац уобичајено спроводи у том погледу), било ко од агената или запослених лица Зајмопримца или Купца не учествује или није учествовао у било којој активности или пословању за које би се могло очекивати да ће било која особа (укључујући, без ограничења, Зајмопримца или било коју Финансијску страну) бити означена као Санкционисано лице или постати предмет било каквих Санкција (</w:t>
      </w:r>
      <w:r w:rsidR="00446B31" w:rsidRPr="00B03E1D">
        <w:rPr>
          <w:rFonts w:ascii="Times New Roman" w:hAnsi="Times New Roman"/>
          <w:color w:val="000000"/>
          <w:sz w:val="24"/>
          <w:lang w:val="sr-Cyrl-CS" w:eastAsia="en-GB"/>
        </w:rPr>
        <w:t xml:space="preserve">осим појединаца и компаније који су </w:t>
      </w:r>
      <w:r w:rsidR="00446B31" w:rsidRPr="00B03E1D">
        <w:rPr>
          <w:rFonts w:ascii="Times New Roman" w:hAnsi="Times New Roman"/>
          <w:color w:val="000000"/>
          <w:sz w:val="24"/>
          <w:lang w:val="sr-Cyrl-CS" w:eastAsia="en-GB"/>
        </w:rPr>
        <w:lastRenderedPageBreak/>
        <w:t>именовани у Допунском писму према ознакама које су наведене у Допунском писму</w:t>
      </w:r>
      <w:r w:rsidRPr="00B03E1D">
        <w:rPr>
          <w:rFonts w:ascii="Times New Roman" w:hAnsi="Times New Roman"/>
          <w:color w:val="000000"/>
          <w:sz w:val="24"/>
          <w:lang w:val="sr-Cyrl-CS" w:eastAsia="en-GB"/>
        </w:rPr>
        <w:t>).</w:t>
      </w:r>
    </w:p>
    <w:p w14:paraId="19E44BC8" w14:textId="77777777" w:rsidR="00CE1E94" w:rsidRPr="00B03E1D" w:rsidRDefault="00CE1E94" w:rsidP="00CE1E94">
      <w:pPr>
        <w:keepNext/>
        <w:numPr>
          <w:ilvl w:val="1"/>
          <w:numId w:val="0"/>
        </w:numPr>
        <w:tabs>
          <w:tab w:val="num" w:pos="709"/>
        </w:tabs>
        <w:spacing w:before="0" w:after="0" w:line="240" w:lineRule="auto"/>
        <w:ind w:left="1440" w:hanging="1440"/>
        <w:rPr>
          <w:rFonts w:ascii="Times New Roman" w:hAnsi="Times New Roman"/>
          <w:color w:val="000000"/>
          <w:sz w:val="24"/>
          <w:lang w:val="sr-Cyrl-CS" w:eastAsia="en-GB"/>
        </w:rPr>
      </w:pPr>
    </w:p>
    <w:p w14:paraId="663BFDB6" w14:textId="77777777" w:rsidR="00CE1E94" w:rsidRPr="00B03E1D" w:rsidRDefault="00CE1E94" w:rsidP="00CE1E94">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(v)</w:t>
      </w:r>
      <w:r w:rsidRPr="00B03E1D">
        <w:rPr>
          <w:rFonts w:ascii="Times New Roman" w:hAnsi="Times New Roman"/>
          <w:color w:val="000000"/>
          <w:sz w:val="24"/>
          <w:lang w:val="sr-Cyrl-CS" w:eastAsia="en-GB"/>
        </w:rPr>
        <w:tab/>
        <w:t>Према најбољим сазнањима Зајмопримца, ни Зајмопримац нити Купац нису нити могу да постану предмет истрага или судског поступка у вези са Санкцијама;</w:t>
      </w:r>
    </w:p>
    <w:p w14:paraId="268128F4" w14:textId="77777777" w:rsidR="00CE1E94" w:rsidRPr="00B03E1D" w:rsidRDefault="00CE1E94" w:rsidP="00CE1E94">
      <w:pPr>
        <w:keepNext/>
        <w:numPr>
          <w:ilvl w:val="1"/>
          <w:numId w:val="0"/>
        </w:numPr>
        <w:tabs>
          <w:tab w:val="num" w:pos="709"/>
        </w:tabs>
        <w:spacing w:before="0" w:after="0" w:line="240" w:lineRule="auto"/>
        <w:ind w:left="1440" w:hanging="1440"/>
        <w:rPr>
          <w:rFonts w:ascii="Times New Roman" w:hAnsi="Times New Roman"/>
          <w:color w:val="000000"/>
          <w:sz w:val="24"/>
          <w:lang w:val="sr-Cyrl-CS" w:eastAsia="en-GB"/>
        </w:rPr>
      </w:pPr>
    </w:p>
    <w:p w14:paraId="440CD974" w14:textId="77777777" w:rsidR="00CE1E94" w:rsidRPr="00B03E1D" w:rsidRDefault="00CE1E94" w:rsidP="00CE1E94">
      <w:pPr>
        <w:keepNext/>
        <w:numPr>
          <w:ilvl w:val="1"/>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(vi)</w:t>
      </w:r>
      <w:r w:rsidRPr="00B03E1D">
        <w:rPr>
          <w:rFonts w:ascii="Times New Roman" w:hAnsi="Times New Roman"/>
          <w:color w:val="000000"/>
          <w:sz w:val="24"/>
          <w:lang w:val="sr-Cyrl-CS" w:eastAsia="en-GB"/>
        </w:rPr>
        <w:tab/>
        <w:t>Зајмопримац извршавањем трансакција предвиђених овим Уговором не доводи и неће довести до кршења било којих Санкција од стране Зајмопримца.</w:t>
      </w:r>
    </w:p>
    <w:p w14:paraId="3BFF158D" w14:textId="77777777" w:rsidR="00CE1E94" w:rsidRPr="00B03E1D" w:rsidRDefault="00CE1E94" w:rsidP="00CE1E94">
      <w:pPr>
        <w:keepNext/>
        <w:numPr>
          <w:ilvl w:val="1"/>
          <w:numId w:val="0"/>
        </w:numPr>
        <w:tabs>
          <w:tab w:val="num" w:pos="709"/>
        </w:tabs>
        <w:spacing w:before="0" w:after="0" w:line="240" w:lineRule="auto"/>
        <w:ind w:left="1440" w:hanging="1440"/>
        <w:rPr>
          <w:rFonts w:ascii="Times New Roman" w:hAnsi="Times New Roman"/>
          <w:color w:val="000000"/>
          <w:sz w:val="24"/>
          <w:lang w:val="sr-Cyrl-CS" w:eastAsia="en-GB"/>
        </w:rPr>
      </w:pPr>
    </w:p>
    <w:p w14:paraId="43EA96F7" w14:textId="77777777" w:rsidR="00CE1E94" w:rsidRPr="00B03E1D" w:rsidRDefault="00CE1E94" w:rsidP="00CE1E94">
      <w:pPr>
        <w:keepNext/>
        <w:numPr>
          <w:ilvl w:val="1"/>
          <w:numId w:val="0"/>
        </w:numPr>
        <w:tabs>
          <w:tab w:val="num" w:pos="709"/>
        </w:tabs>
        <w:spacing w:before="0" w:after="0" w:line="240" w:lineRule="auto"/>
        <w:ind w:left="1418" w:hanging="709"/>
        <w:rPr>
          <w:rFonts w:ascii="Times New Roman" w:hAnsi="Times New Roman"/>
          <w:b/>
          <w:color w:val="000000"/>
          <w:sz w:val="24"/>
          <w:lang w:val="sr-Cyrl-CS" w:eastAsia="en-GB"/>
        </w:rPr>
      </w:pPr>
      <w:r w:rsidRPr="00B03E1D">
        <w:rPr>
          <w:rFonts w:ascii="Times New Roman" w:hAnsi="Times New Roman"/>
          <w:color w:val="000000"/>
          <w:sz w:val="24"/>
          <w:lang w:val="sr-Cyrl-CS" w:eastAsia="en-GB"/>
        </w:rPr>
        <w:t>(vii)</w:t>
      </w:r>
      <w:r w:rsidRPr="00B03E1D">
        <w:rPr>
          <w:rFonts w:ascii="Times New Roman" w:hAnsi="Times New Roman"/>
          <w:color w:val="000000"/>
          <w:sz w:val="24"/>
          <w:lang w:val="sr-Cyrl-CS" w:eastAsia="en-GB"/>
        </w:rPr>
        <w:tab/>
        <w:t>Купац извршавањем трансакција предвиђених Комерцијалним уговором не доводи и неће довести до кршења било којих Санкција од стране Купца.</w:t>
      </w:r>
    </w:p>
    <w:p w14:paraId="19AE6C48"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537CC4DF"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20.23</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Статус Финансијских страна</w:t>
      </w:r>
    </w:p>
    <w:p w14:paraId="74997A1F"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3EEEF2AB" w14:textId="77777777" w:rsidR="00CE1E94" w:rsidRPr="00B03E1D" w:rsidRDefault="00CE1E94" w:rsidP="00CE1E94">
      <w:pPr>
        <w:keepNext/>
        <w:numPr>
          <w:ilvl w:val="1"/>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 xml:space="preserve">Није неопходно према закону Републике Србије: </w:t>
      </w:r>
    </w:p>
    <w:p w14:paraId="6FE06A40"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0F591B2E" w14:textId="77777777" w:rsidR="00CE1E94" w:rsidRPr="00B03E1D" w:rsidRDefault="00CE1E94" w:rsidP="00CE1E94">
      <w:pPr>
        <w:keepNext/>
        <w:numPr>
          <w:ilvl w:val="1"/>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како би се омогућило било којој Финансијској страни да спроведе своја права према било ком Финансијском документу; или</w:t>
      </w:r>
    </w:p>
    <w:p w14:paraId="687465FC" w14:textId="77777777" w:rsidR="00CE1E94" w:rsidRPr="00B03E1D" w:rsidRDefault="00CE1E94" w:rsidP="00CE1E94">
      <w:pPr>
        <w:keepNext/>
        <w:numPr>
          <w:ilvl w:val="1"/>
          <w:numId w:val="0"/>
        </w:numPr>
        <w:tabs>
          <w:tab w:val="num" w:pos="709"/>
        </w:tabs>
        <w:spacing w:before="0" w:after="0" w:line="240" w:lineRule="auto"/>
        <w:ind w:left="2160" w:hanging="720"/>
        <w:rPr>
          <w:rFonts w:ascii="Times New Roman" w:hAnsi="Times New Roman"/>
          <w:color w:val="000000"/>
          <w:sz w:val="24"/>
          <w:lang w:val="sr-Cyrl-CS" w:eastAsia="en-GB"/>
        </w:rPr>
      </w:pPr>
    </w:p>
    <w:p w14:paraId="5479702D" w14:textId="77777777" w:rsidR="00CE1E94" w:rsidRPr="00B03E1D" w:rsidRDefault="00CE1E94" w:rsidP="00CE1E94">
      <w:pPr>
        <w:keepNext/>
        <w:numPr>
          <w:ilvl w:val="1"/>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ради спровођења било ког Финансијског документа или извршења својих обавеза према било ком Финансијском документу;</w:t>
      </w:r>
    </w:p>
    <w:p w14:paraId="51D1634F" w14:textId="77777777" w:rsidR="00CE1E94" w:rsidRPr="00B03E1D" w:rsidRDefault="00CE1E94" w:rsidP="00CE1E94">
      <w:pPr>
        <w:keepNext/>
        <w:numPr>
          <w:ilvl w:val="1"/>
          <w:numId w:val="0"/>
        </w:numPr>
        <w:tabs>
          <w:tab w:val="num" w:pos="709"/>
        </w:tabs>
        <w:spacing w:before="0" w:after="0" w:line="240" w:lineRule="auto"/>
        <w:ind w:left="2160" w:hanging="720"/>
        <w:rPr>
          <w:rFonts w:ascii="Times New Roman" w:hAnsi="Times New Roman"/>
          <w:color w:val="000000"/>
          <w:sz w:val="24"/>
          <w:lang w:val="sr-Cyrl-CS" w:eastAsia="en-GB"/>
        </w:rPr>
      </w:pPr>
    </w:p>
    <w:p w14:paraId="68DBBC4B" w14:textId="77777777" w:rsidR="00CE1E94" w:rsidRPr="00B03E1D" w:rsidRDefault="00CE1E94" w:rsidP="00CE1E94">
      <w:pPr>
        <w:keepNext/>
        <w:numPr>
          <w:ilvl w:val="1"/>
          <w:numId w:val="0"/>
        </w:numPr>
        <w:tabs>
          <w:tab w:val="num" w:pos="3150"/>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да било која Финансијска страна треба да има лиценцу, седиште, да буде квалификована или на други начин овлашћена да обавља послове у Републици Србији.</w:t>
      </w:r>
    </w:p>
    <w:p w14:paraId="50D366FB" w14:textId="77777777" w:rsidR="00CE1E94" w:rsidRPr="00B03E1D" w:rsidRDefault="00CE1E94" w:rsidP="00CE1E94">
      <w:pPr>
        <w:keepNext/>
        <w:numPr>
          <w:ilvl w:val="1"/>
          <w:numId w:val="0"/>
        </w:numPr>
        <w:tabs>
          <w:tab w:val="num" w:pos="3150"/>
        </w:tabs>
        <w:spacing w:before="0" w:after="0" w:line="240" w:lineRule="auto"/>
        <w:ind w:left="1440" w:hanging="720"/>
        <w:rPr>
          <w:rFonts w:ascii="Times New Roman" w:hAnsi="Times New Roman"/>
          <w:color w:val="000000"/>
          <w:sz w:val="24"/>
          <w:lang w:val="sr-Cyrl-CS" w:eastAsia="en-GB"/>
        </w:rPr>
      </w:pPr>
    </w:p>
    <w:p w14:paraId="59228DF0" w14:textId="77777777" w:rsidR="00CE1E94" w:rsidRPr="00B03E1D" w:rsidRDefault="00CE1E94" w:rsidP="00CE1E94">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ниједна Финансијска страна се неће сматрати да је резидент, да има пребивалиште или послује у Републици Србији само због потписивања, извршавања или спровођења било ког Финансијског документа.</w:t>
      </w:r>
    </w:p>
    <w:p w14:paraId="1DAC1977" w14:textId="77777777" w:rsidR="00CE1E94" w:rsidRPr="00B03E1D" w:rsidRDefault="00CE1E94" w:rsidP="00CE1E94">
      <w:pPr>
        <w:keepNext/>
        <w:numPr>
          <w:ilvl w:val="1"/>
          <w:numId w:val="0"/>
        </w:numPr>
        <w:tabs>
          <w:tab w:val="num" w:pos="3150"/>
        </w:tabs>
        <w:spacing w:before="0" w:after="0" w:line="240" w:lineRule="auto"/>
        <w:rPr>
          <w:rFonts w:ascii="Times New Roman" w:hAnsi="Times New Roman"/>
          <w:color w:val="000000"/>
          <w:sz w:val="24"/>
          <w:lang w:val="sr-Cyrl-CS" w:eastAsia="en-GB"/>
        </w:rPr>
      </w:pPr>
    </w:p>
    <w:p w14:paraId="6E59A592"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20.24</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Спољна задуженост Зајмопримца</w:t>
      </w:r>
    </w:p>
    <w:p w14:paraId="0031CCDA"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118C6F96"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(i)       </w:t>
      </w:r>
      <w:r w:rsidRPr="00B03E1D">
        <w:rPr>
          <w:rFonts w:ascii="Times New Roman" w:hAnsi="Times New Roman"/>
          <w:color w:val="000000"/>
          <w:sz w:val="24"/>
          <w:lang w:val="sr-Cyrl-CS" w:eastAsia="en-GB"/>
        </w:rPr>
        <w:tab/>
        <w:t xml:space="preserve">Зајмопримац није прекршио нити је у неизвршењу обавеза по било ком документу или уговору везаном за Спољну задуженост Зајмопримца који је обавезујући за њега или било коју његову имовину. </w:t>
      </w:r>
    </w:p>
    <w:p w14:paraId="53A17D4C"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7550B078" w14:textId="77777777"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(ii)      </w:t>
      </w:r>
      <w:r w:rsidRPr="00B03E1D">
        <w:rPr>
          <w:rFonts w:ascii="Times New Roman" w:hAnsi="Times New Roman"/>
          <w:color w:val="000000"/>
          <w:sz w:val="24"/>
          <w:lang w:val="sr-Cyrl-CS" w:eastAsia="en-GB"/>
        </w:rPr>
        <w:tab/>
        <w:t>Позајмљивање Укупно ангажованих средстава неће узроковати прекорачење било каквог ограничења задуживања које обавезује Зајмопримца, укључујући било које ограничење које намеће Народна скупштина Републике Србије у релевантном закону о годишњем буџету Републике Србије.</w:t>
      </w:r>
    </w:p>
    <w:p w14:paraId="338ED22C"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0921AF17"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20.25</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Међународни монетарни фонд</w:t>
      </w:r>
    </w:p>
    <w:p w14:paraId="6C46B54F"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6FA67B20" w14:textId="2C36F8EA"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ab/>
      </w:r>
      <w:r w:rsidRPr="00B03E1D">
        <w:rPr>
          <w:rFonts w:ascii="Times New Roman" w:hAnsi="Times New Roman"/>
          <w:color w:val="000000"/>
          <w:sz w:val="24"/>
          <w:lang w:val="sr-Cyrl-CS" w:eastAsia="en-GB"/>
        </w:rPr>
        <w:t>Зајмопримац испуњава своје обавезе као члан ММФ (или његовог следбеника).</w:t>
      </w:r>
    </w:p>
    <w:p w14:paraId="60CE7C53"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color w:val="000000"/>
          <w:sz w:val="24"/>
          <w:lang w:val="sr-Cyrl-CS" w:eastAsia="en-GB"/>
        </w:rPr>
      </w:pPr>
    </w:p>
    <w:p w14:paraId="6C84662C" w14:textId="77777777" w:rsidR="00CE1E94" w:rsidRPr="00B03E1D" w:rsidRDefault="00CE1E94" w:rsidP="00CE1E94">
      <w:pPr>
        <w:spacing w:before="0" w:after="160" w:line="240" w:lineRule="auto"/>
        <w:ind w:left="709" w:hanging="709"/>
        <w:jc w:val="left"/>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20.26</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Правила јавних набавки</w:t>
      </w:r>
    </w:p>
    <w:p w14:paraId="2E50A703"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ab/>
      </w:r>
      <w:r w:rsidRPr="00B03E1D">
        <w:rPr>
          <w:rFonts w:ascii="Times New Roman" w:hAnsi="Times New Roman"/>
          <w:color w:val="000000"/>
          <w:sz w:val="24"/>
          <w:lang w:val="sr-Cyrl-CS" w:eastAsia="en-GB"/>
        </w:rPr>
        <w:t>Сва правила јавних набавки у Републици Србији која се примењују на Зајмопримца и Купца у остваривању својих права и извршавању обавеза из Докумената о трансакцији у којима су Зајмопримац или Купац страна су испоштована или су од примене истих неопозиво и безусловно одустали надлежни органи у Републици Србији.</w:t>
      </w:r>
    </w:p>
    <w:p w14:paraId="6723EFD6" w14:textId="77777777" w:rsidR="00CE1E94" w:rsidRPr="00B03E1D" w:rsidRDefault="00CE1E94" w:rsidP="00CE1E94">
      <w:pPr>
        <w:spacing w:before="0" w:after="0" w:line="240" w:lineRule="auto"/>
        <w:ind w:left="709" w:hanging="709"/>
        <w:jc w:val="left"/>
        <w:rPr>
          <w:rFonts w:ascii="Times New Roman" w:hAnsi="Times New Roman"/>
          <w:b/>
          <w:color w:val="000000"/>
          <w:sz w:val="24"/>
          <w:lang w:val="sr-Cyrl-CS" w:eastAsia="en-GB"/>
        </w:rPr>
      </w:pPr>
    </w:p>
    <w:p w14:paraId="68B4C519" w14:textId="77777777" w:rsidR="00CE1E94" w:rsidRPr="00B03E1D" w:rsidRDefault="00CE1E94" w:rsidP="00CE1E94">
      <w:pPr>
        <w:spacing w:before="0" w:after="0" w:line="240" w:lineRule="auto"/>
        <w:ind w:left="709" w:hanging="709"/>
        <w:jc w:val="left"/>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20.27</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Информације</w:t>
      </w:r>
    </w:p>
    <w:p w14:paraId="79FA408C" w14:textId="77777777" w:rsidR="00CE1E94" w:rsidRPr="00B03E1D" w:rsidRDefault="00CE1E94" w:rsidP="00CE1E94">
      <w:pPr>
        <w:spacing w:before="0" w:after="0" w:line="240" w:lineRule="auto"/>
        <w:ind w:left="709" w:hanging="709"/>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p>
    <w:p w14:paraId="108B2D5A"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Све информације и документи које је Зајмопримац доставио Финансијским странама су истинити, тачни, потпуни и ажурни на дан када су достављени или, уколико је потребно, дана када је наведено да су дати и нису измењени, опозвани, отказани или обновљени по ревидираним условима од тог датума и не представљају обмањујуће информације у било ком материјалном аспекту као последица пропуста, настанка нових околности или обелодањивања или необелодањивања било које информације. Зајмопримац нема сазнања о било којим информацијама које, да су обелодањене Финансијским странама, би могле да промене одлуку било које Финансијска стране да закључи овај Уговор и одлуку Зајмодаваца да прошире Кредитни аранжман.</w:t>
      </w:r>
    </w:p>
    <w:p w14:paraId="46579E27"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2A5B0A72"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20.28</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Еколошка и друштвена питања</w:t>
      </w:r>
    </w:p>
    <w:p w14:paraId="01AC8DCF"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53C9023C" w14:textId="77777777" w:rsidR="00CE1E94" w:rsidRPr="00B03E1D" w:rsidRDefault="00CE1E94" w:rsidP="00CE1E94">
      <w:pPr>
        <w:keepNext/>
        <w:numPr>
          <w:ilvl w:val="1"/>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 xml:space="preserve">Зајмопримац и Купац: </w:t>
      </w:r>
    </w:p>
    <w:p w14:paraId="61678EF0"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5CE3878B" w14:textId="77777777" w:rsidR="00CE1E94" w:rsidRPr="00B03E1D" w:rsidRDefault="00CE1E94" w:rsidP="00CE1E94">
      <w:pPr>
        <w:keepNext/>
        <w:numPr>
          <w:ilvl w:val="1"/>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 xml:space="preserve">се придржавају свих Еколошких и друштвених захтева; </w:t>
      </w:r>
    </w:p>
    <w:p w14:paraId="1FD3D117" w14:textId="77777777" w:rsidR="00CE1E94" w:rsidRPr="00B03E1D" w:rsidRDefault="00CE1E94" w:rsidP="00CE1E94">
      <w:pPr>
        <w:keepNext/>
        <w:numPr>
          <w:ilvl w:val="1"/>
          <w:numId w:val="0"/>
        </w:numPr>
        <w:tabs>
          <w:tab w:val="num" w:pos="709"/>
        </w:tabs>
        <w:spacing w:before="0" w:after="0" w:line="240" w:lineRule="auto"/>
        <w:ind w:left="2160" w:hanging="720"/>
        <w:rPr>
          <w:rFonts w:ascii="Times New Roman" w:hAnsi="Times New Roman"/>
          <w:color w:val="000000"/>
          <w:sz w:val="24"/>
          <w:lang w:val="sr-Cyrl-CS" w:eastAsia="en-GB"/>
        </w:rPr>
      </w:pPr>
    </w:p>
    <w:p w14:paraId="1C0920EC" w14:textId="77777777" w:rsidR="00CE1E94" w:rsidRPr="00B03E1D" w:rsidRDefault="00CE1E94" w:rsidP="00CE1E94">
      <w:pPr>
        <w:keepNext/>
        <w:numPr>
          <w:ilvl w:val="1"/>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добили су и одржавају усклађеност са свим потребним Еколошким дозволама; и</w:t>
      </w:r>
    </w:p>
    <w:p w14:paraId="2540AEBD" w14:textId="77777777" w:rsidR="00CE1E94" w:rsidRPr="00B03E1D" w:rsidRDefault="00CE1E94" w:rsidP="00CE1E94">
      <w:pPr>
        <w:keepNext/>
        <w:numPr>
          <w:ilvl w:val="1"/>
          <w:numId w:val="0"/>
        </w:numPr>
        <w:spacing w:before="0" w:after="0" w:line="240" w:lineRule="auto"/>
        <w:ind w:left="2127" w:hanging="709"/>
        <w:rPr>
          <w:rFonts w:ascii="Times New Roman" w:hAnsi="Times New Roman"/>
          <w:color w:val="000000"/>
          <w:sz w:val="24"/>
          <w:lang w:val="sr-Cyrl-CS" w:eastAsia="en-GB"/>
        </w:rPr>
      </w:pPr>
    </w:p>
    <w:p w14:paraId="3D7C5A8F" w14:textId="77777777" w:rsidR="00CE1E94" w:rsidRPr="00B03E1D" w:rsidRDefault="00CE1E94" w:rsidP="00CE1E94">
      <w:pPr>
        <w:keepNext/>
        <w:numPr>
          <w:ilvl w:val="1"/>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у њиховом најбољем сазнању и уверењу (након што су спровели дужну и пажљиву истрагу), нису се догодиле никакве околности које би спречиле такву усклађеност.</w:t>
      </w:r>
    </w:p>
    <w:p w14:paraId="66AAE7E1" w14:textId="77777777" w:rsidR="00CE1E94" w:rsidRPr="00B03E1D" w:rsidRDefault="00CE1E94" w:rsidP="00CE1E94">
      <w:pPr>
        <w:keepNext/>
        <w:numPr>
          <w:ilvl w:val="1"/>
          <w:numId w:val="0"/>
        </w:numPr>
        <w:tabs>
          <w:tab w:val="num" w:pos="3150"/>
        </w:tabs>
        <w:spacing w:before="0" w:after="0" w:line="240" w:lineRule="auto"/>
        <w:rPr>
          <w:rFonts w:ascii="Times New Roman" w:hAnsi="Times New Roman"/>
          <w:color w:val="000000"/>
          <w:sz w:val="24"/>
          <w:lang w:val="sr-Cyrl-CS" w:eastAsia="en-GB"/>
        </w:rPr>
      </w:pPr>
    </w:p>
    <w:p w14:paraId="458E8AF7" w14:textId="2D0D1C62" w:rsidR="00CE1E94" w:rsidRPr="00B03E1D" w:rsidRDefault="00CE1E94" w:rsidP="00CE1E94">
      <w:pPr>
        <w:keepNext/>
        <w:numPr>
          <w:ilvl w:val="1"/>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 xml:space="preserve">Није покренут ниједан Захтев </w:t>
      </w:r>
      <w:r w:rsidR="00F0006F" w:rsidRPr="00B03E1D">
        <w:rPr>
          <w:rFonts w:ascii="Times New Roman" w:hAnsi="Times New Roman"/>
          <w:color w:val="000000"/>
          <w:sz w:val="24"/>
          <w:lang w:val="sr-Cyrl-CS" w:eastAsia="en-GB"/>
        </w:rPr>
        <w:t xml:space="preserve">за заштиту </w:t>
      </w:r>
      <w:r w:rsidRPr="00B03E1D">
        <w:rPr>
          <w:rFonts w:ascii="Times New Roman" w:hAnsi="Times New Roman"/>
          <w:color w:val="000000"/>
          <w:sz w:val="24"/>
          <w:lang w:val="sr-Cyrl-CS" w:eastAsia="en-GB"/>
        </w:rPr>
        <w:t>животне и друштвене средине, нити је (према најбољем сазнању (након дужног и пажљивог испитивања)) прећено против Зајмопримца или Купца, или у вези са Пројектом.</w:t>
      </w:r>
    </w:p>
    <w:p w14:paraId="0875F29C" w14:textId="77777777" w:rsidR="00CE1E94" w:rsidRPr="00B03E1D" w:rsidRDefault="00CE1E94" w:rsidP="00CE1E94">
      <w:pPr>
        <w:keepNext/>
        <w:numPr>
          <w:ilvl w:val="1"/>
          <w:numId w:val="0"/>
        </w:numPr>
        <w:tabs>
          <w:tab w:val="num" w:pos="709"/>
        </w:tabs>
        <w:spacing w:before="0" w:after="0" w:line="240" w:lineRule="auto"/>
        <w:ind w:left="1418" w:hanging="709"/>
        <w:rPr>
          <w:rFonts w:ascii="Times New Roman" w:hAnsi="Times New Roman"/>
          <w:color w:val="000000"/>
          <w:sz w:val="24"/>
          <w:lang w:val="sr-Cyrl-CS" w:eastAsia="en-GB"/>
        </w:rPr>
      </w:pPr>
    </w:p>
    <w:p w14:paraId="2FE90C16" w14:textId="77777777" w:rsidR="00CE1E94" w:rsidRPr="00B03E1D" w:rsidRDefault="00CE1E94" w:rsidP="00CE1E94">
      <w:pPr>
        <w:keepNext/>
        <w:numPr>
          <w:ilvl w:val="1"/>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Није се догодио било који Еколошки и друштвени инцидент.</w:t>
      </w:r>
    </w:p>
    <w:p w14:paraId="1A81716D" w14:textId="77777777" w:rsidR="00CE1E94" w:rsidRPr="00B03E1D" w:rsidRDefault="00CE1E94" w:rsidP="00CE1E94">
      <w:pPr>
        <w:keepNext/>
        <w:numPr>
          <w:ilvl w:val="1"/>
          <w:numId w:val="0"/>
        </w:numPr>
        <w:tabs>
          <w:tab w:val="num" w:pos="709"/>
        </w:tabs>
        <w:spacing w:before="0" w:after="0" w:line="240" w:lineRule="auto"/>
        <w:ind w:left="1418" w:hanging="709"/>
        <w:rPr>
          <w:rFonts w:ascii="Times New Roman" w:hAnsi="Times New Roman"/>
          <w:color w:val="000000"/>
          <w:sz w:val="24"/>
          <w:lang w:val="sr-Cyrl-CS" w:eastAsia="en-GB"/>
        </w:rPr>
      </w:pPr>
    </w:p>
    <w:p w14:paraId="72E9165F" w14:textId="77777777" w:rsidR="00CE1E94" w:rsidRPr="00B03E1D" w:rsidRDefault="00CE1E94" w:rsidP="00CE1E94">
      <w:pPr>
        <w:keepNext/>
        <w:numPr>
          <w:ilvl w:val="1"/>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(д)</w:t>
      </w:r>
      <w:r w:rsidRPr="00B03E1D">
        <w:rPr>
          <w:rFonts w:ascii="Times New Roman" w:hAnsi="Times New Roman"/>
          <w:color w:val="000000"/>
          <w:sz w:val="24"/>
          <w:lang w:val="sr-Cyrl-CS" w:eastAsia="en-GB"/>
        </w:rPr>
        <w:tab/>
        <w:t xml:space="preserve">Зајмопримац је доставио Агенту ECA и Кредитног аранжмана све неопходне извештаје и информације о Еколошким и друштвеним питањима.  </w:t>
      </w:r>
    </w:p>
    <w:p w14:paraId="730C280E"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34699081" w14:textId="77777777" w:rsidR="00CE1E94" w:rsidRPr="00B03E1D" w:rsidRDefault="00CE1E94" w:rsidP="00CE1E94">
      <w:pPr>
        <w:spacing w:before="0" w:after="0" w:line="240" w:lineRule="auto"/>
        <w:ind w:left="709" w:hanging="709"/>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20.29</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Зелени зајмови</w:t>
      </w:r>
    </w:p>
    <w:p w14:paraId="50D98299"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p>
    <w:p w14:paraId="43740A56" w14:textId="6A2E997A"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r w:rsidRPr="00B03E1D">
        <w:rPr>
          <w:rFonts w:ascii="Times New Roman" w:hAnsi="Times New Roman"/>
          <w:bCs/>
          <w:color w:val="000000"/>
          <w:sz w:val="24"/>
          <w:lang w:val="sr-Cyrl-CS" w:eastAsia="en-GB"/>
        </w:rPr>
        <w:t>Све Информације о зеленом зајму</w:t>
      </w:r>
      <w:r w:rsidR="00D12DA7" w:rsidRPr="00B03E1D">
        <w:rPr>
          <w:rFonts w:ascii="Times New Roman" w:hAnsi="Times New Roman"/>
          <w:bCs/>
          <w:color w:val="000000"/>
          <w:sz w:val="24"/>
          <w:lang w:val="sr-Cyrl-CS" w:eastAsia="en-GB"/>
        </w:rPr>
        <w:t xml:space="preserve"> које </w:t>
      </w:r>
      <w:r w:rsidR="008A3288" w:rsidRPr="00B03E1D">
        <w:rPr>
          <w:rFonts w:ascii="Times New Roman" w:hAnsi="Times New Roman"/>
          <w:bCs/>
          <w:color w:val="000000"/>
          <w:sz w:val="24"/>
          <w:lang w:val="sr-Cyrl-CS" w:eastAsia="en-GB"/>
        </w:rPr>
        <w:t xml:space="preserve">Зајмопримац или Купац </w:t>
      </w:r>
      <w:r w:rsidR="00D12DA7" w:rsidRPr="00B03E1D">
        <w:rPr>
          <w:rFonts w:ascii="Times New Roman" w:hAnsi="Times New Roman"/>
          <w:bCs/>
          <w:color w:val="000000"/>
          <w:sz w:val="24"/>
          <w:lang w:val="sr-Cyrl-CS" w:eastAsia="en-GB"/>
        </w:rPr>
        <w:t xml:space="preserve">доставе Финансијским странама </w:t>
      </w:r>
      <w:r w:rsidRPr="00B03E1D">
        <w:rPr>
          <w:rFonts w:ascii="Times New Roman" w:hAnsi="Times New Roman"/>
          <w:bCs/>
          <w:color w:val="000000"/>
          <w:sz w:val="24"/>
          <w:lang w:val="sr-Cyrl-CS" w:eastAsia="en-GB"/>
        </w:rPr>
        <w:t>су истините и тачне у свим материјалним аспектима на дан када су те информације дате и нису обмањујуће ни у једном материјалном аспекту.</w:t>
      </w:r>
    </w:p>
    <w:p w14:paraId="55BD6E84" w14:textId="77777777" w:rsidR="00CE1E94" w:rsidRPr="00B03E1D" w:rsidRDefault="00CE1E94" w:rsidP="00CE1E94">
      <w:pPr>
        <w:spacing w:before="0" w:after="0" w:line="240" w:lineRule="auto"/>
        <w:ind w:left="0"/>
        <w:jc w:val="left"/>
        <w:rPr>
          <w:rFonts w:ascii="Times New Roman" w:hAnsi="Times New Roman"/>
          <w:color w:val="000000"/>
          <w:sz w:val="24"/>
          <w:lang w:val="sr-Cyrl-CS" w:eastAsia="en-GB"/>
        </w:rPr>
      </w:pPr>
    </w:p>
    <w:p w14:paraId="5F459FA8" w14:textId="77777777" w:rsidR="00CE1E94" w:rsidRPr="00B03E1D" w:rsidRDefault="00CE1E94" w:rsidP="00CE1E94">
      <w:pPr>
        <w:spacing w:before="0" w:after="0" w:line="240" w:lineRule="auto"/>
        <w:ind w:left="0"/>
        <w:jc w:val="left"/>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20.30</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Време давања изјава</w:t>
      </w:r>
    </w:p>
    <w:p w14:paraId="0D0AEAD8" w14:textId="77777777" w:rsidR="00CE1E94" w:rsidRPr="00B03E1D" w:rsidRDefault="00CE1E94" w:rsidP="00CE1E94">
      <w:pPr>
        <w:spacing w:before="0" w:after="0" w:line="240" w:lineRule="auto"/>
        <w:ind w:left="0"/>
        <w:jc w:val="left"/>
        <w:rPr>
          <w:rFonts w:ascii="Times New Roman" w:hAnsi="Times New Roman"/>
          <w:b/>
          <w:color w:val="000000"/>
          <w:sz w:val="24"/>
          <w:lang w:val="sr-Cyrl-CS" w:eastAsia="en-GB"/>
        </w:rPr>
      </w:pPr>
    </w:p>
    <w:p w14:paraId="76E008C7"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Све изјаве и гаранције из ове Клаузуле 20 Зајмопримац даје на датум овог Уговора.</w:t>
      </w:r>
    </w:p>
    <w:p w14:paraId="0BBDAFDC" w14:textId="77777777" w:rsidR="00CE1E94" w:rsidRPr="00B03E1D" w:rsidRDefault="00CE1E94" w:rsidP="00CE1E94">
      <w:pPr>
        <w:spacing w:before="0" w:after="0" w:line="240" w:lineRule="auto"/>
        <w:ind w:left="1440" w:hanging="720"/>
        <w:jc w:val="left"/>
        <w:rPr>
          <w:rFonts w:ascii="Times New Roman" w:hAnsi="Times New Roman"/>
          <w:color w:val="000000"/>
          <w:sz w:val="24"/>
          <w:lang w:val="sr-Cyrl-CS" w:eastAsia="en-GB"/>
        </w:rPr>
      </w:pPr>
    </w:p>
    <w:p w14:paraId="07103E40"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Осим ако није наведено да се изјава и гаранција дају на одређени датум, сматра се да је Зајмопримац дао све изјаве и гаранције у овој Клаузули 20 (осим изјава и гаранција које су дате у Клаузули 20.14 (</w:t>
      </w:r>
      <w:r w:rsidRPr="00B03E1D">
        <w:rPr>
          <w:rFonts w:ascii="Times New Roman" w:hAnsi="Times New Roman"/>
          <w:i/>
          <w:color w:val="000000"/>
          <w:sz w:val="24"/>
          <w:lang w:val="sr-Cyrl-CS" w:eastAsia="en-GB"/>
        </w:rPr>
        <w:t>Порези и одбици</w:t>
      </w:r>
      <w:r w:rsidRPr="00B03E1D">
        <w:rPr>
          <w:rFonts w:ascii="Times New Roman" w:hAnsi="Times New Roman"/>
          <w:color w:val="000000"/>
          <w:sz w:val="24"/>
          <w:lang w:val="sr-Cyrl-CS" w:eastAsia="en-GB"/>
        </w:rPr>
        <w:t>)) на датум сваког Захтева за коришћење средстава, сваког Датума коришћења средстава или на први дан сваког Каматног периода.</w:t>
      </w:r>
    </w:p>
    <w:p w14:paraId="1530E0FD" w14:textId="77777777" w:rsidR="00CE1E94" w:rsidRPr="00B03E1D" w:rsidRDefault="00CE1E94" w:rsidP="00CE1E94">
      <w:pPr>
        <w:spacing w:before="0" w:after="0" w:line="240" w:lineRule="auto"/>
        <w:ind w:left="0"/>
        <w:jc w:val="left"/>
        <w:rPr>
          <w:rFonts w:ascii="Times New Roman" w:hAnsi="Times New Roman"/>
          <w:color w:val="000000"/>
          <w:sz w:val="24"/>
          <w:lang w:val="sr-Cyrl-CS" w:eastAsia="en-GB"/>
        </w:rPr>
      </w:pPr>
    </w:p>
    <w:p w14:paraId="0F34052F" w14:textId="77777777" w:rsidR="00CE1E94" w:rsidRPr="00B03E1D" w:rsidRDefault="00CE1E94" w:rsidP="00CE1E94">
      <w:pPr>
        <w:spacing w:before="0" w:after="0" w:line="240" w:lineRule="auto"/>
        <w:ind w:left="709" w:hanging="709"/>
        <w:jc w:val="left"/>
        <w:rPr>
          <w:rFonts w:ascii="Times New Roman" w:eastAsia="Calibri" w:hAnsi="Times New Roman"/>
          <w:b/>
          <w:sz w:val="24"/>
          <w:lang w:val="sr-Cyrl-CS" w:eastAsia="en-US"/>
        </w:rPr>
      </w:pPr>
      <w:r w:rsidRPr="00B03E1D">
        <w:rPr>
          <w:rFonts w:ascii="Times New Roman" w:hAnsi="Times New Roman"/>
          <w:b/>
          <w:color w:val="000000"/>
          <w:sz w:val="24"/>
          <w:lang w:val="sr-Cyrl-CS" w:eastAsia="en-GB"/>
        </w:rPr>
        <w:t>21.</w:t>
      </w:r>
      <w:r w:rsidRPr="00B03E1D">
        <w:rPr>
          <w:rFonts w:ascii="Times New Roman" w:hAnsi="Times New Roman"/>
          <w:b/>
          <w:color w:val="000000"/>
          <w:sz w:val="24"/>
          <w:lang w:val="sr-Cyrl-CS" w:eastAsia="en-GB"/>
        </w:rPr>
        <w:tab/>
      </w:r>
      <w:r w:rsidRPr="00B03E1D">
        <w:rPr>
          <w:rFonts w:ascii="Times New Roman" w:eastAsia="Calibri" w:hAnsi="Times New Roman"/>
          <w:b/>
          <w:sz w:val="24"/>
          <w:lang w:val="sr-Cyrl-CS" w:eastAsia="en-US"/>
        </w:rPr>
        <w:t>ОБАВЕЗЕ ИНФОРМИСАЊА</w:t>
      </w:r>
    </w:p>
    <w:p w14:paraId="59B78330" w14:textId="77777777" w:rsidR="00CE1E94" w:rsidRPr="00B03E1D" w:rsidRDefault="00CE1E94" w:rsidP="00CE1E94">
      <w:pPr>
        <w:spacing w:before="0" w:after="0" w:line="240" w:lineRule="auto"/>
        <w:ind w:left="709" w:hanging="709"/>
        <w:jc w:val="left"/>
        <w:rPr>
          <w:rFonts w:ascii="Times New Roman" w:eastAsia="Calibri" w:hAnsi="Times New Roman"/>
          <w:b/>
          <w:sz w:val="24"/>
          <w:lang w:val="sr-Cyrl-CS" w:eastAsia="en-US"/>
        </w:rPr>
      </w:pPr>
    </w:p>
    <w:p w14:paraId="70309B3B"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Обавезе по основу ове Клаузуле 21 остају на снази од датума овог Уговора све док је било који износ неисплаћен по основу Финансијских докумената или постоји обавеза исплате Укупних ангажованих средстава.</w:t>
      </w:r>
    </w:p>
    <w:p w14:paraId="13C01BA0"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4BF07FE6" w14:textId="6EFB9801"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21.1</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Информације</w:t>
      </w:r>
      <w:r w:rsidR="00EA0C7D" w:rsidRPr="00B03E1D">
        <w:rPr>
          <w:rFonts w:ascii="Times New Roman" w:eastAsia="Calibri" w:hAnsi="Times New Roman"/>
          <w:b/>
          <w:sz w:val="24"/>
          <w:u w:val="single"/>
          <w:lang w:val="sr-Cyrl-CS" w:eastAsia="en-US"/>
        </w:rPr>
        <w:t>:</w:t>
      </w:r>
      <w:r w:rsidRPr="00B03E1D">
        <w:rPr>
          <w:rFonts w:ascii="Times New Roman" w:eastAsia="Calibri" w:hAnsi="Times New Roman"/>
          <w:b/>
          <w:sz w:val="24"/>
          <w:u w:val="single"/>
          <w:lang w:val="sr-Cyrl-CS" w:eastAsia="en-US"/>
        </w:rPr>
        <w:t xml:space="preserve"> разно</w:t>
      </w:r>
    </w:p>
    <w:p w14:paraId="64676BED" w14:textId="77777777" w:rsidR="00CE1E94" w:rsidRPr="00B03E1D" w:rsidRDefault="00CE1E94" w:rsidP="00CE1E94">
      <w:pPr>
        <w:spacing w:before="0" w:after="0" w:line="240" w:lineRule="auto"/>
        <w:ind w:left="0"/>
        <w:jc w:val="left"/>
        <w:rPr>
          <w:rFonts w:ascii="Times New Roman" w:hAnsi="Times New Roman"/>
          <w:color w:val="000000"/>
          <w:sz w:val="24"/>
          <w:lang w:val="sr-Cyrl-CS" w:eastAsia="en-GB"/>
        </w:rPr>
      </w:pPr>
    </w:p>
    <w:p w14:paraId="6EA446F9"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ab/>
        <w:t>Зајмопримац ће доставити Агенту ECA и Кредитног аранжмана, у облику прихватљивом за Агента ECA и Кредитног аранжмана (у довољном броју примерака за све Зајмодавце), чим исти постану доступни, али у сваком случају у року од 30 дана након њиховог доношења, примерак закона којим се одобрава буџет Републике Србије (</w:t>
      </w:r>
      <w:r w:rsidRPr="00B03E1D">
        <w:rPr>
          <w:rFonts w:ascii="Times New Roman" w:eastAsia="Calibri" w:hAnsi="Times New Roman"/>
          <w:i/>
          <w:sz w:val="24"/>
          <w:lang w:val="sr-Cyrl-CS" w:eastAsia="en-US"/>
        </w:rPr>
        <w:t>Закон о буџету Републике Србије</w:t>
      </w:r>
      <w:r w:rsidRPr="00B03E1D">
        <w:rPr>
          <w:rFonts w:ascii="Times New Roman" w:eastAsia="Calibri" w:hAnsi="Times New Roman"/>
          <w:sz w:val="24"/>
          <w:lang w:val="sr-Cyrl-CS" w:eastAsia="en-US"/>
        </w:rPr>
        <w:t>) за сваку календарску годину.</w:t>
      </w:r>
    </w:p>
    <w:p w14:paraId="2F43C388"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p>
    <w:p w14:paraId="55B102A9"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(б)</w:t>
      </w:r>
      <w:r w:rsidRPr="00B03E1D">
        <w:rPr>
          <w:rFonts w:ascii="Times New Roman" w:eastAsia="Calibri" w:hAnsi="Times New Roman"/>
          <w:sz w:val="24"/>
          <w:lang w:val="sr-Cyrl-CS" w:eastAsia="en-US"/>
        </w:rPr>
        <w:tab/>
        <w:t>Зајмопримац ће доставити Агенту ECA и Кредитног аранжмана:</w:t>
      </w:r>
    </w:p>
    <w:p w14:paraId="02BFE776" w14:textId="77777777" w:rsidR="00CE1E94" w:rsidRPr="00B03E1D" w:rsidRDefault="00CE1E94" w:rsidP="00CE1E94">
      <w:pPr>
        <w:spacing w:before="0" w:after="0" w:line="240" w:lineRule="auto"/>
        <w:ind w:left="1440" w:hanging="720"/>
        <w:rPr>
          <w:rFonts w:ascii="Times New Roman" w:eastAsia="Calibri" w:hAnsi="Times New Roman"/>
          <w:sz w:val="24"/>
          <w:lang w:val="sr-Cyrl-CS" w:eastAsia="en-US"/>
        </w:rPr>
      </w:pPr>
      <w:r w:rsidRPr="00B03E1D">
        <w:rPr>
          <w:rFonts w:ascii="Times New Roman" w:eastAsia="Calibri" w:hAnsi="Times New Roman"/>
          <w:sz w:val="24"/>
          <w:lang w:val="sr-Cyrl-CS" w:eastAsia="en-US"/>
        </w:rPr>
        <w:tab/>
      </w:r>
    </w:p>
    <w:p w14:paraId="171F5A15"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w:t>
      </w:r>
      <w:r w:rsidRPr="00B03E1D">
        <w:rPr>
          <w:rFonts w:ascii="Times New Roman" w:eastAsia="Calibri" w:hAnsi="Times New Roman"/>
          <w:sz w:val="24"/>
          <w:lang w:val="sr-Cyrl-CS" w:eastAsia="en-US"/>
        </w:rPr>
        <w:tab/>
        <w:t>одмах по сазнању за њих, детаље свих парница, арбитража или административних поступака који су у току, припреми или на чекању против Зајмопримца или било које његове агенције и које, у случају негативног исхода, имају Суштински штетан ефекат;</w:t>
      </w:r>
    </w:p>
    <w:p w14:paraId="28CFA4A9"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40ECA762"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(ii)</w:t>
      </w:r>
      <w:r w:rsidRPr="00B03E1D">
        <w:rPr>
          <w:rFonts w:ascii="Times New Roman" w:eastAsia="Calibri" w:hAnsi="Times New Roman"/>
          <w:sz w:val="24"/>
          <w:lang w:val="sr-Cyrl-CS" w:eastAsia="en-US"/>
        </w:rPr>
        <w:tab/>
        <w:t>одмах по сазнању за њих, детаље cвих парница, спорова, тужби, арбитраже или административних поступака у вези са било којим Финансијским документом;</w:t>
      </w:r>
    </w:p>
    <w:p w14:paraId="51DE3916"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5540DCB4"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(iii)</w:t>
      </w:r>
      <w:r w:rsidRPr="00B03E1D">
        <w:rPr>
          <w:rFonts w:ascii="Times New Roman" w:eastAsia="Calibri" w:hAnsi="Times New Roman"/>
          <w:sz w:val="24"/>
          <w:lang w:val="sr-Cyrl-CS" w:eastAsia="en-US"/>
        </w:rPr>
        <w:tab/>
        <w:t>одмах по сазнању за њих, детаље cвих материјалних парница, спорова или тужби по Комерцијалном уговору и почетка било ког арбитражног, административног или правног поступка који се односи на Комерцијални уговор;</w:t>
      </w:r>
    </w:p>
    <w:p w14:paraId="345FCBD2"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5A1AF661"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(iv)</w:t>
      </w:r>
      <w:r w:rsidRPr="00B03E1D">
        <w:rPr>
          <w:rFonts w:ascii="Times New Roman" w:eastAsia="Calibri" w:hAnsi="Times New Roman"/>
          <w:sz w:val="24"/>
          <w:lang w:val="sr-Cyrl-CS" w:eastAsia="en-US"/>
        </w:rPr>
        <w:tab/>
        <w:t>без одлагања, детаље о било ком закону, уредби или пропису у Србији који могу или се разумно може очекивати да ће материјално и негативно утицати на способност Зајмопримца да извршава своје обавезе плаћања према Финансијским документима;</w:t>
      </w:r>
    </w:p>
    <w:p w14:paraId="576ABED4"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3527B1D1"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(v)</w:t>
      </w:r>
      <w:r w:rsidRPr="00B03E1D">
        <w:rPr>
          <w:rFonts w:ascii="Times New Roman" w:eastAsia="Calibri" w:hAnsi="Times New Roman"/>
          <w:sz w:val="24"/>
          <w:lang w:val="sr-Cyrl-CS" w:eastAsia="en-US"/>
        </w:rPr>
        <w:tab/>
        <w:t>без одлагања, све измене и допуне Комерцијалног уговора; и</w:t>
      </w:r>
    </w:p>
    <w:p w14:paraId="4EDD80DB"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22A53AE9"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(vi)</w:t>
      </w:r>
      <w:r w:rsidRPr="00B03E1D">
        <w:rPr>
          <w:rFonts w:ascii="Times New Roman" w:eastAsia="Calibri" w:hAnsi="Times New Roman"/>
          <w:sz w:val="24"/>
          <w:lang w:val="sr-Cyrl-CS" w:eastAsia="en-US"/>
        </w:rPr>
        <w:tab/>
        <w:t>без одлагања, такве додатне информације које било која Финансијска страна или ECA (преко Агента ECA и Кредитног аранжмана) разумно може да захтева.</w:t>
      </w:r>
    </w:p>
    <w:p w14:paraId="37D1BEF5"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04978D55"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(ц)</w:t>
      </w:r>
      <w:r w:rsidRPr="00B03E1D">
        <w:rPr>
          <w:rFonts w:ascii="Times New Roman" w:eastAsia="Calibri" w:hAnsi="Times New Roman"/>
          <w:sz w:val="24"/>
          <w:lang w:val="sr-Cyrl-CS" w:eastAsia="en-US"/>
        </w:rPr>
        <w:tab/>
      </w:r>
      <w:r w:rsidRPr="00B03E1D">
        <w:rPr>
          <w:rFonts w:ascii="Times New Roman" w:hAnsi="Times New Roman"/>
          <w:color w:val="000000"/>
          <w:sz w:val="24"/>
          <w:lang w:val="sr-Cyrl-CS" w:eastAsia="en-GB"/>
        </w:rPr>
        <w:t>Зајмопримац</w:t>
      </w:r>
      <w:r w:rsidRPr="00B03E1D">
        <w:rPr>
          <w:rFonts w:ascii="Times New Roman" w:eastAsia="Calibri" w:hAnsi="Times New Roman"/>
          <w:sz w:val="24"/>
          <w:lang w:val="sr-Cyrl-CS" w:eastAsia="en-US"/>
        </w:rPr>
        <w:t xml:space="preserve"> ће одмах по њиховом сазнању доставити Агенту ECA и Кредитног аранжмана, детаље о:</w:t>
      </w:r>
    </w:p>
    <w:p w14:paraId="45159E91"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r w:rsidRPr="00B03E1D">
        <w:rPr>
          <w:rFonts w:ascii="Times New Roman" w:eastAsia="Calibri" w:hAnsi="Times New Roman"/>
          <w:sz w:val="24"/>
          <w:lang w:val="sr-Cyrl-CS" w:eastAsia="en-US"/>
        </w:rPr>
        <w:tab/>
      </w:r>
    </w:p>
    <w:p w14:paraId="6970EC5A"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w:t>
      </w:r>
      <w:r w:rsidRPr="00B03E1D">
        <w:rPr>
          <w:rFonts w:ascii="Times New Roman" w:eastAsia="Calibri" w:hAnsi="Times New Roman"/>
          <w:sz w:val="24"/>
          <w:lang w:val="sr-Cyrl-CS" w:eastAsia="en-US"/>
        </w:rPr>
        <w:tab/>
        <w:t>било ком материјалном кршењу или, ако има разумне основе за уверење да ће бити било каквог материјалног кршења обавеза Купца или Продавца према Комерцијалном уговору;</w:t>
      </w:r>
    </w:p>
    <w:p w14:paraId="2C282412"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1AFC852F"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lastRenderedPageBreak/>
        <w:t>(ii)</w:t>
      </w:r>
      <w:r w:rsidRPr="00B03E1D">
        <w:rPr>
          <w:rFonts w:ascii="Times New Roman" w:eastAsia="Calibri" w:hAnsi="Times New Roman"/>
          <w:sz w:val="24"/>
          <w:lang w:val="sr-Cyrl-CS" w:eastAsia="en-US"/>
        </w:rPr>
        <w:tab/>
        <w:t>било ком обавештењу о раскиду или обустави Комерцијалног уговора или било којим околностима које дају право било којој релевантној страни да обустави, раскине, поништи или откаже Комерцијални уговор.</w:t>
      </w:r>
    </w:p>
    <w:p w14:paraId="648E09DA" w14:textId="77777777" w:rsidR="00CE1E94" w:rsidRPr="00B03E1D" w:rsidRDefault="00CE1E94" w:rsidP="00CE1E94">
      <w:pPr>
        <w:spacing w:before="0" w:after="0" w:line="240" w:lineRule="auto"/>
        <w:ind w:left="2160" w:hanging="720"/>
        <w:rPr>
          <w:rFonts w:ascii="Times New Roman" w:eastAsia="Calibri" w:hAnsi="Times New Roman"/>
          <w:sz w:val="24"/>
          <w:lang w:val="sr-Cyrl-CS" w:eastAsia="en-US"/>
        </w:rPr>
      </w:pPr>
    </w:p>
    <w:p w14:paraId="381CEFB9"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(д)</w:t>
      </w:r>
      <w:r w:rsidRPr="00B03E1D">
        <w:rPr>
          <w:rFonts w:ascii="Times New Roman" w:hAnsi="Times New Roman"/>
          <w:color w:val="000000"/>
          <w:sz w:val="24"/>
          <w:lang w:val="sr-Cyrl-CS" w:eastAsia="en-GB"/>
        </w:rPr>
        <w:tab/>
        <w:t xml:space="preserve">Осим у случају да такво </w:t>
      </w:r>
      <w:r w:rsidRPr="00B03E1D">
        <w:rPr>
          <w:rFonts w:ascii="Times New Roman" w:eastAsia="Calibri" w:hAnsi="Times New Roman"/>
          <w:sz w:val="24"/>
          <w:lang w:val="sr-Cyrl-CS" w:eastAsia="en-US"/>
        </w:rPr>
        <w:t xml:space="preserve">откривање </w:t>
      </w:r>
      <w:r w:rsidRPr="00B03E1D">
        <w:rPr>
          <w:rFonts w:ascii="Times New Roman" w:hAnsi="Times New Roman"/>
          <w:color w:val="000000"/>
          <w:sz w:val="24"/>
          <w:lang w:val="sr-Cyrl-CS" w:eastAsia="en-GB"/>
        </w:rPr>
        <w:t>не би представљало кршење било ког важећег закона или прописа, Зајмопримац ће доставити Агенту ECA и Кредитног аранжмана (у довољном броју примерака за све Зајмодавце и ECA, уколико Агент ECA и Кредитног аранжмана тако захтева):</w:t>
      </w:r>
    </w:p>
    <w:p w14:paraId="49256BE4" w14:textId="77777777" w:rsidR="00CE1E94" w:rsidRPr="00B03E1D" w:rsidRDefault="00CE1E94" w:rsidP="00CE1E94">
      <w:p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p>
    <w:p w14:paraId="3BA8E1F2" w14:textId="2F44F163"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одмах по њиховом сазнању, детаље о било каквом стварном или потенцијалном кршењу или наступању одговорности Зајмопримца, Купца или било којих од агенција Зајмопримца и Купца или компанија у власништву или под контролом, њихових министара, директора, службеника, званичника или представника</w:t>
      </w:r>
      <w:r w:rsidR="002235A8" w:rsidRPr="00B03E1D">
        <w:rPr>
          <w:rFonts w:ascii="Times New Roman" w:hAnsi="Times New Roman"/>
          <w:color w:val="000000"/>
          <w:sz w:val="24"/>
          <w:lang w:val="sr-Cyrl-CS" w:eastAsia="en-GB"/>
        </w:rPr>
        <w:t xml:space="preserve"> (како је применљиво)</w:t>
      </w:r>
      <w:r w:rsidRPr="00B03E1D">
        <w:rPr>
          <w:rFonts w:ascii="Times New Roman" w:hAnsi="Times New Roman"/>
          <w:color w:val="000000"/>
          <w:sz w:val="24"/>
          <w:lang w:val="sr-Cyrl-CS" w:eastAsia="en-GB"/>
        </w:rPr>
        <w:t xml:space="preserve"> или било ког агента или запосленог лица Зајмопримца или Купца или било које агенције Зајмопримца или Купца или компаније у власништу или под контролом (или било које друге уговорне стране било ког лица у вези са било којом трансакцијом предвиђеном Документом о трансакцији) или у вези са било којим законом о спречавању корупције или прописима против прања новца и финансирања тероризма, или било које истраге или поступка у вези са истим;</w:t>
      </w:r>
    </w:p>
    <w:p w14:paraId="58F0CBC4" w14:textId="77777777" w:rsidR="00CE1E94" w:rsidRPr="00B03E1D" w:rsidRDefault="00CE1E94" w:rsidP="00CE1E94">
      <w:p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p>
    <w:p w14:paraId="28C609A7"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примерке кореспонденције достављене или примљене од било ког регулаторног органа у вези са било којим питањем наведеним у ставу (i) изнад у исто време када су послате или одмах по пријему (у зависности од случаја); и</w:t>
      </w:r>
    </w:p>
    <w:p w14:paraId="506D1147" w14:textId="77777777" w:rsidR="00CE1E94" w:rsidRPr="00B03E1D" w:rsidRDefault="00CE1E94" w:rsidP="00CE1E94">
      <w:pPr>
        <w:spacing w:before="0" w:after="0" w:line="240" w:lineRule="auto"/>
        <w:ind w:left="2160" w:hanging="720"/>
        <w:rPr>
          <w:rFonts w:ascii="Times New Roman" w:hAnsi="Times New Roman"/>
          <w:color w:val="000000"/>
          <w:sz w:val="24"/>
          <w:lang w:val="sr-Cyrl-CS" w:eastAsia="en-GB"/>
        </w:rPr>
      </w:pPr>
    </w:p>
    <w:p w14:paraId="033CA0D2"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одмах на захтев било које Финансијске стране (преко Агента ECA и Кредитног аранжмана), такве додатне информације у вези са било којим питањем наведеним у ставовима (i) и (ii) изнад које та Финансијска страна може разумно захтевати.</w:t>
      </w:r>
    </w:p>
    <w:p w14:paraId="47F24B77" w14:textId="77777777" w:rsidR="00CE1E94" w:rsidRPr="00B03E1D" w:rsidRDefault="00CE1E94" w:rsidP="00CE1E94">
      <w:pPr>
        <w:spacing w:before="0" w:after="0" w:line="240" w:lineRule="auto"/>
        <w:ind w:left="2160" w:hanging="720"/>
        <w:rPr>
          <w:rFonts w:ascii="Times New Roman" w:hAnsi="Times New Roman"/>
          <w:color w:val="000000"/>
          <w:sz w:val="24"/>
          <w:lang w:val="sr-Cyrl-CS" w:eastAsia="en-GB"/>
        </w:rPr>
      </w:pPr>
    </w:p>
    <w:p w14:paraId="3545F065"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(e)</w:t>
      </w:r>
      <w:r w:rsidRPr="00B03E1D">
        <w:rPr>
          <w:rFonts w:ascii="Times New Roman" w:hAnsi="Times New Roman"/>
          <w:color w:val="000000"/>
          <w:sz w:val="24"/>
          <w:lang w:val="sr-Cyrl-CS" w:eastAsia="en-GB"/>
        </w:rPr>
        <w:tab/>
        <w:t>Зајмопримац ће без одлагања обавестити Агента ECA и Кредитног аранжмана о свакој промени имена представника Зајмопримца или Купца који су прописно овлашћени да потпишу у име Зајмопримца или Купца сва документа која ће бити достављена у складу са Уговором или Комерцијалним уговором, а  Зајмопримац ће доставити Агенту ECA и Кредитног аранжмана оверен примерак потписа било којих нових представника.</w:t>
      </w:r>
    </w:p>
    <w:p w14:paraId="57242D34" w14:textId="77777777" w:rsidR="00CE1E94" w:rsidRPr="00B03E1D" w:rsidRDefault="00CE1E94" w:rsidP="00CE1E94">
      <w:pPr>
        <w:spacing w:before="0" w:after="0" w:line="240" w:lineRule="auto"/>
        <w:ind w:left="0"/>
        <w:rPr>
          <w:rFonts w:ascii="Times New Roman" w:hAnsi="Times New Roman"/>
          <w:color w:val="000000"/>
          <w:sz w:val="24"/>
          <w:lang w:val="sr-Cyrl-CS" w:eastAsia="en-GB"/>
        </w:rPr>
      </w:pPr>
    </w:p>
    <w:p w14:paraId="21E70DEB"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21.2</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Обавештење о неиспуњењу обавеза</w:t>
      </w:r>
    </w:p>
    <w:p w14:paraId="380DA4AC" w14:textId="77777777" w:rsidR="00CE1E94" w:rsidRPr="00B03E1D" w:rsidRDefault="00CE1E94" w:rsidP="00CE1E94">
      <w:pPr>
        <w:spacing w:before="0" w:after="0" w:line="240" w:lineRule="auto"/>
        <w:ind w:left="0"/>
        <w:rPr>
          <w:rFonts w:ascii="Times New Roman" w:hAnsi="Times New Roman"/>
          <w:b/>
          <w:color w:val="000000"/>
          <w:sz w:val="24"/>
          <w:lang w:val="sr-Cyrl-CS" w:eastAsia="en-GB"/>
        </w:rPr>
      </w:pPr>
    </w:p>
    <w:p w14:paraId="7E732C14"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ab/>
        <w:t xml:space="preserve">Зајмопримац ће обавестити </w:t>
      </w:r>
      <w:r w:rsidRPr="00B03E1D">
        <w:rPr>
          <w:rFonts w:ascii="Times New Roman" w:hAnsi="Times New Roman"/>
          <w:color w:val="000000"/>
          <w:sz w:val="24"/>
          <w:lang w:val="sr-Cyrl-CS" w:eastAsia="en-GB"/>
        </w:rPr>
        <w:t>Агента ECA и Кредитног аранжмана</w:t>
      </w:r>
      <w:r w:rsidRPr="00B03E1D">
        <w:rPr>
          <w:rFonts w:ascii="Times New Roman" w:eastAsia="Calibri" w:hAnsi="Times New Roman"/>
          <w:sz w:val="24"/>
          <w:lang w:val="sr-Cyrl-CS" w:eastAsia="en-US"/>
        </w:rPr>
        <w:t xml:space="preserve"> о сваком Неиспуњењу обавеза (и корацима који се предузимају за отклањање, уколико их има) одмах након сазнања о његовом настанку.</w:t>
      </w:r>
    </w:p>
    <w:p w14:paraId="236EF40D" w14:textId="77777777" w:rsidR="00CE1E94" w:rsidRPr="00B03E1D" w:rsidRDefault="00CE1E94" w:rsidP="00CE1E94">
      <w:pPr>
        <w:spacing w:before="0" w:after="0" w:line="240" w:lineRule="auto"/>
        <w:ind w:left="709" w:hanging="720"/>
        <w:rPr>
          <w:rFonts w:ascii="Times New Roman" w:eastAsia="Calibri" w:hAnsi="Times New Roman"/>
          <w:sz w:val="24"/>
          <w:lang w:val="sr-Cyrl-CS" w:eastAsia="en-US"/>
        </w:rPr>
      </w:pPr>
    </w:p>
    <w:p w14:paraId="72956911"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(б)</w:t>
      </w:r>
      <w:r w:rsidRPr="00B03E1D">
        <w:rPr>
          <w:rFonts w:ascii="Times New Roman" w:eastAsia="Calibri" w:hAnsi="Times New Roman"/>
          <w:sz w:val="24"/>
          <w:lang w:val="sr-Cyrl-CS" w:eastAsia="en-US"/>
        </w:rPr>
        <w:tab/>
        <w:t xml:space="preserve">Одмах на захтев </w:t>
      </w:r>
      <w:r w:rsidRPr="00B03E1D">
        <w:rPr>
          <w:rFonts w:ascii="Times New Roman" w:hAnsi="Times New Roman"/>
          <w:color w:val="000000"/>
          <w:sz w:val="24"/>
          <w:lang w:val="sr-Cyrl-CS" w:eastAsia="en-GB"/>
        </w:rPr>
        <w:t>Агента ECA и Кредитног аранжмана</w:t>
      </w:r>
      <w:r w:rsidRPr="00B03E1D">
        <w:rPr>
          <w:rFonts w:ascii="Times New Roman" w:eastAsia="Calibri" w:hAnsi="Times New Roman"/>
          <w:sz w:val="24"/>
          <w:lang w:val="sr-Cyrl-CS" w:eastAsia="en-US"/>
        </w:rPr>
        <w:t xml:space="preserve">, Зајмопримац ће </w:t>
      </w:r>
      <w:r w:rsidRPr="00B03E1D">
        <w:rPr>
          <w:rFonts w:ascii="Times New Roman" w:hAnsi="Times New Roman"/>
          <w:color w:val="000000"/>
          <w:sz w:val="24"/>
          <w:lang w:val="sr-Cyrl-CS" w:eastAsia="en-GB"/>
        </w:rPr>
        <w:t>Агенту ECA и Кредитног аранжмана</w:t>
      </w:r>
      <w:r w:rsidRPr="00B03E1D">
        <w:rPr>
          <w:rFonts w:ascii="Times New Roman" w:eastAsia="Calibri" w:hAnsi="Times New Roman"/>
          <w:sz w:val="24"/>
          <w:lang w:val="sr-Cyrl-CS" w:eastAsia="en-US"/>
        </w:rPr>
        <w:t xml:space="preserve"> доставити потврду потписану од стране овлашћеног службеног лица Зајмопримца којом се потврђује да Неиспуњење обавеза није у трајању (или уколико је Неиспуњење обавеза у трајању, прецизираће случај Неиспуњења обавеза и кораке који се предузимају за његово отклањање, уколико их има).</w:t>
      </w:r>
    </w:p>
    <w:p w14:paraId="68ECA2EA" w14:textId="77777777" w:rsidR="00CE1E94" w:rsidRPr="00B03E1D" w:rsidRDefault="00CE1E94" w:rsidP="00CE1E94">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lastRenderedPageBreak/>
        <w:tab/>
      </w:r>
    </w:p>
    <w:p w14:paraId="5932E105"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r>
      <w:r w:rsidRPr="00B03E1D">
        <w:rPr>
          <w:rFonts w:ascii="Times New Roman" w:eastAsia="Calibri" w:hAnsi="Times New Roman"/>
          <w:sz w:val="24"/>
          <w:lang w:val="sr-Cyrl-CS" w:eastAsia="en-US"/>
        </w:rPr>
        <w:t xml:space="preserve">Зајмопримац ће одмах по његовом сазнању обавестити </w:t>
      </w:r>
      <w:r w:rsidRPr="00B03E1D">
        <w:rPr>
          <w:rFonts w:ascii="Times New Roman" w:hAnsi="Times New Roman"/>
          <w:color w:val="000000"/>
          <w:sz w:val="24"/>
          <w:lang w:val="sr-Cyrl-CS" w:eastAsia="en-GB"/>
        </w:rPr>
        <w:t>Агента ECA и Кредитног аранжмана</w:t>
      </w:r>
      <w:r w:rsidRPr="00B03E1D">
        <w:rPr>
          <w:rFonts w:ascii="Times New Roman" w:eastAsia="Calibri" w:hAnsi="Times New Roman"/>
          <w:sz w:val="24"/>
          <w:lang w:val="sr-Cyrl-CS" w:eastAsia="en-US"/>
        </w:rPr>
        <w:t xml:space="preserve"> о настанку било ког догађаја који може да доведе до обавезе Зајмопримца да изврши превремену отплату Зајмова у складу са Клаузулом 8.2 (</w:t>
      </w:r>
      <w:r w:rsidRPr="00B03E1D">
        <w:rPr>
          <w:rFonts w:ascii="Times New Roman" w:eastAsia="Calibri" w:hAnsi="Times New Roman"/>
          <w:i/>
          <w:sz w:val="24"/>
          <w:lang w:val="sr-Cyrl-CS" w:eastAsia="en-US"/>
        </w:rPr>
        <w:t>Санкције</w:t>
      </w:r>
      <w:r w:rsidRPr="00B03E1D">
        <w:rPr>
          <w:rFonts w:ascii="Times New Roman" w:eastAsia="Calibri" w:hAnsi="Times New Roman"/>
          <w:sz w:val="24"/>
          <w:lang w:val="sr-Cyrl-CS" w:eastAsia="en-US"/>
        </w:rPr>
        <w:t>), Клаузулом 8.4 (</w:t>
      </w:r>
      <w:r w:rsidRPr="00B03E1D">
        <w:rPr>
          <w:rFonts w:ascii="Times New Roman" w:eastAsia="Calibri" w:hAnsi="Times New Roman"/>
          <w:i/>
          <w:sz w:val="24"/>
          <w:lang w:val="sr-Cyrl-CS" w:eastAsia="en-US"/>
        </w:rPr>
        <w:t>Располагање опремом купљеној према Комерцијалном уговору</w:t>
      </w:r>
      <w:r w:rsidRPr="00B03E1D">
        <w:rPr>
          <w:rFonts w:ascii="Times New Roman" w:eastAsia="Calibri" w:hAnsi="Times New Roman"/>
          <w:sz w:val="24"/>
          <w:lang w:val="sr-Cyrl-CS" w:eastAsia="en-US"/>
        </w:rPr>
        <w:t>) или Клаузулом 8.5 (</w:t>
      </w:r>
      <w:r w:rsidRPr="00B03E1D">
        <w:rPr>
          <w:rFonts w:ascii="Times New Roman" w:eastAsia="Calibri" w:hAnsi="Times New Roman"/>
          <w:i/>
          <w:sz w:val="24"/>
          <w:lang w:val="sr-Cyrl-CS" w:eastAsia="en-US"/>
        </w:rPr>
        <w:t>Зајам француског Трезора</w:t>
      </w:r>
      <w:r w:rsidRPr="00B03E1D">
        <w:rPr>
          <w:rFonts w:ascii="Times New Roman" w:eastAsia="Calibri" w:hAnsi="Times New Roman"/>
          <w:sz w:val="24"/>
          <w:lang w:val="sr-Cyrl-CS" w:eastAsia="en-US"/>
        </w:rPr>
        <w:t>).</w:t>
      </w:r>
    </w:p>
    <w:p w14:paraId="0FEF59E1" w14:textId="77777777" w:rsidR="00CE1E94" w:rsidRPr="00B03E1D" w:rsidRDefault="00CE1E94" w:rsidP="00CE1E94">
      <w:pPr>
        <w:spacing w:before="0" w:after="0" w:line="240" w:lineRule="auto"/>
        <w:ind w:left="0"/>
        <w:rPr>
          <w:rFonts w:ascii="Times New Roman" w:eastAsia="Calibri" w:hAnsi="Times New Roman"/>
          <w:sz w:val="24"/>
          <w:lang w:val="sr-Cyrl-CS" w:eastAsia="en-US"/>
        </w:rPr>
      </w:pPr>
    </w:p>
    <w:p w14:paraId="6C57D724"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r w:rsidRPr="00B03E1D">
        <w:rPr>
          <w:rFonts w:ascii="Times New Roman" w:hAnsi="Times New Roman"/>
          <w:b/>
          <w:color w:val="000000"/>
          <w:sz w:val="24"/>
          <w:lang w:val="sr-Cyrl-CS" w:eastAsia="en-GB"/>
        </w:rPr>
        <w:t>21.3</w:t>
      </w:r>
      <w:r w:rsidRPr="00B03E1D">
        <w:rPr>
          <w:rFonts w:ascii="Times New Roman" w:hAnsi="Times New Roman"/>
          <w:color w:val="000000"/>
          <w:sz w:val="24"/>
          <w:lang w:val="sr-Cyrl-CS" w:eastAsia="en-GB"/>
        </w:rPr>
        <w:tab/>
      </w:r>
      <w:r w:rsidRPr="00B03E1D">
        <w:rPr>
          <w:rFonts w:ascii="Times New Roman" w:eastAsia="Calibri" w:hAnsi="Times New Roman"/>
          <w:b/>
          <w:sz w:val="24"/>
          <w:u w:val="single"/>
          <w:lang w:val="sr-Cyrl-CS" w:eastAsia="en-US"/>
        </w:rPr>
        <w:t>Измена позитивног права</w:t>
      </w:r>
    </w:p>
    <w:p w14:paraId="00E56815" w14:textId="77777777" w:rsidR="00CE1E94" w:rsidRPr="00B03E1D" w:rsidRDefault="00CE1E94" w:rsidP="00CE1E94">
      <w:pPr>
        <w:spacing w:before="0" w:after="0" w:line="240" w:lineRule="auto"/>
        <w:ind w:left="709" w:hanging="709"/>
        <w:rPr>
          <w:rFonts w:ascii="Times New Roman" w:eastAsia="Calibri" w:hAnsi="Times New Roman"/>
          <w:b/>
          <w:sz w:val="24"/>
          <w:lang w:val="sr-Cyrl-CS" w:eastAsia="en-US"/>
        </w:rPr>
      </w:pPr>
    </w:p>
    <w:p w14:paraId="7BD6A599"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Зајмопримац ће одмах по сазнању обавестити о свакој промени важећег закона или прописа (укључујући, без ограничења, Устав Републике Србије, сваки закон или подзаконски акт), или о доношењу, проглашењу, објављивању новог закона, уредбе или прописа (укључујући, без ограничења, Устав Републике Србије, сваки закон или подзаконски акт) који ће или може негативно утицати на способност Зајмопримца да испуњава своје обавезе према Финансијским документима у којима је страна или на права било које Финансијске стране или ЕСА.</w:t>
      </w:r>
    </w:p>
    <w:p w14:paraId="749BD2B8"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18EFD70E"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r w:rsidRPr="00B03E1D">
        <w:rPr>
          <w:rFonts w:ascii="Times New Roman" w:eastAsia="Calibri" w:hAnsi="Times New Roman"/>
          <w:b/>
          <w:sz w:val="24"/>
          <w:lang w:val="sr-Cyrl-CS" w:eastAsia="en-US"/>
        </w:rPr>
        <w:t>21.4</w:t>
      </w:r>
      <w:r w:rsidRPr="00B03E1D">
        <w:rPr>
          <w:rFonts w:ascii="Times New Roman" w:eastAsia="Calibri" w:hAnsi="Times New Roman"/>
          <w:b/>
          <w:sz w:val="24"/>
          <w:lang w:val="sr-Cyrl-CS" w:eastAsia="en-US"/>
        </w:rPr>
        <w:tab/>
      </w:r>
      <w:r w:rsidRPr="00B03E1D">
        <w:rPr>
          <w:rFonts w:ascii="Times New Roman" w:eastAsia="Calibri" w:hAnsi="Times New Roman"/>
          <w:b/>
          <w:sz w:val="24"/>
          <w:u w:val="single"/>
          <w:lang w:val="sr-Cyrl-CS" w:eastAsia="en-US"/>
        </w:rPr>
        <w:t>Санкције</w:t>
      </w:r>
    </w:p>
    <w:p w14:paraId="4419F174" w14:textId="77777777" w:rsidR="00CE1E94" w:rsidRPr="00B03E1D" w:rsidRDefault="00CE1E94" w:rsidP="00CE1E94">
      <w:pPr>
        <w:spacing w:before="0" w:after="0" w:line="240" w:lineRule="auto"/>
        <w:ind w:left="709" w:hanging="709"/>
        <w:jc w:val="left"/>
        <w:rPr>
          <w:rFonts w:ascii="Times New Roman" w:hAnsi="Times New Roman"/>
          <w:color w:val="000000"/>
          <w:sz w:val="24"/>
          <w:lang w:val="sr-Cyrl-CS" w:eastAsia="en-GB"/>
        </w:rPr>
      </w:pPr>
    </w:p>
    <w:p w14:paraId="3250BFEA"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ће без одлагања у писаној форми обавестити Агента ECA и Кредитног аранжмана о свим околностима које доводе до тога да изјаве и гаранције из Клаузуле 20.22 (</w:t>
      </w:r>
      <w:r w:rsidRPr="00B03E1D">
        <w:rPr>
          <w:rFonts w:ascii="Times New Roman" w:hAnsi="Times New Roman"/>
          <w:i/>
          <w:color w:val="000000"/>
          <w:sz w:val="24"/>
          <w:lang w:val="sr-Cyrl-CS" w:eastAsia="en-GB"/>
        </w:rPr>
        <w:t>Санкције</w:t>
      </w:r>
      <w:r w:rsidRPr="00B03E1D">
        <w:rPr>
          <w:rFonts w:ascii="Times New Roman" w:hAnsi="Times New Roman"/>
          <w:color w:val="000000"/>
          <w:sz w:val="24"/>
          <w:lang w:val="sr-Cyrl-CS" w:eastAsia="en-GB"/>
        </w:rPr>
        <w:t>) или све информације које се на други начин дају било ком Зајмодавцу у вези са Санкцијама постану непрецизне, нетачне или непотпуне.</w:t>
      </w:r>
    </w:p>
    <w:p w14:paraId="5EDF4681"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36A09C2E" w14:textId="77777777" w:rsidR="00CE1E94" w:rsidRPr="00B03E1D" w:rsidRDefault="00CE1E94" w:rsidP="00CE1E94">
      <w:pPr>
        <w:spacing w:before="0" w:after="0" w:line="240" w:lineRule="auto"/>
        <w:ind w:left="709" w:hanging="709"/>
        <w:rPr>
          <w:rFonts w:ascii="Times New Roman" w:hAnsi="Times New Roman"/>
          <w:color w:val="000000"/>
          <w:sz w:val="24"/>
          <w:u w:val="single"/>
          <w:lang w:val="sr-Cyrl-CS" w:eastAsia="en-GB"/>
        </w:rPr>
      </w:pPr>
      <w:r w:rsidRPr="00B03E1D">
        <w:rPr>
          <w:rFonts w:ascii="Times New Roman" w:hAnsi="Times New Roman"/>
          <w:b/>
          <w:color w:val="000000"/>
          <w:sz w:val="24"/>
          <w:lang w:val="sr-Cyrl-CS" w:eastAsia="en-GB"/>
        </w:rPr>
        <w:t>21.5</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 xml:space="preserve">Провере </w:t>
      </w:r>
      <w:r w:rsidRPr="00B03E1D">
        <w:rPr>
          <w:rFonts w:ascii="Times New Roman" w:eastAsia="Calibri" w:hAnsi="Times New Roman"/>
          <w:sz w:val="24"/>
          <w:u w:val="single"/>
          <w:lang w:val="sr-Cyrl-CS" w:eastAsia="en-US"/>
        </w:rPr>
        <w:t>„</w:t>
      </w:r>
      <w:r w:rsidRPr="00B03E1D">
        <w:rPr>
          <w:rFonts w:ascii="Times New Roman" w:hAnsi="Times New Roman"/>
          <w:b/>
          <w:color w:val="000000"/>
          <w:sz w:val="24"/>
          <w:u w:val="single"/>
          <w:lang w:val="sr-Cyrl-CS" w:eastAsia="en-GB"/>
        </w:rPr>
        <w:t>Упознај свог клијента</w:t>
      </w:r>
      <w:r w:rsidRPr="00B03E1D">
        <w:rPr>
          <w:rFonts w:ascii="Times New Roman" w:hAnsi="Times New Roman"/>
          <w:color w:val="000000"/>
          <w:sz w:val="24"/>
          <w:u w:val="single"/>
          <w:lang w:val="sr-Cyrl-CS" w:eastAsia="en-GB"/>
        </w:rPr>
        <w:t>”</w:t>
      </w:r>
    </w:p>
    <w:p w14:paraId="4A9457F8"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p>
    <w:p w14:paraId="37FF94F8" w14:textId="56A6A01D" w:rsidR="00CE1E94" w:rsidRPr="00B03E1D" w:rsidRDefault="00CE1E94" w:rsidP="00CE1E94">
      <w:pPr>
        <w:numPr>
          <w:ilvl w:val="2"/>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       Ако:</w:t>
      </w:r>
    </w:p>
    <w:p w14:paraId="6302B9B2"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color w:val="000000"/>
          <w:sz w:val="24"/>
          <w:lang w:val="sr-Cyrl-CS" w:eastAsia="en-GB"/>
        </w:rPr>
      </w:pPr>
    </w:p>
    <w:p w14:paraId="7A9AC611" w14:textId="77777777" w:rsidR="00CE1E94" w:rsidRPr="00B03E1D" w:rsidRDefault="00CE1E94" w:rsidP="00CE1E94">
      <w:pPr>
        <w:numPr>
          <w:ilvl w:val="3"/>
          <w:numId w:val="0"/>
        </w:numPr>
        <w:tabs>
          <w:tab w:val="num" w:pos="1418"/>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(i)      </w:t>
      </w:r>
      <w:r w:rsidRPr="00B03E1D">
        <w:rPr>
          <w:rFonts w:ascii="Times New Roman" w:hAnsi="Times New Roman"/>
          <w:color w:val="000000"/>
          <w:sz w:val="24"/>
          <w:lang w:val="sr-Cyrl-CS" w:eastAsia="en-GB"/>
        </w:rPr>
        <w:tab/>
        <w:t>увођење новог закона или прописа, или нека промена у постојећем закону или пропису (или тумачењу, примени или спровођењу тог закона или прописа) до које дође након датума овог Уговора;</w:t>
      </w:r>
    </w:p>
    <w:p w14:paraId="1EAD634D" w14:textId="77777777" w:rsidR="00CE1E94" w:rsidRPr="00B03E1D" w:rsidRDefault="00CE1E94" w:rsidP="00CE1E94">
      <w:pPr>
        <w:numPr>
          <w:ilvl w:val="3"/>
          <w:numId w:val="0"/>
        </w:numPr>
        <w:tabs>
          <w:tab w:val="num" w:pos="1418"/>
        </w:tabs>
        <w:spacing w:before="0" w:after="0" w:line="240" w:lineRule="auto"/>
        <w:ind w:left="1418" w:hanging="709"/>
        <w:rPr>
          <w:rFonts w:ascii="Times New Roman" w:hAnsi="Times New Roman"/>
          <w:color w:val="000000"/>
          <w:sz w:val="24"/>
          <w:lang w:val="sr-Cyrl-CS" w:eastAsia="en-GB"/>
        </w:rPr>
      </w:pPr>
    </w:p>
    <w:p w14:paraId="7CC754D0" w14:textId="77777777" w:rsidR="00CE1E94" w:rsidRPr="00B03E1D" w:rsidRDefault="00CE1E94" w:rsidP="00CE1E94">
      <w:pPr>
        <w:numPr>
          <w:ilvl w:val="3"/>
          <w:numId w:val="0"/>
        </w:numPr>
        <w:tabs>
          <w:tab w:val="num" w:pos="1418"/>
        </w:tabs>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(ii)      </w:t>
      </w:r>
      <w:r w:rsidRPr="00B03E1D">
        <w:rPr>
          <w:rFonts w:ascii="Times New Roman" w:hAnsi="Times New Roman"/>
          <w:color w:val="000000"/>
          <w:sz w:val="24"/>
          <w:lang w:val="sr-Cyrl-CS" w:eastAsia="en-GB"/>
        </w:rPr>
        <w:tab/>
        <w:t>промене статуса Зајмопримца након датума овог Уговора; или</w:t>
      </w:r>
    </w:p>
    <w:p w14:paraId="060DB996" w14:textId="77777777" w:rsidR="00CE1E94" w:rsidRPr="00B03E1D" w:rsidRDefault="00CE1E94" w:rsidP="00CE1E94">
      <w:pPr>
        <w:numPr>
          <w:ilvl w:val="3"/>
          <w:numId w:val="0"/>
        </w:numPr>
        <w:tabs>
          <w:tab w:val="num" w:pos="1418"/>
        </w:tabs>
        <w:spacing w:before="0" w:after="0" w:line="240" w:lineRule="auto"/>
        <w:ind w:left="1418" w:hanging="709"/>
        <w:rPr>
          <w:rFonts w:ascii="Times New Roman" w:hAnsi="Times New Roman"/>
          <w:color w:val="000000"/>
          <w:sz w:val="24"/>
          <w:lang w:val="sr-Cyrl-CS" w:eastAsia="en-GB"/>
        </w:rPr>
      </w:pPr>
    </w:p>
    <w:p w14:paraId="57955315" w14:textId="77777777" w:rsidR="00CE1E94" w:rsidRPr="00B03E1D" w:rsidRDefault="00CE1E94" w:rsidP="00CE1E94">
      <w:pPr>
        <w:numPr>
          <w:ilvl w:val="3"/>
          <w:numId w:val="0"/>
        </w:num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(iii)   </w:t>
      </w:r>
      <w:r w:rsidRPr="00B03E1D">
        <w:rPr>
          <w:rFonts w:ascii="Times New Roman" w:hAnsi="Times New Roman"/>
          <w:color w:val="000000"/>
          <w:sz w:val="24"/>
          <w:lang w:val="sr-Cyrl-CS" w:eastAsia="en-GB"/>
        </w:rPr>
        <w:tab/>
        <w:t>предложен пренос које врши неки Зајмодавац у погледу својих права и/или обaвеза према овом Уговору страни која није Зајмодавац пре таквог преноса,</w:t>
      </w:r>
    </w:p>
    <w:p w14:paraId="16A1312F" w14:textId="77777777" w:rsidR="00CE1E94" w:rsidRPr="00B03E1D" w:rsidRDefault="00CE1E94" w:rsidP="00CE1E94">
      <w:pPr>
        <w:numPr>
          <w:ilvl w:val="3"/>
          <w:numId w:val="0"/>
        </w:numPr>
        <w:tabs>
          <w:tab w:val="num" w:pos="1418"/>
        </w:tabs>
        <w:spacing w:before="0" w:after="0" w:line="240" w:lineRule="auto"/>
        <w:ind w:left="1418" w:hanging="709"/>
        <w:rPr>
          <w:rFonts w:ascii="Times New Roman" w:hAnsi="Times New Roman"/>
          <w:color w:val="000000"/>
          <w:sz w:val="24"/>
          <w:lang w:val="sr-Cyrl-CS" w:eastAsia="en-GB"/>
        </w:rPr>
      </w:pPr>
    </w:p>
    <w:p w14:paraId="40E8A8C6" w14:textId="3EA0B899" w:rsidR="00CE1E94" w:rsidRPr="00B03E1D" w:rsidRDefault="00CE1E94" w:rsidP="00EA0C7D">
      <w:pPr>
        <w:spacing w:before="0" w:after="0" w:line="240" w:lineRule="auto"/>
        <w:ind w:left="1418"/>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обавезује Агента ECA и Кредитног аранжмана или било ког Зајмодавца (или, у случају става (ii), било ког новог потенцијалног Зајмодавца) на поступање у складу са идентификацијским поступком „упознај свог клијента” или сличним поступком у околностима у којима му потребне информације већ нису доступне, Зајмопримац ће одмах по захтеву Агента ECA и Кредитног аранжмана (за себе или у име или било ког Зајмодавца (укључујући сваког новог потенцијалног Зајмодавца)) доставити или осигурати достављање оне документације и других доказа које Агент ECA и Кредитног аранжмана може оправдано захтевати (за себе или за било ког Зајмодавца (укључујући сваког потенцијалног новог Зајмодавца) како би Агент ECA и Кредитног аранжмана, тај постојећи Зајмодавац или у случају описаном у претходном ставу (ii), нови потенцијални Зајмодавац поступили у складу са свим проверама „упознај свог клијента” или </w:t>
      </w:r>
      <w:r w:rsidRPr="00B03E1D">
        <w:rPr>
          <w:rFonts w:ascii="Times New Roman" w:hAnsi="Times New Roman"/>
          <w:color w:val="000000"/>
          <w:sz w:val="24"/>
          <w:lang w:val="sr-Cyrl-CS" w:eastAsia="en-GB"/>
        </w:rPr>
        <w:lastRenderedPageBreak/>
        <w:t>сличним проверама према свим важећим законима или прописима у складу са трансакцијама које су предвиђене у Финансијским документима.</w:t>
      </w:r>
    </w:p>
    <w:p w14:paraId="389F7F75" w14:textId="77777777" w:rsidR="00CE1E94" w:rsidRPr="00B03E1D" w:rsidRDefault="00CE1E94" w:rsidP="00CE1E94">
      <w:pPr>
        <w:spacing w:before="0" w:after="0" w:line="240" w:lineRule="auto"/>
        <w:ind w:left="709"/>
        <w:rPr>
          <w:rFonts w:ascii="Times New Roman" w:hAnsi="Times New Roman"/>
          <w:color w:val="000000"/>
          <w:sz w:val="24"/>
          <w:lang w:val="sr-Cyrl-CS" w:eastAsia="en-GB"/>
        </w:rPr>
      </w:pPr>
    </w:p>
    <w:p w14:paraId="59E988F0" w14:textId="48A38287" w:rsidR="00CE1E94" w:rsidRPr="00B03E1D" w:rsidRDefault="00CE1E94" w:rsidP="00EA0C7D">
      <w:pPr>
        <w:spacing w:before="0" w:after="0" w:line="240" w:lineRule="auto"/>
        <w:ind w:left="1418"/>
        <w:rPr>
          <w:rFonts w:ascii="Times New Roman" w:hAnsi="Times New Roman"/>
          <w:color w:val="000000"/>
          <w:sz w:val="24"/>
          <w:lang w:val="sr-Cyrl-CS" w:eastAsia="en-GB"/>
        </w:rPr>
      </w:pPr>
      <w:r w:rsidRPr="00B03E1D">
        <w:rPr>
          <w:rFonts w:ascii="Times New Roman" w:hAnsi="Times New Roman"/>
          <w:color w:val="000000"/>
          <w:sz w:val="24"/>
          <w:lang w:val="sr-Cyrl-CS" w:eastAsia="en-GB"/>
        </w:rPr>
        <w:t>Сваки Зајмодавац ће одмах по пријему захтева Агента ECA и Кредитног аранжмана доставити или осигурати достављање оне документације и других доказа које Агент ECA и Кредитног аранжмана може оправдано захтевати (за себе) како би Агента ECA и Кредитног аранжмана спровео и на задовољавајући начин поступио у складу са свим проверама „упознај свог клијента” или сличним проверама према свим важећим законима или прописима, укључујући (не ограничавајући се на) провере које спроводе Финансијске стране или ЕСА како би поступили у складу са проверама „упознај свог клијента” или сличним идентификационим поступцима према свим законима и прописима које примењују Финансијске стране и ЕСА у вези са спречавањем прања новца, финансирањем тероризма и Санкцијама, и/или према интерним праксама и процедурама Финансијске стране или новог потенцијалног Зајмодавца у складу са трансакцијама предвиђеним у Финансијским документима.</w:t>
      </w:r>
    </w:p>
    <w:p w14:paraId="6F374C6E"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377C11B8" w14:textId="02ED3A8F"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21.6</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Извештавање о зеленом зајму</w:t>
      </w:r>
    </w:p>
    <w:p w14:paraId="2DC0A021" w14:textId="77777777" w:rsidR="00CE1E94" w:rsidRPr="00B03E1D" w:rsidRDefault="00CE1E94" w:rsidP="00CE1E94">
      <w:pPr>
        <w:spacing w:before="0" w:after="0" w:line="240" w:lineRule="auto"/>
        <w:ind w:left="0"/>
        <w:rPr>
          <w:rFonts w:ascii="Times New Roman" w:hAnsi="Times New Roman"/>
          <w:b/>
          <w:color w:val="000000"/>
          <w:sz w:val="24"/>
          <w:lang w:val="sr-Cyrl-CS" w:eastAsia="en-GB"/>
        </w:rPr>
      </w:pPr>
    </w:p>
    <w:p w14:paraId="51CBD520"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ab/>
        <w:t>Зајмопримац ће доставити Извештаје о зеленом зајму Агенту ECA и Кредитног аранжмана, чим постану доступни, али, у складу са ставом (б) испод, у сваком случају у року од сто двадесет (120) дана након краја сваке календарске године.</w:t>
      </w:r>
    </w:p>
    <w:p w14:paraId="13BBFCE0" w14:textId="77777777" w:rsidR="00CE1E94" w:rsidRPr="00B03E1D" w:rsidRDefault="00CE1E94" w:rsidP="00CE1E94">
      <w:pPr>
        <w:spacing w:before="0" w:after="0" w:line="240" w:lineRule="auto"/>
        <w:ind w:left="709" w:hanging="720"/>
        <w:rPr>
          <w:rFonts w:ascii="Times New Roman" w:eastAsia="Calibri" w:hAnsi="Times New Roman"/>
          <w:sz w:val="24"/>
          <w:lang w:val="sr-Cyrl-CS" w:eastAsia="en-US"/>
        </w:rPr>
      </w:pPr>
    </w:p>
    <w:p w14:paraId="2DE0E575"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(б)</w:t>
      </w:r>
      <w:r w:rsidRPr="00B03E1D">
        <w:rPr>
          <w:rFonts w:ascii="Times New Roman" w:eastAsia="Calibri" w:hAnsi="Times New Roman"/>
          <w:sz w:val="24"/>
          <w:lang w:val="sr-Cyrl-CS" w:eastAsia="en-US"/>
        </w:rPr>
        <w:tab/>
        <w:t>Први Извештај о зеленом зајму биће достављен Агенту ECA и Кредитног аранжмана најкасније 12 месеци након датума првог Коришћења средстава по овом Уговору.</w:t>
      </w:r>
    </w:p>
    <w:p w14:paraId="27CF894E"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5FD339F8" w14:textId="7707206D"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 xml:space="preserve">Сви Извештаји о зеленом зајму биће потписани од стране овлашћеног потписника </w:t>
      </w:r>
      <w:r w:rsidR="002235A8" w:rsidRPr="00B03E1D">
        <w:rPr>
          <w:rFonts w:ascii="Times New Roman" w:hAnsi="Times New Roman"/>
          <w:color w:val="000000"/>
          <w:sz w:val="24"/>
          <w:lang w:val="sr-Cyrl-CS" w:eastAsia="en-GB"/>
        </w:rPr>
        <w:t>Наручиоца</w:t>
      </w:r>
      <w:r w:rsidRPr="00B03E1D">
        <w:rPr>
          <w:rFonts w:ascii="Times New Roman" w:eastAsia="Calibri" w:hAnsi="Times New Roman"/>
          <w:sz w:val="24"/>
          <w:lang w:val="sr-Cyrl-CS" w:eastAsia="en-US"/>
        </w:rPr>
        <w:t>.</w:t>
      </w:r>
    </w:p>
    <w:p w14:paraId="4563C79E"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1FEDE127"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(д)</w:t>
      </w:r>
      <w:r w:rsidRPr="00B03E1D">
        <w:rPr>
          <w:rFonts w:ascii="Times New Roman" w:eastAsia="Calibri" w:hAnsi="Times New Roman"/>
          <w:sz w:val="24"/>
          <w:lang w:val="sr-Cyrl-CS" w:eastAsia="en-US"/>
        </w:rPr>
        <w:tab/>
        <w:t>Извештај о зеленом зајму биће израђен у форми наведеној у Прилогу 10 (Образац извештаја о зеленом зајму).</w:t>
      </w:r>
    </w:p>
    <w:p w14:paraId="03E3461A"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4104F803"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(е)</w:t>
      </w:r>
      <w:r w:rsidRPr="00B03E1D">
        <w:rPr>
          <w:rFonts w:ascii="Times New Roman" w:eastAsia="Calibri" w:hAnsi="Times New Roman"/>
          <w:sz w:val="24"/>
          <w:lang w:val="sr-Cyrl-CS" w:eastAsia="en-US"/>
        </w:rPr>
        <w:tab/>
        <w:t>Извештаје о зеленом зајму може верификовати независни ентитет, мада, ради избегавања сумње, Стране признају и слажу се да Зајмопримац неће бити у обавези да ангажује консултанта треће стране, наручи независни извештај или сноси било какве додатне трошкове и издатке у испуњавању својих обавеза из ове Клаузуле 21.6.</w:t>
      </w:r>
    </w:p>
    <w:p w14:paraId="76AB5724" w14:textId="77777777" w:rsidR="00CE1E94" w:rsidRPr="00B03E1D" w:rsidRDefault="00CE1E94" w:rsidP="00CE1E94">
      <w:pPr>
        <w:spacing w:before="0" w:after="0" w:line="240" w:lineRule="auto"/>
        <w:ind w:left="0"/>
        <w:rPr>
          <w:rFonts w:ascii="Times New Roman" w:hAnsi="Times New Roman"/>
          <w:color w:val="000000"/>
          <w:sz w:val="24"/>
          <w:lang w:val="sr-Cyrl-CS" w:eastAsia="en-GB"/>
        </w:rPr>
      </w:pPr>
    </w:p>
    <w:p w14:paraId="263AE7EE"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22.</w:t>
      </w:r>
      <w:r w:rsidRPr="00B03E1D">
        <w:rPr>
          <w:rFonts w:ascii="Times New Roman" w:hAnsi="Times New Roman"/>
          <w:b/>
          <w:color w:val="000000"/>
          <w:sz w:val="24"/>
          <w:lang w:val="sr-Cyrl-CS" w:eastAsia="en-GB"/>
        </w:rPr>
        <w:tab/>
        <w:t>ОПШТЕ ОБАВЕЗЕ</w:t>
      </w:r>
    </w:p>
    <w:p w14:paraId="3CE06602"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p>
    <w:p w14:paraId="07B63EAF"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Обавезе из ове Клаузуле 22 остају на снази од датума овог Уговора докле год постоји било који неизмирени износ по основу Финансијских докумената или докле год важе било која Укупнo ангажована средства.</w:t>
      </w:r>
    </w:p>
    <w:p w14:paraId="758F7EE3" w14:textId="77777777" w:rsidR="00CE1E94" w:rsidRPr="00B03E1D" w:rsidRDefault="00CE1E94" w:rsidP="00CE1E94">
      <w:pPr>
        <w:spacing w:before="0" w:after="0" w:line="240" w:lineRule="auto"/>
        <w:ind w:left="0"/>
        <w:rPr>
          <w:rFonts w:ascii="Times New Roman" w:hAnsi="Times New Roman"/>
          <w:color w:val="000000"/>
          <w:sz w:val="24"/>
          <w:lang w:val="sr-Cyrl-CS" w:eastAsia="en-GB"/>
        </w:rPr>
      </w:pPr>
    </w:p>
    <w:p w14:paraId="1D03B6F7"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22.1</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Овлашћења</w:t>
      </w:r>
    </w:p>
    <w:p w14:paraId="328ED5CF" w14:textId="77777777" w:rsidR="00CE1E94" w:rsidRPr="00B03E1D" w:rsidRDefault="00CE1E94" w:rsidP="00CE1E94">
      <w:pPr>
        <w:spacing w:before="0" w:after="0" w:line="240" w:lineRule="auto"/>
        <w:ind w:left="0"/>
        <w:rPr>
          <w:rFonts w:ascii="Times New Roman" w:hAnsi="Times New Roman"/>
          <w:b/>
          <w:color w:val="000000"/>
          <w:sz w:val="24"/>
          <w:lang w:val="sr-Cyrl-CS" w:eastAsia="en-GB"/>
        </w:rPr>
      </w:pPr>
    </w:p>
    <w:p w14:paraId="2CAD22E5" w14:textId="5BB667C2"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w:t>
      </w:r>
      <w:r w:rsidRPr="00B03E1D">
        <w:rPr>
          <w:rFonts w:ascii="Times New Roman" w:hAnsi="Times New Roman"/>
          <w:color w:val="000000"/>
          <w:sz w:val="24"/>
          <w:lang w:val="sr-Cyrl-CS" w:eastAsia="en-GB"/>
        </w:rPr>
        <w:tab/>
        <w:t xml:space="preserve">Зајмопримац ће </w:t>
      </w:r>
      <w:r w:rsidR="000E3743" w:rsidRPr="00B03E1D">
        <w:rPr>
          <w:rFonts w:ascii="Times New Roman" w:hAnsi="Times New Roman"/>
          <w:color w:val="000000"/>
          <w:sz w:val="24"/>
          <w:lang w:val="sr-Cyrl-CS" w:eastAsia="en-GB"/>
        </w:rPr>
        <w:t xml:space="preserve">(и обезбедиће да Купац то учини) </w:t>
      </w:r>
      <w:r w:rsidRPr="00B03E1D">
        <w:rPr>
          <w:rFonts w:ascii="Times New Roman" w:hAnsi="Times New Roman"/>
          <w:color w:val="000000"/>
          <w:sz w:val="24"/>
          <w:lang w:val="sr-Cyrl-CS" w:eastAsia="en-GB"/>
        </w:rPr>
        <w:t>одмах прибавити, испоштовати и учинити све што је неопходно да остану на снази било која Овлашћења потребна према било ком закону или уредби Републике Србије:</w:t>
      </w:r>
    </w:p>
    <w:p w14:paraId="0920639E" w14:textId="77777777" w:rsidR="00CE1E94" w:rsidRPr="00B03E1D" w:rsidRDefault="00CE1E94" w:rsidP="00CE1E94">
      <w:pPr>
        <w:spacing w:before="0" w:after="0" w:line="240" w:lineRule="auto"/>
        <w:ind w:left="709"/>
        <w:rPr>
          <w:rFonts w:ascii="Times New Roman" w:hAnsi="Times New Roman"/>
          <w:color w:val="000000"/>
          <w:sz w:val="24"/>
          <w:lang w:val="sr-Cyrl-CS" w:eastAsia="en-GB"/>
        </w:rPr>
      </w:pPr>
    </w:p>
    <w:p w14:paraId="3A9A4F42" w14:textId="4EB0F4DF"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(i)</w:t>
      </w:r>
      <w:r w:rsidRPr="00B03E1D">
        <w:rPr>
          <w:rFonts w:ascii="Times New Roman" w:hAnsi="Times New Roman"/>
          <w:color w:val="000000"/>
          <w:sz w:val="24"/>
          <w:lang w:val="sr-Cyrl-CS" w:eastAsia="en-GB"/>
        </w:rPr>
        <w:tab/>
      </w:r>
      <w:r w:rsidR="000E3743" w:rsidRPr="00B03E1D">
        <w:rPr>
          <w:rFonts w:ascii="Times New Roman" w:hAnsi="Times New Roman"/>
          <w:color w:val="000000"/>
          <w:sz w:val="24"/>
          <w:lang w:val="sr-Cyrl-CS" w:eastAsia="en-GB"/>
        </w:rPr>
        <w:t>да</w:t>
      </w:r>
      <w:r w:rsidRPr="00B03E1D">
        <w:rPr>
          <w:rFonts w:ascii="Times New Roman" w:hAnsi="Times New Roman"/>
          <w:color w:val="000000"/>
          <w:sz w:val="24"/>
          <w:lang w:val="sr-Cyrl-CS" w:eastAsia="en-GB"/>
        </w:rPr>
        <w:t xml:space="preserve"> </w:t>
      </w:r>
      <w:r w:rsidR="000E3743" w:rsidRPr="00B03E1D">
        <w:rPr>
          <w:rFonts w:ascii="Times New Roman" w:hAnsi="Times New Roman"/>
          <w:color w:val="000000"/>
          <w:sz w:val="24"/>
          <w:lang w:val="sr-Cyrl-CS" w:eastAsia="en-GB"/>
        </w:rPr>
        <w:t xml:space="preserve">му </w:t>
      </w:r>
      <w:r w:rsidRPr="00B03E1D">
        <w:rPr>
          <w:rFonts w:ascii="Times New Roman" w:hAnsi="Times New Roman"/>
          <w:color w:val="000000"/>
          <w:sz w:val="24"/>
          <w:lang w:val="sr-Cyrl-CS" w:eastAsia="en-GB"/>
        </w:rPr>
        <w:t xml:space="preserve">се омогући да </w:t>
      </w:r>
      <w:r w:rsidR="000E3743" w:rsidRPr="00B03E1D">
        <w:rPr>
          <w:rFonts w:ascii="Times New Roman" w:hAnsi="Times New Roman"/>
          <w:color w:val="000000"/>
          <w:sz w:val="24"/>
          <w:lang w:val="sr-Cyrl-CS" w:eastAsia="en-GB"/>
        </w:rPr>
        <w:t>испуни</w:t>
      </w:r>
      <w:r w:rsidRPr="00B03E1D">
        <w:rPr>
          <w:rFonts w:ascii="Times New Roman" w:hAnsi="Times New Roman"/>
          <w:color w:val="000000"/>
          <w:sz w:val="24"/>
          <w:lang w:val="sr-Cyrl-CS" w:eastAsia="en-GB"/>
        </w:rPr>
        <w:t xml:space="preserve"> своје обавезе према Документима о трансакцији</w:t>
      </w:r>
      <w:r w:rsidR="000E3743" w:rsidRPr="00B03E1D">
        <w:rPr>
          <w:rFonts w:ascii="Times New Roman" w:hAnsi="Times New Roman"/>
          <w:color w:val="000000"/>
          <w:sz w:val="24"/>
          <w:lang w:val="sr-Cyrl-CS" w:eastAsia="en-GB"/>
        </w:rPr>
        <w:t xml:space="preserve"> и омогући Купцу да испуни његове</w:t>
      </w:r>
      <w:r w:rsidRPr="00B03E1D">
        <w:rPr>
          <w:rFonts w:ascii="Times New Roman" w:hAnsi="Times New Roman"/>
          <w:color w:val="000000"/>
          <w:sz w:val="24"/>
          <w:lang w:val="sr-Cyrl-CS" w:eastAsia="en-GB"/>
        </w:rPr>
        <w:t>; и</w:t>
      </w:r>
      <w:r w:rsidR="000E3743" w:rsidRPr="00B03E1D">
        <w:rPr>
          <w:rFonts w:ascii="Times New Roman" w:hAnsi="Times New Roman"/>
          <w:color w:val="000000"/>
          <w:sz w:val="24"/>
          <w:lang w:val="sr-Cyrl-CS" w:eastAsia="en-GB"/>
        </w:rPr>
        <w:t xml:space="preserve"> </w:t>
      </w:r>
    </w:p>
    <w:p w14:paraId="4CDF6CEB" w14:textId="77777777" w:rsidR="00CE1E94" w:rsidRPr="00B03E1D" w:rsidRDefault="00CE1E94" w:rsidP="00CE1E94">
      <w:pPr>
        <w:spacing w:before="0" w:after="0" w:line="240" w:lineRule="auto"/>
        <w:ind w:left="2160"/>
        <w:rPr>
          <w:rFonts w:ascii="Times New Roman" w:hAnsi="Times New Roman"/>
          <w:color w:val="000000"/>
          <w:sz w:val="24"/>
          <w:lang w:val="sr-Cyrl-CS" w:eastAsia="en-GB"/>
        </w:rPr>
      </w:pPr>
    </w:p>
    <w:p w14:paraId="32625A53" w14:textId="13E208C4"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r>
      <w:r w:rsidR="000E3743" w:rsidRPr="00B03E1D">
        <w:rPr>
          <w:rFonts w:ascii="Times New Roman" w:hAnsi="Times New Roman"/>
          <w:color w:val="000000"/>
          <w:sz w:val="24"/>
          <w:lang w:val="sr-Cyrl-CS" w:eastAsia="en-GB"/>
        </w:rPr>
        <w:t>да се осигура законитост</w:t>
      </w:r>
      <w:r w:rsidRPr="00B03E1D">
        <w:rPr>
          <w:rFonts w:ascii="Times New Roman" w:hAnsi="Times New Roman"/>
          <w:color w:val="000000"/>
          <w:sz w:val="24"/>
          <w:lang w:val="sr-Cyrl-CS" w:eastAsia="en-GB"/>
        </w:rPr>
        <w:t xml:space="preserve">, валидност, </w:t>
      </w:r>
      <w:r w:rsidR="000E3743" w:rsidRPr="00B03E1D">
        <w:rPr>
          <w:rFonts w:ascii="Times New Roman" w:hAnsi="Times New Roman"/>
          <w:color w:val="000000"/>
          <w:sz w:val="24"/>
          <w:lang w:val="sr-Cyrl-CS" w:eastAsia="en-GB"/>
        </w:rPr>
        <w:t>изврши</w:t>
      </w:r>
      <w:r w:rsidRPr="00B03E1D">
        <w:rPr>
          <w:rFonts w:ascii="Times New Roman" w:hAnsi="Times New Roman"/>
          <w:color w:val="000000"/>
          <w:sz w:val="24"/>
          <w:lang w:val="sr-Cyrl-CS" w:eastAsia="en-GB"/>
        </w:rPr>
        <w:t>вост и прихватљивост као доказа било ког Докумената о трансакцији.</w:t>
      </w:r>
    </w:p>
    <w:p w14:paraId="022FEBA9" w14:textId="77777777" w:rsidR="00CE1E94" w:rsidRPr="00B03E1D" w:rsidRDefault="00CE1E94" w:rsidP="00CE1E94">
      <w:pPr>
        <w:spacing w:before="0" w:after="0" w:line="240" w:lineRule="auto"/>
        <w:ind w:left="0"/>
        <w:rPr>
          <w:rFonts w:ascii="Times New Roman" w:hAnsi="Times New Roman"/>
          <w:color w:val="000000"/>
          <w:sz w:val="24"/>
          <w:lang w:val="sr-Cyrl-CS" w:eastAsia="en-GB"/>
        </w:rPr>
      </w:pPr>
    </w:p>
    <w:p w14:paraId="03706D24" w14:textId="20C7D411"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 xml:space="preserve">Зајмопримац ће </w:t>
      </w:r>
      <w:r w:rsidR="005A0C6C" w:rsidRPr="00B03E1D">
        <w:rPr>
          <w:rFonts w:ascii="Times New Roman" w:hAnsi="Times New Roman"/>
          <w:color w:val="000000"/>
          <w:sz w:val="24"/>
          <w:lang w:val="sr-Cyrl-CS" w:eastAsia="en-GB"/>
        </w:rPr>
        <w:t>омогућити</w:t>
      </w:r>
      <w:r w:rsidRPr="00B03E1D">
        <w:rPr>
          <w:rFonts w:ascii="Times New Roman" w:hAnsi="Times New Roman"/>
          <w:color w:val="000000"/>
          <w:sz w:val="24"/>
          <w:lang w:val="sr-Cyrl-CS" w:eastAsia="en-GB"/>
        </w:rPr>
        <w:t xml:space="preserve"> да Купац одмах прибави, испоштује и учини све што је неопходно да остане на снази било које Овлашћење које Купац треба да добије, а које је потребно према било ком закону или пропису у вези са Комерцијалним уговором и </w:t>
      </w:r>
      <w:r w:rsidR="005A0C6C" w:rsidRPr="00B03E1D">
        <w:rPr>
          <w:rFonts w:ascii="Times New Roman" w:hAnsi="Times New Roman"/>
          <w:color w:val="000000"/>
          <w:sz w:val="24"/>
          <w:lang w:val="sr-Cyrl-CS" w:eastAsia="en-GB"/>
        </w:rPr>
        <w:t>ради спровођења</w:t>
      </w:r>
      <w:r w:rsidRPr="00B03E1D">
        <w:rPr>
          <w:rFonts w:ascii="Times New Roman" w:hAnsi="Times New Roman"/>
          <w:color w:val="000000"/>
          <w:sz w:val="24"/>
          <w:lang w:val="sr-Cyrl-CS" w:eastAsia="en-GB"/>
        </w:rPr>
        <w:t xml:space="preserve"> Пројек</w:t>
      </w:r>
      <w:r w:rsidR="005A0C6C" w:rsidRPr="00B03E1D">
        <w:rPr>
          <w:rFonts w:ascii="Times New Roman" w:hAnsi="Times New Roman"/>
          <w:color w:val="000000"/>
          <w:sz w:val="24"/>
          <w:lang w:val="sr-Cyrl-CS" w:eastAsia="en-GB"/>
        </w:rPr>
        <w:t>та</w:t>
      </w:r>
      <w:r w:rsidRPr="00B03E1D">
        <w:rPr>
          <w:rFonts w:ascii="Times New Roman" w:hAnsi="Times New Roman"/>
          <w:color w:val="000000"/>
          <w:sz w:val="24"/>
          <w:lang w:val="sr-Cyrl-CS" w:eastAsia="en-GB"/>
        </w:rPr>
        <w:t xml:space="preserve"> у складу са Комерцијалним уговором.</w:t>
      </w:r>
    </w:p>
    <w:p w14:paraId="0B17C125" w14:textId="77777777" w:rsidR="00CE1E94" w:rsidRPr="00B03E1D" w:rsidRDefault="00CE1E94" w:rsidP="00CE1E94">
      <w:pPr>
        <w:spacing w:before="0" w:after="0" w:line="240" w:lineRule="auto"/>
        <w:ind w:left="0"/>
        <w:rPr>
          <w:rFonts w:ascii="Times New Roman" w:hAnsi="Times New Roman"/>
          <w:b/>
          <w:color w:val="000000"/>
          <w:sz w:val="24"/>
          <w:lang w:val="sr-Cyrl-CS" w:eastAsia="en-GB"/>
        </w:rPr>
      </w:pPr>
    </w:p>
    <w:p w14:paraId="2959625A" w14:textId="77777777" w:rsidR="00CE1E94" w:rsidRPr="00B03E1D" w:rsidRDefault="00CE1E94" w:rsidP="00CE1E94">
      <w:pPr>
        <w:numPr>
          <w:ilvl w:val="1"/>
          <w:numId w:val="0"/>
        </w:numPr>
        <w:spacing w:before="0" w:after="0" w:line="240" w:lineRule="auto"/>
        <w:ind w:left="709" w:hanging="709"/>
        <w:rPr>
          <w:rFonts w:ascii="Times New Roman" w:hAnsi="Times New Roman"/>
          <w:b/>
          <w:bCs/>
          <w:color w:val="000000"/>
          <w:sz w:val="24"/>
          <w:lang w:val="sr-Cyrl-CS" w:eastAsia="en-GB"/>
        </w:rPr>
      </w:pPr>
      <w:r w:rsidRPr="00B03E1D">
        <w:rPr>
          <w:rFonts w:ascii="Times New Roman" w:hAnsi="Times New Roman"/>
          <w:b/>
          <w:color w:val="000000"/>
          <w:sz w:val="24"/>
          <w:lang w:val="sr-Cyrl-CS" w:eastAsia="en-GB"/>
        </w:rPr>
        <w:t>22.2</w:t>
      </w:r>
      <w:r w:rsidRPr="00B03E1D">
        <w:rPr>
          <w:rFonts w:ascii="Times New Roman" w:hAnsi="Times New Roman"/>
          <w:b/>
          <w:color w:val="000000"/>
          <w:sz w:val="24"/>
          <w:lang w:val="sr-Cyrl-CS" w:eastAsia="en-GB"/>
        </w:rPr>
        <w:tab/>
      </w:r>
      <w:r w:rsidRPr="00B03E1D">
        <w:rPr>
          <w:rFonts w:ascii="Times New Roman" w:hAnsi="Times New Roman"/>
          <w:b/>
          <w:bCs/>
          <w:color w:val="000000"/>
          <w:sz w:val="24"/>
          <w:u w:val="single"/>
          <w:lang w:val="sr-Cyrl-CS" w:eastAsia="en-GB"/>
        </w:rPr>
        <w:t>Обавезе евидентирања и извештавања</w:t>
      </w:r>
    </w:p>
    <w:p w14:paraId="651EF0EF" w14:textId="77777777" w:rsidR="00CE1E94" w:rsidRPr="00B03E1D" w:rsidRDefault="00CE1E94" w:rsidP="00CE1E94">
      <w:pPr>
        <w:numPr>
          <w:ilvl w:val="1"/>
          <w:numId w:val="0"/>
        </w:numPr>
        <w:tabs>
          <w:tab w:val="num" w:pos="709"/>
        </w:tabs>
        <w:spacing w:before="0" w:after="0" w:line="240" w:lineRule="auto"/>
        <w:ind w:left="709" w:hanging="709"/>
        <w:rPr>
          <w:rFonts w:ascii="Times New Roman" w:hAnsi="Times New Roman"/>
          <w:b/>
          <w:bCs/>
          <w:color w:val="000000"/>
          <w:sz w:val="24"/>
          <w:lang w:val="sr-Cyrl-CS" w:eastAsia="en-GB"/>
        </w:rPr>
      </w:pPr>
    </w:p>
    <w:p w14:paraId="6F0DFCC1"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Зајмопримац ће одмах након првог Коришћења средстава из Кредитног аранжмана регистровати релевантне детаљне податке овог Уговора у евиденцији јавног дуга Управе за јавни дуг при Министарству финансија Републике Србије.</w:t>
      </w:r>
    </w:p>
    <w:p w14:paraId="06A66297" w14:textId="77777777" w:rsidR="00CE1E94" w:rsidRPr="00B03E1D" w:rsidRDefault="00CE1E94" w:rsidP="00CE1E94">
      <w:pPr>
        <w:spacing w:before="0" w:after="0" w:line="240" w:lineRule="auto"/>
        <w:rPr>
          <w:rFonts w:ascii="Times New Roman" w:hAnsi="Times New Roman"/>
          <w:color w:val="000000"/>
          <w:sz w:val="24"/>
          <w:lang w:val="sr-Cyrl-CS" w:eastAsia="en-GB"/>
        </w:rPr>
      </w:pPr>
    </w:p>
    <w:p w14:paraId="3820F2AE" w14:textId="77777777" w:rsidR="00CE1E94" w:rsidRPr="00B03E1D" w:rsidRDefault="00CE1E94" w:rsidP="00CE1E94">
      <w:pPr>
        <w:numPr>
          <w:ilvl w:val="2"/>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Зајмопримац ће поштовати све обавезе везане за извештавање Централне банке у вези са овим Уговором у складу са Законом о девизном пословању (</w:t>
      </w:r>
      <w:r w:rsidRPr="00B03E1D">
        <w:rPr>
          <w:rFonts w:ascii="Times New Roman" w:eastAsia="Calibri" w:hAnsi="Times New Roman"/>
          <w:sz w:val="24"/>
          <w:lang w:val="sr-Cyrl-CS" w:eastAsia="en-US"/>
        </w:rPr>
        <w:t>„</w:t>
      </w:r>
      <w:r w:rsidRPr="00B03E1D">
        <w:rPr>
          <w:rFonts w:ascii="Times New Roman" w:hAnsi="Times New Roman"/>
          <w:color w:val="000000"/>
          <w:sz w:val="24"/>
          <w:lang w:val="sr-Cyrl-CS" w:eastAsia="en-GB"/>
        </w:rPr>
        <w:t>Службени гласник РС”, бр. 62/2006, 31/2011, 119/2012, 139/2014, 30/2018 и 19/2025, са повременим изменама и допунама) и прописима о његовом спровођењу, или другим прописима и подзаконским актима који могу допунити, изменити или заменити горе наведено.</w:t>
      </w:r>
    </w:p>
    <w:p w14:paraId="630ABD0C" w14:textId="77777777" w:rsidR="00CE1E94" w:rsidRPr="00B03E1D" w:rsidRDefault="00CE1E94" w:rsidP="00CE1E94">
      <w:pPr>
        <w:numPr>
          <w:ilvl w:val="2"/>
          <w:numId w:val="0"/>
        </w:numPr>
        <w:spacing w:before="0" w:after="0" w:line="240" w:lineRule="auto"/>
        <w:ind w:left="1440" w:hanging="731"/>
        <w:rPr>
          <w:rFonts w:ascii="Times New Roman" w:hAnsi="Times New Roman"/>
          <w:color w:val="000000"/>
          <w:sz w:val="24"/>
          <w:lang w:val="sr-Cyrl-CS" w:eastAsia="en-GB"/>
        </w:rPr>
      </w:pPr>
    </w:p>
    <w:p w14:paraId="2E036C46"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22.3</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Буџет и ограничења</w:t>
      </w:r>
    </w:p>
    <w:p w14:paraId="545D7705" w14:textId="77777777" w:rsidR="00CE1E94" w:rsidRPr="00B03E1D" w:rsidRDefault="00CE1E94" w:rsidP="00CE1E94">
      <w:pPr>
        <w:spacing w:before="0" w:after="0" w:line="240" w:lineRule="auto"/>
        <w:ind w:left="0"/>
        <w:rPr>
          <w:rFonts w:ascii="Times New Roman" w:hAnsi="Times New Roman"/>
          <w:b/>
          <w:color w:val="000000"/>
          <w:sz w:val="24"/>
          <w:lang w:val="sr-Cyrl-CS" w:eastAsia="en-GB"/>
        </w:rPr>
      </w:pPr>
    </w:p>
    <w:p w14:paraId="20ABE07F"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Зајмопримац ће укључити све доспеле и плативе износе или износе који доспевају и који се плаћају Финансијским странама према Финансијским документима током једне календарске године у закон којим се одобрава буџет Републике Србије (</w:t>
      </w:r>
      <w:r w:rsidRPr="00B03E1D">
        <w:rPr>
          <w:rFonts w:ascii="Times New Roman" w:hAnsi="Times New Roman"/>
          <w:i/>
          <w:color w:val="000000"/>
          <w:sz w:val="24"/>
          <w:lang w:val="sr-Cyrl-CS" w:eastAsia="en-GB"/>
        </w:rPr>
        <w:t>Закон о буџету Републике Србије</w:t>
      </w:r>
      <w:r w:rsidRPr="00B03E1D">
        <w:rPr>
          <w:rFonts w:ascii="Times New Roman" w:hAnsi="Times New Roman"/>
          <w:color w:val="000000"/>
          <w:sz w:val="24"/>
          <w:lang w:val="sr-Cyrl-CS" w:eastAsia="en-GB"/>
        </w:rPr>
        <w:t>) за ту годину и својим буџетским извештајима или другим финансијским плановима за ту календарску годину и осигураће да ни у једном тренутку неће бити ограничења у погледу способности Зајмопримца да испуњава своје обавезе из Финансијских докумената.</w:t>
      </w:r>
    </w:p>
    <w:p w14:paraId="7CD02E44" w14:textId="77777777" w:rsidR="00CE1E94" w:rsidRPr="00B03E1D" w:rsidRDefault="00CE1E94" w:rsidP="00CE1E94">
      <w:pPr>
        <w:spacing w:before="0" w:after="0" w:line="240" w:lineRule="auto"/>
        <w:ind w:hanging="720"/>
        <w:rPr>
          <w:rFonts w:ascii="Times New Roman" w:hAnsi="Times New Roman"/>
          <w:color w:val="000000"/>
          <w:sz w:val="24"/>
          <w:lang w:val="sr-Cyrl-CS" w:eastAsia="en-GB"/>
        </w:rPr>
      </w:pPr>
    </w:p>
    <w:p w14:paraId="598BE781" w14:textId="77777777" w:rsidR="00CE1E94" w:rsidRPr="00B03E1D" w:rsidRDefault="00CE1E94" w:rsidP="00CE1E94">
      <w:pPr>
        <w:numPr>
          <w:ilvl w:val="2"/>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Зајмопримац ће обезбедити да сви износи који доспевају или ће доспети на плаћање ка Продавцу по основу Комерцијалног уговора (у мери у којој нису финансирани из Кредитног аранжмана или из Зајма француског Трезора) током календарске године буду укључени у закон којим се одобрава буџет Републике Србије (</w:t>
      </w:r>
      <w:r w:rsidRPr="00B03E1D">
        <w:rPr>
          <w:rFonts w:ascii="Times New Roman" w:hAnsi="Times New Roman"/>
          <w:i/>
          <w:color w:val="000000"/>
          <w:sz w:val="24"/>
          <w:lang w:val="sr-Cyrl-CS" w:eastAsia="en-GB"/>
        </w:rPr>
        <w:t>Закон о буџету Републике Србије</w:t>
      </w:r>
      <w:r w:rsidRPr="00B03E1D">
        <w:rPr>
          <w:rFonts w:ascii="Times New Roman" w:hAnsi="Times New Roman"/>
          <w:color w:val="000000"/>
          <w:sz w:val="24"/>
          <w:lang w:val="sr-Cyrl-CS" w:eastAsia="en-GB"/>
        </w:rPr>
        <w:t>) за ту годину и својим буџетским извештајима или другим финансијским плановима за ту календарску годину и осигураће да ни у једном тренутку неће бити ограничења у погледу способности Купца да испуњава своје обавезе из Комерцијалног уговора.</w:t>
      </w:r>
    </w:p>
    <w:p w14:paraId="673D22FE" w14:textId="77777777" w:rsidR="00CE1E94" w:rsidRPr="00B03E1D" w:rsidRDefault="00CE1E94" w:rsidP="00CE1E94">
      <w:pPr>
        <w:numPr>
          <w:ilvl w:val="2"/>
          <w:numId w:val="0"/>
        </w:numPr>
        <w:tabs>
          <w:tab w:val="num" w:pos="709"/>
        </w:tabs>
        <w:spacing w:before="0" w:after="0" w:line="240" w:lineRule="auto"/>
        <w:ind w:left="1418" w:hanging="709"/>
        <w:rPr>
          <w:rFonts w:ascii="Times New Roman" w:hAnsi="Times New Roman"/>
          <w:color w:val="000000"/>
          <w:sz w:val="24"/>
          <w:lang w:val="sr-Cyrl-CS" w:eastAsia="en-GB"/>
        </w:rPr>
      </w:pPr>
    </w:p>
    <w:p w14:paraId="2F745007" w14:textId="77777777" w:rsidR="00CE1E94" w:rsidRPr="00B03E1D" w:rsidRDefault="00CE1E94" w:rsidP="00CE1E94">
      <w:pPr>
        <w:numPr>
          <w:ilvl w:val="2"/>
          <w:numId w:val="0"/>
        </w:numPr>
        <w:tabs>
          <w:tab w:val="num" w:pos="709"/>
        </w:tabs>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Зајмопримац ће осигурати да, у сваком тренутку, његова задужења и гаранције остану у оквиру било ког применљивог ограничења према важећим законима Републике Србије.</w:t>
      </w:r>
    </w:p>
    <w:p w14:paraId="1C2EE9A6" w14:textId="77777777" w:rsidR="00CE1E94" w:rsidRPr="00B03E1D" w:rsidRDefault="00CE1E94" w:rsidP="00CE1E94">
      <w:pPr>
        <w:numPr>
          <w:ilvl w:val="2"/>
          <w:numId w:val="0"/>
        </w:numPr>
        <w:tabs>
          <w:tab w:val="num" w:pos="709"/>
        </w:tabs>
        <w:spacing w:before="0" w:after="0" w:line="240" w:lineRule="auto"/>
        <w:ind w:left="1440" w:hanging="1440"/>
        <w:rPr>
          <w:rFonts w:ascii="Times New Roman" w:hAnsi="Times New Roman"/>
          <w:color w:val="000000"/>
          <w:sz w:val="24"/>
          <w:lang w:val="sr-Cyrl-CS" w:eastAsia="en-GB"/>
        </w:rPr>
      </w:pPr>
    </w:p>
    <w:p w14:paraId="4EC63542" w14:textId="77777777" w:rsidR="00CE1E94" w:rsidRPr="00B03E1D" w:rsidRDefault="00CE1E94" w:rsidP="00CE1E94">
      <w:pPr>
        <w:numPr>
          <w:ilvl w:val="2"/>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22.4</w:t>
      </w:r>
      <w:r w:rsidRPr="00B03E1D">
        <w:rPr>
          <w:rFonts w:ascii="Times New Roman" w:hAnsi="Times New Roman"/>
          <w:color w:val="000000"/>
          <w:sz w:val="24"/>
          <w:lang w:val="sr-Cyrl-CS" w:eastAsia="en-GB"/>
        </w:rPr>
        <w:tab/>
      </w:r>
      <w:r w:rsidRPr="00B03E1D">
        <w:rPr>
          <w:rFonts w:ascii="Times New Roman" w:hAnsi="Times New Roman"/>
          <w:b/>
          <w:color w:val="000000"/>
          <w:sz w:val="24"/>
          <w:u w:val="single"/>
          <w:lang w:val="sr-Cyrl-CS" w:eastAsia="en-GB"/>
        </w:rPr>
        <w:t>Јавне набавке</w:t>
      </w:r>
    </w:p>
    <w:p w14:paraId="24F60869" w14:textId="77777777" w:rsidR="00CE1E94" w:rsidRPr="00B03E1D" w:rsidRDefault="00CE1E94" w:rsidP="00CE1E94">
      <w:pPr>
        <w:numPr>
          <w:ilvl w:val="2"/>
          <w:numId w:val="0"/>
        </w:numPr>
        <w:tabs>
          <w:tab w:val="num" w:pos="709"/>
        </w:tabs>
        <w:spacing w:before="0" w:after="0" w:line="240" w:lineRule="auto"/>
        <w:ind w:left="1440" w:hanging="1440"/>
        <w:rPr>
          <w:rFonts w:ascii="Times New Roman" w:hAnsi="Times New Roman"/>
          <w:b/>
          <w:color w:val="000000"/>
          <w:sz w:val="24"/>
          <w:lang w:val="sr-Cyrl-CS" w:eastAsia="en-GB"/>
        </w:rPr>
      </w:pPr>
    </w:p>
    <w:p w14:paraId="0DAD590C"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ab/>
        <w:t>Зајмопримац ће обезбедити да су у сваком тренутку испоштована сва правила у Републици Србији која се односе на јавне набавке, а која су примењива на његово остваривање права и извршавање његових обавеза према Финансијским документима или се неопозиво и безусловно одриче релевантних овлашћења у тој јурисдикцији.</w:t>
      </w:r>
    </w:p>
    <w:p w14:paraId="4E3DDDFA" w14:textId="77777777" w:rsidR="00CE1E94" w:rsidRPr="00B03E1D" w:rsidRDefault="00CE1E94" w:rsidP="00CE1E94">
      <w:pPr>
        <w:numPr>
          <w:ilvl w:val="2"/>
          <w:numId w:val="0"/>
        </w:numPr>
        <w:tabs>
          <w:tab w:val="num" w:pos="709"/>
        </w:tabs>
        <w:spacing w:before="0" w:after="0" w:line="240" w:lineRule="auto"/>
        <w:ind w:left="1440" w:hanging="1440"/>
        <w:rPr>
          <w:rFonts w:ascii="Times New Roman" w:hAnsi="Times New Roman"/>
          <w:color w:val="000000"/>
          <w:sz w:val="24"/>
          <w:lang w:val="sr-Cyrl-CS" w:eastAsia="en-GB"/>
        </w:rPr>
      </w:pPr>
    </w:p>
    <w:p w14:paraId="367997A3" w14:textId="77777777" w:rsidR="00CE1E94" w:rsidRPr="00B03E1D" w:rsidRDefault="00CE1E94" w:rsidP="00CE1E94">
      <w:pPr>
        <w:numPr>
          <w:ilvl w:val="2"/>
          <w:numId w:val="0"/>
        </w:numPr>
        <w:tabs>
          <w:tab w:val="num" w:pos="709"/>
        </w:tabs>
        <w:spacing w:before="0" w:after="0" w:line="240" w:lineRule="auto"/>
        <w:ind w:left="709" w:hanging="709"/>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22.5</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Примена FATCA</w:t>
      </w:r>
    </w:p>
    <w:p w14:paraId="71BB1D8E"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p>
    <w:p w14:paraId="3269CC85"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ће обезбедити да, осим ако није другачије договорено између свих Финансијских страна, неће постати страна финансијска институција како је дефинисано у FATCA и да никакво плаћање које је Зајмопримац извршио или ће извршити није амерички извор за потребе америчког федералног пореза на доходак.</w:t>
      </w:r>
    </w:p>
    <w:p w14:paraId="1FD7CE94"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p>
    <w:p w14:paraId="351CC973" w14:textId="77777777" w:rsidR="00CE1E94" w:rsidRPr="00B03E1D" w:rsidRDefault="00CE1E94" w:rsidP="00CE1E94">
      <w:pPr>
        <w:spacing w:before="0" w:after="0" w:line="240" w:lineRule="auto"/>
        <w:ind w:left="709" w:hanging="709"/>
        <w:jc w:val="left"/>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22.6</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Усклађеност са законима</w:t>
      </w:r>
    </w:p>
    <w:p w14:paraId="2C6917C5" w14:textId="77777777" w:rsidR="00CE1E94" w:rsidRPr="00B03E1D" w:rsidRDefault="00CE1E94" w:rsidP="00CE1E94">
      <w:pPr>
        <w:spacing w:before="0" w:after="0" w:line="240" w:lineRule="auto"/>
        <w:ind w:left="709" w:hanging="709"/>
        <w:jc w:val="left"/>
        <w:rPr>
          <w:rFonts w:ascii="Times New Roman" w:hAnsi="Times New Roman"/>
          <w:b/>
          <w:color w:val="000000"/>
          <w:sz w:val="24"/>
          <w:lang w:val="sr-Cyrl-CS" w:eastAsia="en-GB"/>
        </w:rPr>
      </w:pPr>
    </w:p>
    <w:p w14:paraId="56C1B5FC"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ће поступати по свим аспектима у складу са Уставом Републике Србије и свим законима и прописима којима подлеже.</w:t>
      </w:r>
    </w:p>
    <w:p w14:paraId="606F6115"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p>
    <w:p w14:paraId="2BEC48FC" w14:textId="77777777" w:rsidR="00CE1E94" w:rsidRPr="00B03E1D" w:rsidRDefault="00CE1E94" w:rsidP="00CE1E94">
      <w:pPr>
        <w:spacing w:before="0" w:after="0" w:line="240" w:lineRule="auto"/>
        <w:ind w:left="709" w:hanging="709"/>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22.7</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Рангирање по принципу pari passu</w:t>
      </w:r>
    </w:p>
    <w:p w14:paraId="22B8A3AC"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p>
    <w:p w14:paraId="206BB2D6"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Зајмопримац ће обезбедити да у сваком тренутку сва потраживања Финансијске стране према њему у складу са Финансијским документима представљају његове директне, безусловне и неподређене обавезе и рангирају се минимум </w:t>
      </w:r>
      <w:r w:rsidRPr="00B03E1D">
        <w:rPr>
          <w:rFonts w:ascii="Times New Roman" w:hAnsi="Times New Roman"/>
          <w:i/>
          <w:color w:val="000000"/>
          <w:sz w:val="24"/>
          <w:lang w:val="sr-Cyrl-CS" w:eastAsia="en-GB"/>
        </w:rPr>
        <w:t>pari passu</w:t>
      </w:r>
      <w:r w:rsidRPr="00B03E1D">
        <w:rPr>
          <w:rFonts w:ascii="Times New Roman" w:hAnsi="Times New Roman"/>
          <w:color w:val="000000"/>
          <w:sz w:val="24"/>
          <w:lang w:val="sr-Cyrl-CS" w:eastAsia="en-GB"/>
        </w:rPr>
        <w:t xml:space="preserve"> са потраживањима свих других необезбеђених и неподређених поверилаца Зајмопримца.</w:t>
      </w:r>
    </w:p>
    <w:p w14:paraId="5EB87BCE"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66727349"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22.8</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Негативна залога</w:t>
      </w:r>
      <w:r w:rsidRPr="00B03E1D">
        <w:rPr>
          <w:rFonts w:ascii="Times New Roman" w:hAnsi="Times New Roman"/>
          <w:b/>
          <w:color w:val="000000"/>
          <w:sz w:val="24"/>
          <w:lang w:val="sr-Cyrl-CS" w:eastAsia="en-GB"/>
        </w:rPr>
        <w:t xml:space="preserve"> </w:t>
      </w:r>
    </w:p>
    <w:p w14:paraId="4FBDB579"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p>
    <w:p w14:paraId="3BE7C9C2"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ће обезбедити да неће доделити или дозволити постојање било каквих Средства обезбеђења над било којом својом имовином, у погледу Спољне задужености Зајмопримца, осим ако претходно не добије писмену сагласност Зајмодаваца.</w:t>
      </w:r>
    </w:p>
    <w:p w14:paraId="4633F968" w14:textId="77777777" w:rsidR="00CE1E94" w:rsidRPr="00B03E1D" w:rsidRDefault="00CE1E94" w:rsidP="00CE1E94">
      <w:pPr>
        <w:spacing w:before="0" w:after="0" w:line="240" w:lineRule="auto"/>
        <w:ind w:left="0"/>
        <w:rPr>
          <w:rFonts w:ascii="Times New Roman" w:hAnsi="Times New Roman"/>
          <w:color w:val="000000"/>
          <w:sz w:val="24"/>
          <w:lang w:val="sr-Cyrl-CS" w:eastAsia="en-GB"/>
        </w:rPr>
      </w:pPr>
    </w:p>
    <w:p w14:paraId="52F3F421" w14:textId="77777777" w:rsidR="00CE1E94" w:rsidRPr="00B03E1D" w:rsidRDefault="00CE1E94" w:rsidP="00CE1E94">
      <w:pPr>
        <w:spacing w:before="0" w:after="0" w:line="240" w:lineRule="auto"/>
        <w:ind w:left="709" w:hanging="709"/>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22.9</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Отуђење</w:t>
      </w:r>
    </w:p>
    <w:p w14:paraId="73E97EA9" w14:textId="77777777" w:rsidR="00CE1E94" w:rsidRPr="00B03E1D" w:rsidRDefault="00CE1E94" w:rsidP="00CE1E94">
      <w:pPr>
        <w:spacing w:before="0" w:after="0" w:line="240" w:lineRule="auto"/>
        <w:ind w:left="0"/>
        <w:rPr>
          <w:rFonts w:ascii="Times New Roman" w:hAnsi="Times New Roman"/>
          <w:b/>
          <w:color w:val="000000"/>
          <w:sz w:val="24"/>
          <w:u w:val="single"/>
          <w:lang w:val="sr-Cyrl-CS" w:eastAsia="en-GB"/>
        </w:rPr>
      </w:pPr>
    </w:p>
    <w:p w14:paraId="5FAD1014"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неће пренети или дозволити пренос било које Међународне монетарне имовине било којој агенцији:</w:t>
      </w:r>
    </w:p>
    <w:p w14:paraId="0D4EC4AF" w14:textId="77777777" w:rsidR="00CE1E94" w:rsidRPr="00B03E1D" w:rsidRDefault="00CE1E94" w:rsidP="00CE1E94">
      <w:pPr>
        <w:spacing w:before="0" w:after="0" w:line="240" w:lineRule="auto"/>
        <w:ind w:hanging="720"/>
        <w:rPr>
          <w:rFonts w:ascii="Times New Roman" w:hAnsi="Times New Roman"/>
          <w:color w:val="000000"/>
          <w:sz w:val="24"/>
          <w:lang w:val="sr-Cyrl-CS" w:eastAsia="en-GB"/>
        </w:rPr>
      </w:pPr>
    </w:p>
    <w:p w14:paraId="21DC12E4"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ради избегавања негативне залоге из Клаузуле 22.8 (</w:t>
      </w:r>
      <w:r w:rsidRPr="00B03E1D">
        <w:rPr>
          <w:rFonts w:ascii="Times New Roman" w:hAnsi="Times New Roman"/>
          <w:i/>
          <w:color w:val="000000"/>
          <w:sz w:val="24"/>
          <w:lang w:val="sr-Cyrl-CS" w:eastAsia="en-GB"/>
        </w:rPr>
        <w:t>Негативна залога</w:t>
      </w:r>
      <w:r w:rsidRPr="00B03E1D">
        <w:rPr>
          <w:rFonts w:ascii="Times New Roman" w:hAnsi="Times New Roman"/>
          <w:color w:val="000000"/>
          <w:sz w:val="24"/>
          <w:lang w:val="sr-Cyrl-CS" w:eastAsia="en-GB"/>
        </w:rPr>
        <w:t>); или</w:t>
      </w:r>
    </w:p>
    <w:p w14:paraId="12CD79D7"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p>
    <w:p w14:paraId="6FC7EBBE"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ако би пренос умањио његову способност да извршава своје обавезе према Финансијским документима,</w:t>
      </w:r>
    </w:p>
    <w:p w14:paraId="63ABD288"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p>
    <w:p w14:paraId="51B884A5" w14:textId="77777777" w:rsidR="00CE1E94" w:rsidRPr="00B03E1D" w:rsidRDefault="00CE1E94" w:rsidP="00CE1E94">
      <w:pPr>
        <w:spacing w:before="0" w:after="0" w:line="240" w:lineRule="auto"/>
        <w:ind w:left="709" w:firstLine="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осим:</w:t>
      </w:r>
    </w:p>
    <w:p w14:paraId="2EC59498" w14:textId="77777777" w:rsidR="00CE1E94" w:rsidRPr="00B03E1D" w:rsidRDefault="00CE1E94" w:rsidP="00CE1E94">
      <w:pPr>
        <w:spacing w:before="0" w:after="0" w:line="240" w:lineRule="auto"/>
        <w:ind w:left="1418"/>
        <w:rPr>
          <w:rFonts w:ascii="Times New Roman" w:hAnsi="Times New Roman"/>
          <w:color w:val="000000"/>
          <w:sz w:val="24"/>
          <w:lang w:val="sr-Cyrl-CS" w:eastAsia="en-GB"/>
        </w:rPr>
      </w:pPr>
    </w:p>
    <w:p w14:paraId="6CE25F36"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отуђења у редовном току трговања;</w:t>
      </w:r>
    </w:p>
    <w:p w14:paraId="436B8C35"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p>
    <w:p w14:paraId="0FEEB52F"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отуђења имовине (које није у редовном току трговања) за укупна готовинска плаћања;</w:t>
      </w:r>
    </w:p>
    <w:p w14:paraId="53A97D14"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p>
    <w:p w14:paraId="28303A2A"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отуђење имовине у замену за другу имовину упоредиву или супериорну по врсти, вредности или квалитету;</w:t>
      </w:r>
    </w:p>
    <w:p w14:paraId="5D342530"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p>
    <w:p w14:paraId="34838AAA"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(Д)</w:t>
      </w:r>
      <w:r w:rsidRPr="00B03E1D">
        <w:rPr>
          <w:rFonts w:ascii="Times New Roman" w:hAnsi="Times New Roman"/>
          <w:color w:val="000000"/>
          <w:sz w:val="24"/>
          <w:lang w:val="sr-Cyrl-CS" w:eastAsia="en-GB"/>
        </w:rPr>
        <w:tab/>
        <w:t>отуђивање новца прикупљеног или позајмљеног у сврху за коју је прикупљен или позајмљен;</w:t>
      </w:r>
    </w:p>
    <w:p w14:paraId="356B68A3"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p>
    <w:p w14:paraId="7499F6A0"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ab/>
        <w:t>отуђење уз претходну писмену сагласност Агента ЕСА и Кредитног аранжмана; и</w:t>
      </w:r>
    </w:p>
    <w:p w14:paraId="519747EB"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p>
    <w:p w14:paraId="33AEDC83" w14:textId="77777777" w:rsidR="00CE1E94" w:rsidRPr="00B03E1D" w:rsidRDefault="00CE1E94" w:rsidP="00CE1E94">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(Ф)</w:t>
      </w:r>
      <w:r w:rsidRPr="00B03E1D">
        <w:rPr>
          <w:rFonts w:ascii="Times New Roman" w:hAnsi="Times New Roman"/>
          <w:color w:val="000000"/>
          <w:sz w:val="24"/>
          <w:lang w:val="sr-Cyrl-CS" w:eastAsia="en-GB"/>
        </w:rPr>
        <w:tab/>
        <w:t>било које друго отуђење у пуној вредности имовине, осим када би то отуђење могло имати (по мишљењу Већинских Зајмодаваца) Суштински штетан ефекат.</w:t>
      </w:r>
    </w:p>
    <w:p w14:paraId="564E54C5" w14:textId="77777777" w:rsidR="00CE1E94" w:rsidRPr="00B03E1D" w:rsidRDefault="00CE1E94" w:rsidP="00CE1E94">
      <w:pPr>
        <w:spacing w:before="0" w:after="0" w:line="240" w:lineRule="auto"/>
        <w:ind w:left="0"/>
        <w:rPr>
          <w:rFonts w:ascii="Times New Roman" w:hAnsi="Times New Roman"/>
          <w:color w:val="000000"/>
          <w:sz w:val="24"/>
          <w:lang w:val="sr-Cyrl-CS" w:eastAsia="en-GB"/>
        </w:rPr>
      </w:pPr>
    </w:p>
    <w:p w14:paraId="1616F8D6" w14:textId="77777777" w:rsidR="00CE1E94" w:rsidRPr="00B03E1D" w:rsidRDefault="00CE1E94" w:rsidP="00CE1E94">
      <w:pPr>
        <w:spacing w:before="0" w:after="0" w:line="240" w:lineRule="auto"/>
        <w:ind w:left="709" w:hanging="709"/>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22.10</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Санкције</w:t>
      </w:r>
    </w:p>
    <w:p w14:paraId="0A54F978" w14:textId="77777777" w:rsidR="00CE1E94" w:rsidRPr="00B03E1D" w:rsidRDefault="00CE1E94" w:rsidP="00CE1E94">
      <w:pPr>
        <w:spacing w:before="0" w:after="0" w:line="240" w:lineRule="auto"/>
        <w:ind w:left="0"/>
        <w:rPr>
          <w:rFonts w:ascii="Times New Roman" w:hAnsi="Times New Roman"/>
          <w:b/>
          <w:color w:val="000000"/>
          <w:sz w:val="24"/>
          <w:u w:val="single"/>
          <w:lang w:val="sr-Cyrl-CS" w:eastAsia="en-GB"/>
        </w:rPr>
      </w:pPr>
    </w:p>
    <w:p w14:paraId="78F32E42"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(а)</w:t>
      </w:r>
      <w:r w:rsidRPr="00B03E1D">
        <w:rPr>
          <w:rFonts w:ascii="Times New Roman" w:eastAsia="Calibri" w:hAnsi="Times New Roman"/>
          <w:sz w:val="24"/>
          <w:lang w:val="sr-Cyrl-CS" w:eastAsia="en-US"/>
        </w:rPr>
        <w:tab/>
        <w:t>Зајмопримац неће, директно или индиректно, користити средства Зајмова или омогућити да се ова средства користе или позајмљују, доприносе или на други начин стављају на располагање било којој подружници, партнеру у заједничком улагању или другом Лицу:</w:t>
      </w:r>
    </w:p>
    <w:p w14:paraId="244286A0"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27336A4A"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w:t>
      </w:r>
      <w:r w:rsidRPr="00B03E1D">
        <w:rPr>
          <w:rFonts w:ascii="Times New Roman" w:eastAsia="Calibri" w:hAnsi="Times New Roman"/>
          <w:sz w:val="24"/>
          <w:lang w:val="sr-Cyrl-CS" w:eastAsia="en-US"/>
        </w:rPr>
        <w:tab/>
        <w:t>за финансирање, учешће или допринос било којим активностима или пословима или са или повезаним са (или на други начин да средства буду доступна или у корист) (х) било којим лицем које је, у време таквог финансирања, Санкционисано лице или (у) у било којој држави или на било којој територији, која је, у време таквог финансирања, Санкционисана држава; или</w:t>
      </w:r>
    </w:p>
    <w:p w14:paraId="7A815B44"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p>
    <w:p w14:paraId="4F973D5B"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(ii)</w:t>
      </w:r>
      <w:r w:rsidRPr="00B03E1D">
        <w:rPr>
          <w:rFonts w:ascii="Times New Roman" w:eastAsia="Calibri" w:hAnsi="Times New Roman"/>
          <w:sz w:val="24"/>
          <w:lang w:val="sr-Cyrl-CS" w:eastAsia="en-US"/>
        </w:rPr>
        <w:tab/>
        <w:t>на било који други начин који доводи до кршења Санкција од стране било ког Лица (укључујући било које Лице које учествује у зајму према овом Уговору, било као аранжер, осигуравач, зајмодавац, саветник, инвеститор или на неки други начин) или представља Санкционисану активност било које Стране.</w:t>
      </w:r>
    </w:p>
    <w:p w14:paraId="7819BD6C"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p>
    <w:p w14:paraId="0E84D19F"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(б)</w:t>
      </w:r>
      <w:r w:rsidRPr="00B03E1D">
        <w:rPr>
          <w:rFonts w:ascii="Times New Roman" w:eastAsia="Calibri" w:hAnsi="Times New Roman"/>
          <w:sz w:val="24"/>
          <w:lang w:val="sr-Cyrl-CS" w:eastAsia="en-US"/>
        </w:rPr>
        <w:tab/>
        <w:t>На разуман захтев Зајмодаваца, Зајмопримац ће обезбедити брзу сарадњу за потврђивање тачности и истинитости изјава и гаранција према клаузули 20.22 (</w:t>
      </w:r>
      <w:r w:rsidRPr="00B03E1D">
        <w:rPr>
          <w:rFonts w:ascii="Times New Roman" w:eastAsia="Calibri" w:hAnsi="Times New Roman"/>
          <w:i/>
          <w:sz w:val="24"/>
          <w:lang w:val="sr-Cyrl-CS" w:eastAsia="en-US"/>
        </w:rPr>
        <w:t>Санкције</w:t>
      </w:r>
      <w:r w:rsidRPr="00B03E1D">
        <w:rPr>
          <w:rFonts w:ascii="Times New Roman" w:eastAsia="Calibri" w:hAnsi="Times New Roman"/>
          <w:sz w:val="24"/>
          <w:lang w:val="sr-Cyrl-CS" w:eastAsia="en-US"/>
        </w:rPr>
        <w:t>), или било које информације, на други начин, достављене Зајмодавцу у вези са Санкцијама.</w:t>
      </w:r>
    </w:p>
    <w:p w14:paraId="186A7E21"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487588C3"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(ц)</w:t>
      </w:r>
      <w:r w:rsidRPr="00B03E1D">
        <w:rPr>
          <w:rFonts w:ascii="Times New Roman" w:eastAsia="Calibri" w:hAnsi="Times New Roman"/>
          <w:sz w:val="24"/>
          <w:lang w:val="sr-Cyrl-CS" w:eastAsia="en-US"/>
        </w:rPr>
        <w:tab/>
        <w:t>Зајмопримац ће (и обезбедиће да ће и Купац) поштовати применљиве Санкције у свим аспектима и неће, а обезбедиће да и Купац неће, учествовати у било којој Санкционисаној активности.</w:t>
      </w:r>
    </w:p>
    <w:p w14:paraId="600C7356"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58B1838E" w14:textId="17F2770A"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(д)</w:t>
      </w:r>
      <w:r w:rsidRPr="00B03E1D">
        <w:rPr>
          <w:rFonts w:ascii="Times New Roman" w:eastAsia="Calibri" w:hAnsi="Times New Roman"/>
          <w:sz w:val="24"/>
          <w:lang w:val="sr-Cyrl-CS" w:eastAsia="en-US"/>
        </w:rPr>
        <w:tab/>
        <w:t>Зајмопримац ће омогућити да он и Купац неће именовати или укључити ниједног владиног министра, државног службеника, овлашћеног заступника,</w:t>
      </w:r>
      <w:r w:rsidR="002235A8" w:rsidRPr="00B03E1D">
        <w:rPr>
          <w:rFonts w:ascii="Times New Roman" w:eastAsia="Calibri" w:hAnsi="Times New Roman"/>
          <w:sz w:val="24"/>
          <w:lang w:val="sr-Cyrl-CS" w:eastAsia="en-US"/>
        </w:rPr>
        <w:t xml:space="preserve"> директора, службеника,</w:t>
      </w:r>
      <w:r w:rsidRPr="00B03E1D">
        <w:rPr>
          <w:rFonts w:ascii="Times New Roman" w:eastAsia="Calibri" w:hAnsi="Times New Roman"/>
          <w:sz w:val="24"/>
          <w:lang w:val="sr-Cyrl-CS" w:eastAsia="en-US"/>
        </w:rPr>
        <w:t xml:space="preserve"> запосленог </w:t>
      </w:r>
      <w:r w:rsidR="002235A8" w:rsidRPr="00B03E1D">
        <w:rPr>
          <w:rFonts w:ascii="Times New Roman" w:eastAsia="Calibri" w:hAnsi="Times New Roman"/>
          <w:sz w:val="24"/>
          <w:lang w:val="sr-Cyrl-CS" w:eastAsia="en-US"/>
        </w:rPr>
        <w:t xml:space="preserve">(како је применљиво) </w:t>
      </w:r>
      <w:r w:rsidRPr="00B03E1D">
        <w:rPr>
          <w:rFonts w:ascii="Times New Roman" w:eastAsia="Calibri" w:hAnsi="Times New Roman"/>
          <w:sz w:val="24"/>
          <w:lang w:val="sr-Cyrl-CS" w:eastAsia="en-US"/>
        </w:rPr>
        <w:t>или стручног саветника који (x) крши било које Санкције или (у) је Санкционисано лице, у сваком случају у вези са Документима о трансакцији.</w:t>
      </w:r>
    </w:p>
    <w:p w14:paraId="2D10CC35"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7876DD20"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(е)</w:t>
      </w:r>
      <w:r w:rsidRPr="00B03E1D">
        <w:rPr>
          <w:rFonts w:ascii="Times New Roman" w:eastAsia="Calibri" w:hAnsi="Times New Roman"/>
          <w:sz w:val="24"/>
          <w:lang w:val="sr-Cyrl-CS" w:eastAsia="en-US"/>
        </w:rPr>
        <w:tab/>
        <w:t xml:space="preserve">Зајмопримац ће омогућити да (i) ниједно Лице које је Санкционисано лице неће имати никакав правни или други интерес у било каквим средствима која је Зајмопримац отплатио или дозначио било којој Финансијској страни у вези са Кредитним аранжманом и (ii) неће користити никаква средства, приход или корист који проистичу директно или индиректно из било које активности или пословања са Санкционисаним лицем, са Руском Федерацијом или Републиком </w:t>
      </w:r>
      <w:r w:rsidRPr="00B03E1D">
        <w:rPr>
          <w:rFonts w:ascii="Times New Roman" w:eastAsia="Calibri" w:hAnsi="Times New Roman"/>
          <w:sz w:val="24"/>
          <w:lang w:val="sr-Cyrl-CS" w:eastAsia="en-US"/>
        </w:rPr>
        <w:lastRenderedPageBreak/>
        <w:t>Белорусијом или на било који други начин који би довео до кршења Санкција од стране било ког Лица у сврху исплате износа који дугује било којој Финансијској страни према Кредитном аранжману или који су обезбеђени из било које Санкционисане државе, Руске Федерације или Републике Белорусије или на други начин забрањени било којом Санкцијом.</w:t>
      </w:r>
    </w:p>
    <w:p w14:paraId="030E0698"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4C1FB355"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(ф)</w:t>
      </w:r>
      <w:r w:rsidRPr="00B03E1D">
        <w:rPr>
          <w:rFonts w:ascii="Times New Roman" w:eastAsia="Calibri" w:hAnsi="Times New Roman"/>
          <w:sz w:val="24"/>
          <w:lang w:val="sr-Cyrl-CS" w:eastAsia="en-US"/>
        </w:rPr>
        <w:tab/>
        <w:t xml:space="preserve">Зајмопримац ће (а омогућиће да и Купац исто) применити и одржавати одговарајуће мере заштите дизајниране да спрече сваку радњу која би била у супротности са ставовима (а) и (е) изнад. </w:t>
      </w:r>
    </w:p>
    <w:p w14:paraId="772FB3F9"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7C183E1B"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(г)</w:t>
      </w:r>
      <w:r w:rsidRPr="00B03E1D">
        <w:rPr>
          <w:rFonts w:ascii="Times New Roman" w:eastAsia="Calibri" w:hAnsi="Times New Roman"/>
          <w:sz w:val="24"/>
          <w:lang w:val="sr-Cyrl-CS" w:eastAsia="en-US"/>
        </w:rPr>
        <w:tab/>
        <w:t>Зајмопримац ће одмах, након што сазна за исто, доставити Агенту ЕСА и Кредитног аранжмана детаље о сваком потраживању, радњи, тужби, поступку или истрази у вези са Санкцијама против њега, Купца, било које његове или агенције Купца или компанија у њиховом власништву или под њиховом контролом, њихових министара, државних службеника, директора, службеника или званичника.</w:t>
      </w:r>
    </w:p>
    <w:p w14:paraId="49138C51" w14:textId="77777777" w:rsidR="00CE1E94" w:rsidRPr="00B03E1D" w:rsidRDefault="00CE1E94" w:rsidP="00CE1E94">
      <w:pPr>
        <w:spacing w:before="0" w:after="0" w:line="240" w:lineRule="auto"/>
        <w:ind w:left="1418" w:hanging="698"/>
        <w:rPr>
          <w:rFonts w:ascii="Times New Roman" w:hAnsi="Times New Roman"/>
          <w:color w:val="000000"/>
          <w:sz w:val="24"/>
          <w:lang w:val="sr-Cyrl-CS" w:eastAsia="en-GB"/>
        </w:rPr>
      </w:pPr>
    </w:p>
    <w:p w14:paraId="0DFAD8AB" w14:textId="77777777"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22.11</w:t>
      </w:r>
      <w:r w:rsidRPr="00B03E1D">
        <w:rPr>
          <w:rFonts w:ascii="Times New Roman" w:hAnsi="Times New Roman"/>
          <w:color w:val="000000"/>
          <w:sz w:val="24"/>
          <w:lang w:val="sr-Cyrl-CS" w:eastAsia="en-GB"/>
        </w:rPr>
        <w:tab/>
      </w:r>
      <w:r w:rsidRPr="00B03E1D">
        <w:rPr>
          <w:rFonts w:ascii="Times New Roman" w:hAnsi="Times New Roman"/>
          <w:b/>
          <w:color w:val="000000"/>
          <w:sz w:val="24"/>
          <w:u w:val="single"/>
          <w:lang w:val="sr-Cyrl-CS" w:eastAsia="en-GB"/>
        </w:rPr>
        <w:t>Борба против подмићивања, корупције, прања новца и тероризма</w:t>
      </w:r>
    </w:p>
    <w:p w14:paraId="6B56D868" w14:textId="77777777" w:rsidR="00CE1E94" w:rsidRPr="00B03E1D" w:rsidRDefault="00CE1E94" w:rsidP="00CE1E94">
      <w:pPr>
        <w:spacing w:before="0" w:after="0" w:line="240" w:lineRule="auto"/>
        <w:ind w:left="0"/>
        <w:rPr>
          <w:rFonts w:ascii="Times New Roman" w:hAnsi="Times New Roman"/>
          <w:color w:val="000000"/>
          <w:sz w:val="24"/>
          <w:lang w:val="sr-Cyrl-CS" w:eastAsia="en-GB"/>
        </w:rPr>
      </w:pPr>
    </w:p>
    <w:p w14:paraId="7DB90823" w14:textId="2117670E"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(а) </w:t>
      </w:r>
      <w:r w:rsidRPr="00B03E1D">
        <w:rPr>
          <w:rFonts w:ascii="Times New Roman" w:eastAsia="Calibri" w:hAnsi="Times New Roman"/>
          <w:sz w:val="24"/>
          <w:lang w:val="sr-Cyrl-CS" w:eastAsia="en-US"/>
        </w:rPr>
        <w:tab/>
        <w:t>Ни Зајмопримац, Купац, његове или Купчеве агенције или компаније у власништву или под контролом, његови или њихови одговарајући министри, директори, службеници, званичници или представници</w:t>
      </w:r>
      <w:r w:rsidR="002235A8" w:rsidRPr="00B03E1D">
        <w:rPr>
          <w:rFonts w:ascii="Times New Roman" w:eastAsia="Calibri" w:hAnsi="Times New Roman"/>
          <w:sz w:val="24"/>
          <w:lang w:val="sr-Cyrl-CS" w:eastAsia="en-US"/>
        </w:rPr>
        <w:t xml:space="preserve"> (како је применљиво)</w:t>
      </w:r>
      <w:r w:rsidRPr="00B03E1D">
        <w:rPr>
          <w:rFonts w:ascii="Times New Roman" w:eastAsia="Calibri" w:hAnsi="Times New Roman"/>
          <w:sz w:val="24"/>
          <w:lang w:val="sr-Cyrl-CS" w:eastAsia="en-US"/>
        </w:rPr>
        <w:t xml:space="preserve"> или било који од његових заступника или запослених, директора, службеника, званичника или представника или било које друго физичко или правно лице које делује у његово име или у име Купца неће (и Зајмопримац ће омогућити да ниједна агенција Зајмопримца или Купца неће) дати или примити, односно упутити или овластити било које друго лице да пружи или прими, било коју понуду, плаћање или обећање да ће платити, било какав новац, поклон или друге ствари од вредности, директно или индиректно, за коришћење или у корист било ког лица, или директно или индиректно учествовати у било којој активности или поступању које крши или може кршити, или доводи или може довести до одговорности било ког лица према Прописима против прања новца и финансирања тероризма или било ком Закону о борби против корупције у било којој надлежној јурисдикцији.</w:t>
      </w:r>
    </w:p>
    <w:p w14:paraId="3E7A1862"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6D063034"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(б) </w:t>
      </w:r>
      <w:r w:rsidRPr="00B03E1D">
        <w:rPr>
          <w:rFonts w:ascii="Times New Roman" w:eastAsia="Calibri" w:hAnsi="Times New Roman"/>
          <w:sz w:val="24"/>
          <w:lang w:val="sr-Cyrl-CS" w:eastAsia="en-US"/>
        </w:rPr>
        <w:tab/>
        <w:t>Ни Зајмопримац ни било које друго физичко или правно лице које поступа у његово име неће (и Зајмопримац ће омогућити да ниједна агенција Зајмопримца неће), директно или индиректно, користити приходе било ког Зајма према овом Уговору, нити позајмљивати, доприносити или на други начин учинити доступним таква средства било којој подружници, партнеру у заједничком улагању или другом Лицу на било који начин у било коју сврху или омогућити било које активности које би резултирале кршењем било ког Прописа против прања новца и финансирања тероризма или било ког Закона о борби против корупције у било којој надлежној јурисдикцији.</w:t>
      </w:r>
    </w:p>
    <w:p w14:paraId="21743B78"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031A38BF"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(ц) </w:t>
      </w:r>
      <w:r w:rsidRPr="00B03E1D">
        <w:rPr>
          <w:rFonts w:ascii="Times New Roman" w:eastAsia="Calibri" w:hAnsi="Times New Roman"/>
          <w:sz w:val="24"/>
          <w:lang w:val="sr-Cyrl-CS" w:eastAsia="en-US"/>
        </w:rPr>
        <w:tab/>
        <w:t xml:space="preserve">Зајмопримац ће (и омогућиће да ће Купац) применити и одржавати одговарајуће политике и процедуре уведене да промовишу и постижу усклађеност са свим примењивим Прописима против прања новца и финансирања тероризма и Закона о борби против корупције и предузети све разумне и опрезне кораке како би осигурао да сваки од његових заступника, министара, запослених и службеника или неко друго лице које поступа у његово име, поступа у складу са </w:t>
      </w:r>
      <w:r w:rsidRPr="00B03E1D">
        <w:rPr>
          <w:rFonts w:ascii="Times New Roman" w:eastAsia="Calibri" w:hAnsi="Times New Roman"/>
          <w:sz w:val="24"/>
          <w:lang w:val="sr-Cyrl-CS" w:eastAsia="en-US"/>
        </w:rPr>
        <w:lastRenderedPageBreak/>
        <w:t>законом, укључујући, без ограничења, одржавање и документовање одговарајућих интерних корективних и превентивних мера, адекватних система контроле управљања против мита и ревизијске контроле.</w:t>
      </w:r>
    </w:p>
    <w:p w14:paraId="1FFFBC2C"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30E2B416"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(д) </w:t>
      </w:r>
      <w:r w:rsidRPr="00B03E1D">
        <w:rPr>
          <w:rFonts w:ascii="Times New Roman" w:eastAsia="Calibri" w:hAnsi="Times New Roman"/>
          <w:sz w:val="24"/>
          <w:lang w:val="sr-Cyrl-CS" w:eastAsia="en-US"/>
        </w:rPr>
        <w:tab/>
        <w:t>Зајмопримац ће:</w:t>
      </w:r>
    </w:p>
    <w:p w14:paraId="04238125"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611E110D"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(i) </w:t>
      </w:r>
      <w:r w:rsidRPr="00B03E1D">
        <w:rPr>
          <w:rFonts w:ascii="Times New Roman" w:eastAsia="Calibri" w:hAnsi="Times New Roman"/>
          <w:sz w:val="24"/>
          <w:lang w:val="sr-Cyrl-CS" w:eastAsia="en-US"/>
        </w:rPr>
        <w:tab/>
        <w:t>омогућити да Зајмопримац или Купац (или неко лице у њихово име) не приме, учине или обезбеде, директно или индиректно, Забрањена плаћања;</w:t>
      </w:r>
    </w:p>
    <w:p w14:paraId="59810ACB" w14:textId="77777777" w:rsidR="00CE1E94" w:rsidRPr="00B03E1D" w:rsidRDefault="00CE1E94" w:rsidP="00CE1E94">
      <w:pPr>
        <w:spacing w:before="0" w:after="0" w:line="240" w:lineRule="auto"/>
        <w:ind w:left="709" w:hanging="709"/>
        <w:rPr>
          <w:rFonts w:ascii="Times New Roman" w:eastAsia="Calibri" w:hAnsi="Times New Roman"/>
          <w:sz w:val="24"/>
          <w:lang w:val="sr-Cyrl-CS" w:eastAsia="en-US"/>
        </w:rPr>
      </w:pPr>
    </w:p>
    <w:p w14:paraId="4687FD3D" w14:textId="13950015"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(ii) </w:t>
      </w:r>
      <w:r w:rsidRPr="00B03E1D">
        <w:rPr>
          <w:rFonts w:ascii="Times New Roman" w:eastAsia="Calibri" w:hAnsi="Times New Roman"/>
          <w:sz w:val="24"/>
          <w:lang w:val="sr-Cyrl-CS" w:eastAsia="en-US"/>
        </w:rPr>
        <w:tab/>
        <w:t>обезбедити да Зајмопримац или Купац (или неко лице у њихово име), или било који од њихових службеника, министара, заступника, директора, запослених</w:t>
      </w:r>
      <w:r w:rsidR="00CF7DCF" w:rsidRPr="00B03E1D">
        <w:rPr>
          <w:rFonts w:ascii="Times New Roman" w:eastAsia="Calibri" w:hAnsi="Times New Roman"/>
          <w:sz w:val="24"/>
          <w:lang w:val="sr-Cyrl-CS" w:eastAsia="en-US"/>
        </w:rPr>
        <w:t xml:space="preserve"> (како је применљиво)</w:t>
      </w:r>
      <w:r w:rsidRPr="00B03E1D">
        <w:rPr>
          <w:rFonts w:ascii="Times New Roman" w:eastAsia="Calibri" w:hAnsi="Times New Roman"/>
          <w:sz w:val="24"/>
          <w:lang w:val="sr-Cyrl-CS" w:eastAsia="en-US"/>
        </w:rPr>
        <w:t xml:space="preserve"> или било које од владиних агенција Зајмопримца или Купца, или у корист било ког органа (или било ког званичника, службеника, министра, заступника или кључног упосленика или другог лица са управљачким овлашћењима) или било ког другог лица, не приме, учине или обезбеде, директно или индиректно, Забрањена плаћања; и</w:t>
      </w:r>
    </w:p>
    <w:p w14:paraId="6A0AF1C9" w14:textId="77777777" w:rsidR="00CE1E94" w:rsidRPr="00B03E1D" w:rsidRDefault="00CE1E94" w:rsidP="00CE1E94">
      <w:pPr>
        <w:spacing w:before="0" w:after="0" w:line="240" w:lineRule="auto"/>
        <w:ind w:left="1418" w:hanging="709"/>
        <w:rPr>
          <w:rFonts w:ascii="Times New Roman" w:eastAsia="Calibri" w:hAnsi="Times New Roman"/>
          <w:sz w:val="24"/>
          <w:lang w:val="sr-Cyrl-CS" w:eastAsia="en-US"/>
        </w:rPr>
      </w:pPr>
    </w:p>
    <w:p w14:paraId="40EAAA0D" w14:textId="77777777" w:rsidR="00CE1E94" w:rsidRPr="00B03E1D" w:rsidRDefault="00CE1E94" w:rsidP="00CE1E94">
      <w:pPr>
        <w:spacing w:before="0" w:after="0" w:line="240" w:lineRule="auto"/>
        <w:ind w:left="2127"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 xml:space="preserve">(iii) </w:t>
      </w:r>
      <w:r w:rsidRPr="00B03E1D">
        <w:rPr>
          <w:rFonts w:ascii="Times New Roman" w:eastAsia="Calibri" w:hAnsi="Times New Roman"/>
          <w:sz w:val="24"/>
          <w:lang w:val="sr-Cyrl-CS" w:eastAsia="en-US"/>
        </w:rPr>
        <w:tab/>
        <w:t>(и омогућиће да се Купац) уздржи од нуђења, давања, примања или тражења, директно или индиректно, било чега вредног ради непрописног утицања на радње друге стране у вези са Пројектом или финансирањем Пројекта.</w:t>
      </w:r>
    </w:p>
    <w:p w14:paraId="058A7C22" w14:textId="77777777" w:rsidR="00CE1E94" w:rsidRPr="00B03E1D" w:rsidRDefault="00CE1E94" w:rsidP="00CE1E94">
      <w:pPr>
        <w:spacing w:before="0" w:after="0" w:line="240" w:lineRule="auto"/>
        <w:ind w:left="0"/>
        <w:rPr>
          <w:rFonts w:ascii="Times New Roman" w:hAnsi="Times New Roman"/>
          <w:color w:val="000000"/>
          <w:sz w:val="24"/>
          <w:lang w:val="sr-Cyrl-CS" w:eastAsia="en-GB"/>
        </w:rPr>
      </w:pPr>
    </w:p>
    <w:p w14:paraId="2CC8DBCD" w14:textId="77777777" w:rsidR="00CE1E94" w:rsidRPr="00B03E1D" w:rsidRDefault="00CE1E94" w:rsidP="00CE1E94">
      <w:pPr>
        <w:spacing w:before="0" w:after="0" w:line="240" w:lineRule="auto"/>
        <w:ind w:left="709" w:hanging="709"/>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22.12</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Незаконито плаћање</w:t>
      </w:r>
    </w:p>
    <w:p w14:paraId="30A50AD6"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p>
    <w:p w14:paraId="469D7288"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Ниједно извршено или примљено плаћање од стране Зајмопримца, или било ког другог физичког или правног лица које поступа у његово име, у вези са износима доспелим према овом Уговору или било ком другом Финансијском документу неће се финансирати из средстава Незаконитог порекла.</w:t>
      </w:r>
    </w:p>
    <w:p w14:paraId="213FAD7D"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22EF6556"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22.13</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Девизна контрола</w:t>
      </w:r>
    </w:p>
    <w:p w14:paraId="550F4E50" w14:textId="77777777" w:rsidR="00CE1E94" w:rsidRPr="00B03E1D" w:rsidRDefault="00CE1E94" w:rsidP="00CE1E94">
      <w:pPr>
        <w:spacing w:before="0" w:after="0" w:line="240" w:lineRule="auto"/>
        <w:ind w:left="709" w:hanging="709"/>
        <w:rPr>
          <w:rFonts w:ascii="Times New Roman" w:hAnsi="Times New Roman"/>
          <w:b/>
          <w:color w:val="000000"/>
          <w:sz w:val="24"/>
          <w:lang w:val="sr-Cyrl-CS" w:eastAsia="en-GB"/>
        </w:rPr>
      </w:pPr>
    </w:p>
    <w:p w14:paraId="473C2423" w14:textId="049E4A39" w:rsidR="00CE1E94" w:rsidRPr="00B03E1D" w:rsidRDefault="00CE1E94" w:rsidP="00CE1E94">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 xml:space="preserve">Ако је због девизне контроле у ​​Републици Србији или ограничења у вези са преносом девиза из Републике Србије у иностранство, Зајмопримац спречен да изврши било каква плаћања </w:t>
      </w:r>
      <w:r w:rsidR="00CF7DCF" w:rsidRPr="00B03E1D">
        <w:rPr>
          <w:rFonts w:ascii="Times New Roman" w:eastAsia="Calibri" w:hAnsi="Times New Roman"/>
          <w:sz w:val="24"/>
          <w:lang w:val="sr-Cyrl-CS" w:eastAsia="en-US"/>
        </w:rPr>
        <w:t xml:space="preserve">доспела </w:t>
      </w:r>
      <w:r w:rsidRPr="00B03E1D">
        <w:rPr>
          <w:rFonts w:ascii="Times New Roman" w:eastAsia="Calibri" w:hAnsi="Times New Roman"/>
          <w:sz w:val="24"/>
          <w:lang w:val="sr-Cyrl-CS" w:eastAsia="en-US"/>
        </w:rPr>
        <w:t xml:space="preserve">по Финансијским документима или Купац </w:t>
      </w:r>
      <w:r w:rsidR="00CF7DCF" w:rsidRPr="00B03E1D">
        <w:rPr>
          <w:rFonts w:ascii="Times New Roman" w:eastAsia="Calibri" w:hAnsi="Times New Roman"/>
          <w:sz w:val="24"/>
          <w:lang w:val="sr-Cyrl-CS" w:eastAsia="en-US"/>
        </w:rPr>
        <w:t xml:space="preserve">буде </w:t>
      </w:r>
      <w:r w:rsidRPr="00B03E1D">
        <w:rPr>
          <w:rFonts w:ascii="Times New Roman" w:eastAsia="Calibri" w:hAnsi="Times New Roman"/>
          <w:sz w:val="24"/>
          <w:lang w:val="sr-Cyrl-CS" w:eastAsia="en-US"/>
        </w:rPr>
        <w:t xml:space="preserve">спречен да изврши било каква плаћања </w:t>
      </w:r>
      <w:r w:rsidR="00CF7DCF" w:rsidRPr="00B03E1D">
        <w:rPr>
          <w:rFonts w:ascii="Times New Roman" w:eastAsia="Calibri" w:hAnsi="Times New Roman"/>
          <w:sz w:val="24"/>
          <w:lang w:val="sr-Cyrl-CS" w:eastAsia="en-US"/>
        </w:rPr>
        <w:t xml:space="preserve">доспела </w:t>
      </w:r>
      <w:r w:rsidRPr="00B03E1D">
        <w:rPr>
          <w:rFonts w:ascii="Times New Roman" w:eastAsia="Calibri" w:hAnsi="Times New Roman"/>
          <w:sz w:val="24"/>
          <w:lang w:val="sr-Cyrl-CS" w:eastAsia="en-US"/>
        </w:rPr>
        <w:t xml:space="preserve">по Комерцијалном уговору, </w:t>
      </w:r>
      <w:r w:rsidR="00CF7DCF" w:rsidRPr="00B03E1D">
        <w:rPr>
          <w:rFonts w:ascii="Times New Roman" w:eastAsia="Calibri" w:hAnsi="Times New Roman"/>
          <w:sz w:val="24"/>
          <w:lang w:val="sr-Cyrl-CS" w:eastAsia="en-US"/>
        </w:rPr>
        <w:t>Зајмопримац ће предузети све кораке који су му доступни како би омогућио њему или Купцу (како је применљиво) да изврши плаћања доспела у еврима по Финансијским документима и конкретна плаћања која доспевају у еврима по Комерцијалном уговору у складу са његовим условима, с тим да све трошкове Зајмопримца који настане у вези са тим сноси Зајмопримац.</w:t>
      </w:r>
    </w:p>
    <w:p w14:paraId="69431AB8"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4E64F409"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22.14</w:t>
      </w:r>
      <w:r w:rsidRPr="00B03E1D">
        <w:rPr>
          <w:rFonts w:ascii="Times New Roman" w:hAnsi="Times New Roman"/>
          <w:color w:val="000000"/>
          <w:sz w:val="24"/>
          <w:lang w:val="sr-Cyrl-CS" w:eastAsia="en-GB"/>
        </w:rPr>
        <w:tab/>
      </w:r>
      <w:r w:rsidRPr="00B03E1D">
        <w:rPr>
          <w:rFonts w:ascii="Times New Roman" w:hAnsi="Times New Roman"/>
          <w:b/>
          <w:color w:val="000000"/>
          <w:sz w:val="24"/>
          <w:u w:val="single"/>
          <w:lang w:val="sr-Cyrl-CS" w:eastAsia="en-GB"/>
        </w:rPr>
        <w:t>Приступ</w:t>
      </w:r>
    </w:p>
    <w:p w14:paraId="11F2EC64"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2F637A1E"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Ако се Неиспуњење обавеза наставља или Агент ЕСА и Кредитног аранжмана оправдано сумња да ће се Неиспуњење обавеза наставити или може настати, Зајмопримац ће обезбедити да он и свака од његових агенција дозволи Агенту ЕСА и Кредитног аранжмана и/или рачуновођама или другим професионалним саветницима и уговарачима Агента ЕСА и Кредитног аранжмана слободан приступ у свако разумно </w:t>
      </w:r>
      <w:r w:rsidRPr="00B03E1D">
        <w:rPr>
          <w:rFonts w:ascii="Times New Roman" w:hAnsi="Times New Roman"/>
          <w:color w:val="000000"/>
          <w:sz w:val="24"/>
          <w:lang w:val="sr-Cyrl-CS" w:eastAsia="en-GB"/>
        </w:rPr>
        <w:lastRenderedPageBreak/>
        <w:t>време и уз разумно обавештење, уз ризик и трошак за Зајмопримца, састанке и разговоре о питањима са вишим званичницима Зајмопримца и његових агенција.</w:t>
      </w:r>
    </w:p>
    <w:p w14:paraId="165096CF"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p>
    <w:p w14:paraId="2CB648BC" w14:textId="77777777" w:rsidR="00CE1E94" w:rsidRPr="00B03E1D" w:rsidRDefault="00CE1E94" w:rsidP="00CE1E94">
      <w:pPr>
        <w:spacing w:before="0" w:after="0" w:line="240" w:lineRule="auto"/>
        <w:ind w:left="709" w:hanging="709"/>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22.15</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ЕСА Полиса осигурања</w:t>
      </w:r>
    </w:p>
    <w:p w14:paraId="68111D5A" w14:textId="77777777" w:rsidR="00CE1E94" w:rsidRPr="00B03E1D" w:rsidRDefault="00CE1E94" w:rsidP="00CE1E94">
      <w:pPr>
        <w:spacing w:before="0" w:after="0" w:line="240" w:lineRule="auto"/>
        <w:ind w:left="709" w:hanging="709"/>
        <w:rPr>
          <w:rFonts w:ascii="Times New Roman" w:hAnsi="Times New Roman"/>
          <w:b/>
          <w:color w:val="000000"/>
          <w:sz w:val="24"/>
          <w:u w:val="single"/>
          <w:lang w:val="sr-Cyrl-CS" w:eastAsia="en-GB"/>
        </w:rPr>
      </w:pPr>
    </w:p>
    <w:p w14:paraId="739FE35A" w14:textId="77777777"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У случају да постоји тужба или спор према ЕСА </w:t>
      </w:r>
      <w:r w:rsidRPr="00B03E1D">
        <w:rPr>
          <w:rFonts w:ascii="Times New Roman" w:eastAsia="Calibri" w:hAnsi="Times New Roman"/>
          <w:sz w:val="24"/>
          <w:lang w:val="sr-Cyrl-CS" w:eastAsia="en-US"/>
        </w:rPr>
        <w:t xml:space="preserve">Полиси </w:t>
      </w:r>
      <w:r w:rsidRPr="00B03E1D">
        <w:rPr>
          <w:rFonts w:ascii="Times New Roman" w:hAnsi="Times New Roman"/>
          <w:color w:val="000000"/>
          <w:sz w:val="24"/>
          <w:lang w:val="sr-Cyrl-CS" w:eastAsia="en-GB"/>
        </w:rPr>
        <w:t>осигурања, Зајмопримац ће, о свом трошку, пружити сву разумну помоћ релевантним Финансијским странама и сарађивати са њима у вези са подношењем такве тужбе и обезбедити сва тражена документа, информације и доказе који су му разумно доступни у вези са том тужбом, под условом да ако се Случај неиспуњења обавеза догодио и траје, Зајмопримац ће пружити помоћ и сарадњу ако је могуће и сва документа, информације и доказе који су му евентуално доступни.</w:t>
      </w:r>
    </w:p>
    <w:p w14:paraId="57E1F5D8" w14:textId="77777777" w:rsidR="00CE1E94" w:rsidRPr="00B03E1D" w:rsidRDefault="00CE1E94" w:rsidP="00CE1E94">
      <w:pPr>
        <w:spacing w:before="0" w:after="0" w:line="240" w:lineRule="auto"/>
        <w:ind w:left="709" w:firstLine="11"/>
        <w:rPr>
          <w:rFonts w:ascii="Times New Roman" w:hAnsi="Times New Roman"/>
          <w:color w:val="000000"/>
          <w:sz w:val="24"/>
          <w:lang w:val="sr-Cyrl-CS" w:eastAsia="en-GB"/>
        </w:rPr>
      </w:pPr>
    </w:p>
    <w:p w14:paraId="12A14CF1" w14:textId="0A40821F" w:rsidR="00CE1E94" w:rsidRPr="00B03E1D" w:rsidRDefault="00CE1E94" w:rsidP="00CE1E94">
      <w:pPr>
        <w:keepNext/>
        <w:numPr>
          <w:ilvl w:val="1"/>
          <w:numId w:val="0"/>
        </w:num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22.16</w:t>
      </w:r>
      <w:r w:rsidRPr="00B03E1D">
        <w:rPr>
          <w:rFonts w:ascii="Times New Roman" w:hAnsi="Times New Roman"/>
          <w:color w:val="000000"/>
          <w:sz w:val="24"/>
          <w:lang w:val="sr-Cyrl-CS" w:eastAsia="en-GB"/>
        </w:rPr>
        <w:tab/>
      </w:r>
      <w:r w:rsidRPr="00B03E1D">
        <w:rPr>
          <w:rFonts w:ascii="Times New Roman" w:hAnsi="Times New Roman"/>
          <w:b/>
          <w:color w:val="000000"/>
          <w:sz w:val="24"/>
          <w:u w:val="single"/>
          <w:lang w:val="sr-Cyrl-CS" w:eastAsia="en-GB"/>
        </w:rPr>
        <w:t>Најпов</w:t>
      </w:r>
      <w:r w:rsidR="00A9128C" w:rsidRPr="00B03E1D">
        <w:rPr>
          <w:rFonts w:ascii="Times New Roman" w:hAnsi="Times New Roman"/>
          <w:b/>
          <w:color w:val="000000"/>
          <w:sz w:val="24"/>
          <w:u w:val="single"/>
          <w:lang w:val="sr-Cyrl-CS" w:eastAsia="en-GB"/>
        </w:rPr>
        <w:t>лашће</w:t>
      </w:r>
      <w:r w:rsidRPr="00B03E1D">
        <w:rPr>
          <w:rFonts w:ascii="Times New Roman" w:hAnsi="Times New Roman"/>
          <w:b/>
          <w:color w:val="000000"/>
          <w:sz w:val="24"/>
          <w:u w:val="single"/>
          <w:lang w:val="sr-Cyrl-CS" w:eastAsia="en-GB"/>
        </w:rPr>
        <w:t>нији кредитор</w:t>
      </w:r>
    </w:p>
    <w:p w14:paraId="51117B7D" w14:textId="77777777" w:rsidR="00CE1E94" w:rsidRPr="00B03E1D" w:rsidRDefault="00CE1E94" w:rsidP="00CE1E94">
      <w:pPr>
        <w:keepNext/>
        <w:numPr>
          <w:ilvl w:val="1"/>
          <w:numId w:val="0"/>
        </w:numPr>
        <w:tabs>
          <w:tab w:val="num" w:pos="709"/>
        </w:tabs>
        <w:spacing w:before="0" w:after="0" w:line="240" w:lineRule="auto"/>
        <w:ind w:left="709" w:hanging="709"/>
        <w:rPr>
          <w:rFonts w:ascii="Times New Roman" w:hAnsi="Times New Roman"/>
          <w:b/>
          <w:color w:val="000000"/>
          <w:sz w:val="24"/>
          <w:lang w:val="sr-Cyrl-CS" w:eastAsia="en-GB"/>
        </w:rPr>
      </w:pPr>
    </w:p>
    <w:p w14:paraId="26BB3E42" w14:textId="77777777" w:rsidR="00CE1E94" w:rsidRPr="00B03E1D" w:rsidRDefault="00CE1E94" w:rsidP="00CE1E94">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Зајмопримац је сагласан да неће, у било ком тренутку док је било који део било ког Зајма неизмирен, без сагласности Зајмодаваца закључити уговор који садржи одредбе о рангирању, одредбе негативне залоге или одредбе о унакрсном неизвршењу обавеза, које су повољније за зајмодавце или финансијске стране у тим аранжманима, од релевантних одредби садржаних у овом Уговору.</w:t>
      </w:r>
    </w:p>
    <w:p w14:paraId="78502744" w14:textId="77777777" w:rsidR="00CE1E94" w:rsidRPr="00B03E1D" w:rsidRDefault="00CE1E94" w:rsidP="00CE1E94">
      <w:pPr>
        <w:keepNext/>
        <w:numPr>
          <w:ilvl w:val="1"/>
          <w:numId w:val="0"/>
        </w:numPr>
        <w:tabs>
          <w:tab w:val="num" w:pos="709"/>
        </w:tabs>
        <w:spacing w:before="0" w:after="0" w:line="240" w:lineRule="auto"/>
        <w:ind w:left="1440" w:hanging="1440"/>
        <w:rPr>
          <w:rFonts w:ascii="Times New Roman" w:hAnsi="Times New Roman"/>
          <w:color w:val="000000"/>
          <w:sz w:val="24"/>
          <w:lang w:val="sr-Cyrl-CS" w:eastAsia="en-GB"/>
        </w:rPr>
      </w:pPr>
    </w:p>
    <w:p w14:paraId="35FF4BDF" w14:textId="77777777" w:rsidR="00CE1E94" w:rsidRPr="00B03E1D" w:rsidRDefault="00CE1E94" w:rsidP="00CE1E94">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Зајмопримац се обавезује да ако, уз сагласност Зајмодаваца у складу са ставом (а) горе, закључи било који уговор који садржи одредбе о рангирању, одредбе негативне залоге или одредбе о унакрсном неизмирењу обавеза које су повољније за зајмодавце или финансијске стране од релевантних одредби садржаних у овом Уговору, Зајмопримац ће што је пре могуће након захтева Агента ЕСА и Кредитног аранжмана, закључити уговор о изменама и допунама овог Уговора тако да се такве повољније одредбе о рангирању, одредбе негативне залоге или одредбе о унакрсном неизмирењу обавеза одобре Зајмодавцима и другим Финансијским странама у складу са овим Уговором.</w:t>
      </w:r>
      <w:bookmarkEnd w:id="120"/>
      <w:bookmarkEnd w:id="121"/>
      <w:bookmarkEnd w:id="126"/>
    </w:p>
    <w:p w14:paraId="1E0E80B5" w14:textId="77777777" w:rsidR="00CE1E94" w:rsidRPr="00B03E1D" w:rsidRDefault="00CE1E94" w:rsidP="00CE1E94">
      <w:pPr>
        <w:keepNext/>
        <w:numPr>
          <w:ilvl w:val="1"/>
          <w:numId w:val="0"/>
        </w:numPr>
        <w:spacing w:before="0" w:after="0" w:line="240" w:lineRule="auto"/>
        <w:ind w:left="1418" w:hanging="709"/>
        <w:rPr>
          <w:rFonts w:ascii="Times New Roman" w:hAnsi="Times New Roman"/>
          <w:color w:val="000000"/>
          <w:sz w:val="24"/>
          <w:lang w:val="sr-Cyrl-CS" w:eastAsia="en-GB"/>
        </w:rPr>
      </w:pPr>
    </w:p>
    <w:p w14:paraId="2D6C594D" w14:textId="77777777" w:rsidR="00CE1E94" w:rsidRPr="00B03E1D" w:rsidRDefault="00CE1E94" w:rsidP="00CE1E94">
      <w:pPr>
        <w:spacing w:before="0" w:after="0" w:line="240" w:lineRule="auto"/>
        <w:ind w:left="709" w:hanging="709"/>
        <w:rPr>
          <w:rFonts w:ascii="Times New Roman" w:hAnsi="Times New Roman"/>
          <w:b/>
          <w:color w:val="000000"/>
          <w:sz w:val="24"/>
          <w:u w:val="single"/>
          <w:lang w:val="sr-Cyrl-CS" w:eastAsia="en-GB"/>
        </w:rPr>
      </w:pPr>
      <w:r w:rsidRPr="00B03E1D">
        <w:rPr>
          <w:rFonts w:ascii="Times New Roman" w:hAnsi="Times New Roman"/>
          <w:b/>
          <w:color w:val="000000"/>
          <w:sz w:val="24"/>
          <w:lang w:val="sr-Cyrl-CS" w:eastAsia="en-GB"/>
        </w:rPr>
        <w:t>22.17</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Износи који доспевају и плаћају се по основу Комерцијалног уговора</w:t>
      </w:r>
    </w:p>
    <w:p w14:paraId="30AAA5A2" w14:textId="77777777" w:rsidR="00CE1E94" w:rsidRPr="00B03E1D" w:rsidRDefault="00CE1E94" w:rsidP="00CE1E94">
      <w:pPr>
        <w:spacing w:before="0" w:after="0" w:line="240" w:lineRule="auto"/>
        <w:ind w:left="0"/>
        <w:rPr>
          <w:rFonts w:ascii="Times New Roman" w:hAnsi="Times New Roman"/>
          <w:b/>
          <w:color w:val="000000"/>
          <w:sz w:val="24"/>
          <w:u w:val="single"/>
          <w:lang w:val="sr-Cyrl-CS" w:eastAsia="en-GB"/>
        </w:rPr>
      </w:pPr>
    </w:p>
    <w:p w14:paraId="1DA0F658" w14:textId="08AE3094" w:rsidR="00CE1E94" w:rsidRPr="00B03E1D" w:rsidRDefault="00CE1E94" w:rsidP="00CE1E94">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се обавезује и обезбедиће да у погледу свих плаћања која доспевају и која Купац треба да изврши ка Продавцу у складу са Комерцијалним уговором</w:t>
      </w:r>
      <w:r w:rsidR="00C737BA" w:rsidRPr="00B03E1D">
        <w:rPr>
          <w:lang w:val="sr-Cyrl-CS"/>
        </w:rPr>
        <w:t xml:space="preserve"> </w:t>
      </w:r>
      <w:r w:rsidR="00C737BA" w:rsidRPr="00B03E1D">
        <w:rPr>
          <w:rFonts w:ascii="Times New Roman" w:hAnsi="Times New Roman"/>
          <w:color w:val="000000"/>
          <w:sz w:val="24"/>
          <w:lang w:val="sr-Cyrl-CS" w:eastAsia="en-GB"/>
        </w:rPr>
        <w:t>(осим било ког дела Авансног плаћања)</w:t>
      </w:r>
      <w:r w:rsidRPr="00B03E1D">
        <w:rPr>
          <w:rFonts w:ascii="Times New Roman" w:hAnsi="Times New Roman"/>
          <w:color w:val="000000"/>
          <w:sz w:val="24"/>
          <w:lang w:val="sr-Cyrl-CS" w:eastAsia="en-GB"/>
        </w:rPr>
        <w:t>:</w:t>
      </w:r>
    </w:p>
    <w:p w14:paraId="4317542D" w14:textId="77777777" w:rsidR="00CE1E94" w:rsidRPr="00B03E1D" w:rsidRDefault="00CE1E94" w:rsidP="00CE1E94">
      <w:pPr>
        <w:spacing w:before="0" w:after="0" w:line="240" w:lineRule="auto"/>
        <w:ind w:hanging="720"/>
        <w:rPr>
          <w:rFonts w:ascii="Times New Roman" w:hAnsi="Times New Roman"/>
          <w:color w:val="000000"/>
          <w:sz w:val="24"/>
          <w:lang w:val="sr-Cyrl-CS" w:eastAsia="en-GB"/>
        </w:rPr>
      </w:pPr>
    </w:p>
    <w:p w14:paraId="710523C0" w14:textId="02E8C406"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 xml:space="preserve">ако и у мери у којој су, у релевантном тренутку за такво плаћање, Кредитни аранжман и Зајам француског Трезора доступни за коришћење средстава у складу са њиховим одредбама, сва плаћања која доспевају и која Купац треба да изврши Продавцу по Комерцијалном уговору </w:t>
      </w:r>
      <w:r w:rsidR="00C737BA" w:rsidRPr="00B03E1D">
        <w:rPr>
          <w:rFonts w:ascii="Times New Roman" w:hAnsi="Times New Roman"/>
          <w:color w:val="000000"/>
          <w:sz w:val="24"/>
          <w:lang w:val="sr-Cyrl-CS" w:eastAsia="en-GB"/>
        </w:rPr>
        <w:t xml:space="preserve">(осим било ког дела Авансног плаћања) </w:t>
      </w:r>
      <w:r w:rsidRPr="00B03E1D">
        <w:rPr>
          <w:rFonts w:ascii="Times New Roman" w:hAnsi="Times New Roman"/>
          <w:color w:val="000000"/>
          <w:sz w:val="24"/>
          <w:lang w:val="sr-Cyrl-CS" w:eastAsia="en-GB"/>
        </w:rPr>
        <w:t xml:space="preserve">биће плаћена коришћењем средстава Кредитног аранжмана и Зајма француског Трезора до износа расположивог у том тренутку за коришћење средстава у складу са Кредитним аранжманом и Зајмом француског Трезора; </w:t>
      </w:r>
    </w:p>
    <w:p w14:paraId="6D39820C"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p>
    <w:p w14:paraId="523EE598" w14:textId="6FE84BFD"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ако, у релевантном тренутку за такво плаћање, Кредитни аранжман и Зајам француског Трезора нису доступни у довољним износима за плаћање пуног износа који доспева и плаћа се по Комерцијалном уговору</w:t>
      </w:r>
      <w:r w:rsidR="00C737BA" w:rsidRPr="00B03E1D">
        <w:rPr>
          <w:rFonts w:ascii="Times New Roman" w:hAnsi="Times New Roman"/>
          <w:color w:val="000000"/>
          <w:sz w:val="24"/>
          <w:lang w:val="sr-Cyrl-CS" w:eastAsia="en-GB"/>
        </w:rPr>
        <w:t xml:space="preserve"> (осим било ког дела Авансног плаћања)</w:t>
      </w:r>
      <w:r w:rsidRPr="00B03E1D">
        <w:rPr>
          <w:rFonts w:ascii="Times New Roman" w:hAnsi="Times New Roman"/>
          <w:color w:val="000000"/>
          <w:sz w:val="24"/>
          <w:lang w:val="sr-Cyrl-CS" w:eastAsia="en-GB"/>
        </w:rPr>
        <w:t>, сва плаћања која доспевају и која плаћа Купац Продавцу по Комерцијалном уговору</w:t>
      </w:r>
      <w:r w:rsidR="00C737BA" w:rsidRPr="00B03E1D">
        <w:rPr>
          <w:rFonts w:ascii="Times New Roman" w:hAnsi="Times New Roman"/>
          <w:color w:val="000000"/>
          <w:sz w:val="24"/>
          <w:lang w:val="sr-Cyrl-CS" w:eastAsia="en-GB"/>
        </w:rPr>
        <w:t xml:space="preserve"> (осим било ког дела Авансног плаћања)</w:t>
      </w:r>
      <w:r w:rsidRPr="00B03E1D">
        <w:rPr>
          <w:rFonts w:ascii="Times New Roman" w:hAnsi="Times New Roman"/>
          <w:color w:val="000000"/>
          <w:sz w:val="24"/>
          <w:lang w:val="sr-Cyrl-CS" w:eastAsia="en-GB"/>
        </w:rPr>
        <w:t xml:space="preserve"> биће извршена коришћењем средстава Кредитног аранжмана и Зајма француског Трезора до </w:t>
      </w:r>
      <w:r w:rsidRPr="00B03E1D">
        <w:rPr>
          <w:rFonts w:ascii="Times New Roman" w:hAnsi="Times New Roman"/>
          <w:color w:val="000000"/>
          <w:sz w:val="24"/>
          <w:lang w:val="sr-Cyrl-CS" w:eastAsia="en-GB"/>
        </w:rPr>
        <w:lastRenderedPageBreak/>
        <w:t>износа расположивог у том тренутку за коришћење средстава у складу са Кредитним аранжманом и Зајмом француског Трезора, а део износа који се не може платити коришћењем средстава Кредитног аранжмана и Зајма француског Трезора, Купац ће платити на дан њиховог доспећа (или у било ком применљивом грејс периоду) у складу са условима Комерцијалног уговора из сопствених финансијских средстава Републике Србије</w:t>
      </w:r>
      <w:r w:rsidR="00C737BA" w:rsidRPr="00B03E1D">
        <w:rPr>
          <w:rFonts w:ascii="Times New Roman" w:hAnsi="Times New Roman"/>
          <w:color w:val="000000"/>
          <w:sz w:val="24"/>
          <w:lang w:val="sr-Cyrl-CS" w:eastAsia="en-GB"/>
        </w:rPr>
        <w:t>; и</w:t>
      </w:r>
    </w:p>
    <w:p w14:paraId="51FACCF6" w14:textId="77777777" w:rsidR="00CE1E94" w:rsidRPr="00B03E1D" w:rsidRDefault="00CE1E94" w:rsidP="00CE1E94">
      <w:pPr>
        <w:spacing w:before="0" w:after="0" w:line="240" w:lineRule="auto"/>
        <w:ind w:left="1418" w:hanging="709"/>
        <w:rPr>
          <w:rFonts w:ascii="Times New Roman" w:hAnsi="Times New Roman"/>
          <w:color w:val="000000"/>
          <w:sz w:val="24"/>
          <w:lang w:val="sr-Cyrl-CS" w:eastAsia="en-GB"/>
        </w:rPr>
      </w:pPr>
    </w:p>
    <w:p w14:paraId="441D873F" w14:textId="574ED484" w:rsidR="00CE1E94" w:rsidRPr="00B03E1D" w:rsidRDefault="00CE1E94" w:rsidP="00CE1E94">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ако, у релевантном тренутку за такво плаћање, Кредитни аранжман и Зајам француског Трезора, из било ког разлога, нису или више нису доступни за коришћење средстава у складу са њиховим одредбама, сва релевантна плаћања која доспевају и која Купац треба да изврши Продавцу по Комерцијалном уговору</w:t>
      </w:r>
      <w:r w:rsidR="00C737BA" w:rsidRPr="00B03E1D">
        <w:rPr>
          <w:rFonts w:ascii="Times New Roman" w:hAnsi="Times New Roman"/>
          <w:color w:val="000000"/>
          <w:sz w:val="24"/>
          <w:lang w:val="sr-Cyrl-CS" w:eastAsia="en-GB"/>
        </w:rPr>
        <w:t xml:space="preserve"> (осим било ког дела Авансног плаћања)</w:t>
      </w:r>
      <w:r w:rsidRPr="00B03E1D">
        <w:rPr>
          <w:rFonts w:ascii="Times New Roman" w:hAnsi="Times New Roman"/>
          <w:color w:val="000000"/>
          <w:sz w:val="24"/>
          <w:lang w:val="sr-Cyrl-CS" w:eastAsia="en-GB"/>
        </w:rPr>
        <w:t>, биће плаћена од стране Купца на дан њиховог доспећа (или у било ком</w:t>
      </w:r>
      <w:r w:rsidR="00A9128C"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применљивом грејс периоду) у складу са условима Комерцијалног уговора из сопствених финансијских средстава Републике Србије.</w:t>
      </w:r>
    </w:p>
    <w:p w14:paraId="782E0F5A" w14:textId="77777777" w:rsidR="00CE1E94" w:rsidRPr="00B03E1D" w:rsidRDefault="00CE1E94" w:rsidP="002321A8">
      <w:pPr>
        <w:keepNext/>
        <w:numPr>
          <w:ilvl w:val="1"/>
          <w:numId w:val="0"/>
        </w:numPr>
        <w:spacing w:before="0" w:after="0" w:line="240" w:lineRule="auto"/>
        <w:ind w:left="720" w:hanging="720"/>
        <w:rPr>
          <w:rFonts w:ascii="Times New Roman" w:hAnsi="Times New Roman"/>
          <w:b/>
          <w:bCs/>
          <w:color w:val="000000"/>
          <w:sz w:val="24"/>
          <w:lang w:val="sr-Cyrl-CS" w:eastAsia="en-GB"/>
        </w:rPr>
      </w:pPr>
    </w:p>
    <w:bookmarkEnd w:id="0"/>
    <w:p w14:paraId="1CAF10AF" w14:textId="77777777" w:rsidR="00372271" w:rsidRPr="00B03E1D" w:rsidRDefault="00372271" w:rsidP="00372271">
      <w:pPr>
        <w:keepNext/>
        <w:numPr>
          <w:ilvl w:val="1"/>
          <w:numId w:val="0"/>
        </w:numPr>
        <w:spacing w:before="0" w:after="0" w:line="240" w:lineRule="auto"/>
        <w:ind w:left="720" w:hanging="720"/>
        <w:rPr>
          <w:rFonts w:ascii="Times New Roman" w:hAnsi="Times New Roman"/>
          <w:b/>
          <w:bCs/>
          <w:color w:val="000000"/>
          <w:sz w:val="24"/>
          <w:lang w:val="sr-Cyrl-CS" w:eastAsia="en-GB"/>
        </w:rPr>
      </w:pPr>
      <w:r w:rsidRPr="00B03E1D">
        <w:rPr>
          <w:rFonts w:ascii="Times New Roman" w:hAnsi="Times New Roman"/>
          <w:b/>
          <w:bCs/>
          <w:color w:val="000000"/>
          <w:sz w:val="24"/>
          <w:lang w:val="sr-Cyrl-CS" w:eastAsia="en-GB"/>
        </w:rPr>
        <w:t>22.18</w:t>
      </w:r>
      <w:r w:rsidRPr="00B03E1D">
        <w:rPr>
          <w:rFonts w:ascii="Times New Roman" w:hAnsi="Times New Roman"/>
          <w:b/>
          <w:bCs/>
          <w:color w:val="000000"/>
          <w:sz w:val="24"/>
          <w:lang w:val="sr-Cyrl-CS" w:eastAsia="en-GB"/>
        </w:rPr>
        <w:tab/>
      </w:r>
      <w:r w:rsidRPr="00B03E1D">
        <w:rPr>
          <w:rFonts w:ascii="Times New Roman" w:hAnsi="Times New Roman"/>
          <w:b/>
          <w:bCs/>
          <w:color w:val="000000"/>
          <w:sz w:val="24"/>
          <w:u w:val="single"/>
          <w:lang w:val="sr-Cyrl-CS" w:eastAsia="en-GB"/>
        </w:rPr>
        <w:t>Еколошка и друштвена питања</w:t>
      </w:r>
    </w:p>
    <w:p w14:paraId="031FBF14" w14:textId="77777777" w:rsidR="00372271" w:rsidRPr="00B03E1D" w:rsidRDefault="00372271" w:rsidP="00372271">
      <w:pPr>
        <w:keepNext/>
        <w:numPr>
          <w:ilvl w:val="1"/>
          <w:numId w:val="0"/>
        </w:numPr>
        <w:spacing w:before="0" w:after="0" w:line="240" w:lineRule="auto"/>
        <w:ind w:left="720" w:hanging="720"/>
        <w:rPr>
          <w:rFonts w:ascii="Times New Roman" w:hAnsi="Times New Roman"/>
          <w:b/>
          <w:bCs/>
          <w:color w:val="000000"/>
          <w:sz w:val="24"/>
          <w:lang w:val="sr-Cyrl-CS" w:eastAsia="en-GB"/>
        </w:rPr>
      </w:pPr>
    </w:p>
    <w:p w14:paraId="73F209E6" w14:textId="77777777" w:rsidR="00372271" w:rsidRPr="00B03E1D" w:rsidRDefault="00372271" w:rsidP="00372271">
      <w:pPr>
        <w:keepNext/>
        <w:numPr>
          <w:ilvl w:val="1"/>
          <w:numId w:val="0"/>
        </w:numPr>
        <w:spacing w:before="0" w:after="0" w:line="240" w:lineRule="auto"/>
        <w:ind w:left="72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(а)</w:t>
      </w:r>
      <w:r w:rsidRPr="00B03E1D">
        <w:rPr>
          <w:rFonts w:ascii="Times New Roman" w:hAnsi="Times New Roman"/>
          <w:color w:val="000000"/>
          <w:sz w:val="24"/>
          <w:lang w:val="sr-Cyrl-CS" w:eastAsia="en-GB"/>
        </w:rPr>
        <w:tab/>
        <w:t>Зајмопримац ће, и обезбедиће да Купац:</w:t>
      </w:r>
    </w:p>
    <w:p w14:paraId="2772C022" w14:textId="77777777" w:rsidR="00372271" w:rsidRPr="00B03E1D" w:rsidRDefault="00372271" w:rsidP="00372271">
      <w:pPr>
        <w:keepNext/>
        <w:numPr>
          <w:ilvl w:val="1"/>
          <w:numId w:val="0"/>
        </w:numPr>
        <w:spacing w:before="0" w:after="0" w:line="240" w:lineRule="auto"/>
        <w:ind w:left="720" w:hanging="720"/>
        <w:rPr>
          <w:rFonts w:ascii="Times New Roman" w:hAnsi="Times New Roman"/>
          <w:color w:val="000000"/>
          <w:sz w:val="24"/>
          <w:lang w:val="sr-Cyrl-CS" w:eastAsia="en-GB"/>
        </w:rPr>
      </w:pPr>
    </w:p>
    <w:p w14:paraId="7841A167" w14:textId="77777777" w:rsidR="00372271" w:rsidRPr="00B03E1D" w:rsidRDefault="00372271" w:rsidP="00441D62">
      <w:pPr>
        <w:pStyle w:val="T5"/>
        <w:keepNext/>
        <w:numPr>
          <w:ilvl w:val="4"/>
          <w:numId w:val="24"/>
        </w:numPr>
        <w:spacing w:before="0" w:after="0" w:line="240" w:lineRule="auto"/>
        <w:ind w:left="2160" w:hanging="742"/>
        <w:rPr>
          <w:rFonts w:ascii="Times New Roman" w:hAnsi="Times New Roman"/>
          <w:color w:val="000000"/>
          <w:sz w:val="24"/>
          <w:lang w:val="sr-Cyrl-CS" w:eastAsia="en-GB"/>
        </w:rPr>
      </w:pPr>
      <w:r w:rsidRPr="00B03E1D">
        <w:rPr>
          <w:rFonts w:ascii="Times New Roman" w:hAnsi="Times New Roman"/>
          <w:color w:val="000000"/>
          <w:sz w:val="24"/>
          <w:lang w:val="sr-Cyrl-CS" w:eastAsia="en-GB"/>
        </w:rPr>
        <w:t>испуњава Еколошке и друштвене захтеве;</w:t>
      </w:r>
    </w:p>
    <w:p w14:paraId="08D9F072" w14:textId="77777777" w:rsidR="00372271" w:rsidRPr="00B03E1D" w:rsidRDefault="00372271" w:rsidP="00372271">
      <w:pPr>
        <w:pStyle w:val="T5"/>
        <w:keepNext/>
        <w:numPr>
          <w:ilvl w:val="0"/>
          <w:numId w:val="0"/>
        </w:numPr>
        <w:spacing w:before="0" w:after="0" w:line="240" w:lineRule="auto"/>
        <w:ind w:left="2160"/>
        <w:rPr>
          <w:rFonts w:ascii="Times New Roman" w:hAnsi="Times New Roman"/>
          <w:color w:val="000000"/>
          <w:sz w:val="24"/>
          <w:lang w:val="sr-Cyrl-CS" w:eastAsia="en-GB"/>
        </w:rPr>
      </w:pPr>
    </w:p>
    <w:p w14:paraId="2BE9FAFD" w14:textId="77777777" w:rsidR="00372271" w:rsidRPr="00B03E1D" w:rsidRDefault="00372271" w:rsidP="00441D62">
      <w:pPr>
        <w:pStyle w:val="T5"/>
        <w:keepNext/>
        <w:numPr>
          <w:ilvl w:val="4"/>
          <w:numId w:val="24"/>
        </w:numPr>
        <w:spacing w:before="0" w:after="0" w:line="240" w:lineRule="auto"/>
        <w:ind w:left="2160" w:hanging="742"/>
        <w:rPr>
          <w:rFonts w:ascii="Times New Roman" w:hAnsi="Times New Roman"/>
          <w:color w:val="000000"/>
          <w:sz w:val="24"/>
          <w:lang w:val="sr-Cyrl-CS" w:eastAsia="en-GB"/>
        </w:rPr>
      </w:pPr>
      <w:r w:rsidRPr="00B03E1D">
        <w:rPr>
          <w:rFonts w:ascii="Times New Roman" w:hAnsi="Times New Roman"/>
          <w:color w:val="000000"/>
          <w:sz w:val="24"/>
          <w:lang w:val="sr-Cyrl-CS" w:eastAsia="en-GB"/>
        </w:rPr>
        <w:t>прибави, чува и обезбеди усклађеност са свим потребним Еколошким дозволама;</w:t>
      </w:r>
    </w:p>
    <w:p w14:paraId="4A4E90E1" w14:textId="77777777" w:rsidR="00372271" w:rsidRPr="00B03E1D" w:rsidRDefault="00372271" w:rsidP="00372271">
      <w:pPr>
        <w:pStyle w:val="T5"/>
        <w:keepNext/>
        <w:numPr>
          <w:ilvl w:val="0"/>
          <w:numId w:val="0"/>
        </w:numPr>
        <w:spacing w:before="0" w:after="0" w:line="240" w:lineRule="auto"/>
        <w:rPr>
          <w:rFonts w:ascii="Times New Roman" w:hAnsi="Times New Roman"/>
          <w:color w:val="000000"/>
          <w:sz w:val="24"/>
          <w:lang w:val="sr-Cyrl-CS" w:eastAsia="en-GB"/>
        </w:rPr>
      </w:pPr>
    </w:p>
    <w:p w14:paraId="4318E0D4" w14:textId="77777777" w:rsidR="00372271" w:rsidRPr="00B03E1D" w:rsidRDefault="00372271" w:rsidP="00441D62">
      <w:pPr>
        <w:pStyle w:val="T5"/>
        <w:keepNext/>
        <w:numPr>
          <w:ilvl w:val="4"/>
          <w:numId w:val="24"/>
        </w:numPr>
        <w:spacing w:before="0" w:after="0" w:line="240" w:lineRule="auto"/>
        <w:ind w:left="2160" w:hanging="742"/>
        <w:rPr>
          <w:rFonts w:ascii="Times New Roman" w:hAnsi="Times New Roman"/>
          <w:color w:val="000000"/>
          <w:sz w:val="24"/>
          <w:lang w:val="sr-Cyrl-CS" w:eastAsia="en-GB"/>
        </w:rPr>
      </w:pPr>
      <w:r w:rsidRPr="00B03E1D">
        <w:rPr>
          <w:rFonts w:ascii="Times New Roman" w:hAnsi="Times New Roman"/>
          <w:color w:val="000000"/>
          <w:sz w:val="24"/>
          <w:lang w:val="sr-Cyrl-CS" w:eastAsia="en-GB"/>
        </w:rPr>
        <w:t>спроводи процедуре за праћење усклађености са било којим Законом о заштити животне и друштвене средине и спречавања настанка одговорности по основу таквих прописа.</w:t>
      </w:r>
    </w:p>
    <w:p w14:paraId="2C75FDBB" w14:textId="77777777" w:rsidR="00372271" w:rsidRPr="00B03E1D" w:rsidRDefault="00372271" w:rsidP="00372271">
      <w:pPr>
        <w:pStyle w:val="T5"/>
        <w:keepNext/>
        <w:numPr>
          <w:ilvl w:val="0"/>
          <w:numId w:val="0"/>
        </w:numPr>
        <w:spacing w:before="0" w:after="0" w:line="240" w:lineRule="auto"/>
        <w:rPr>
          <w:rFonts w:ascii="Times New Roman" w:hAnsi="Times New Roman"/>
          <w:color w:val="000000"/>
          <w:sz w:val="24"/>
          <w:lang w:val="sr-Cyrl-CS" w:eastAsia="en-GB"/>
        </w:rPr>
      </w:pPr>
    </w:p>
    <w:p w14:paraId="4593CB2C" w14:textId="47ACB152" w:rsidR="00372271" w:rsidRPr="00B03E1D" w:rsidRDefault="00372271" w:rsidP="00372271">
      <w:pPr>
        <w:pStyle w:val="T5"/>
        <w:keepNext/>
        <w:numPr>
          <w:ilvl w:val="0"/>
          <w:numId w:val="0"/>
        </w:num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Зајмопримац ће одмах по сазнању, а у сваком случају не касније од пет (5) Радних дана од настанка истог, писменим путем обавестити Агента ECA и Кредитног аранжмана о:</w:t>
      </w:r>
    </w:p>
    <w:p w14:paraId="51E62176" w14:textId="77777777" w:rsidR="00372271" w:rsidRPr="00B03E1D" w:rsidRDefault="00372271" w:rsidP="00372271">
      <w:pPr>
        <w:pStyle w:val="T5"/>
        <w:keepNext/>
        <w:numPr>
          <w:ilvl w:val="0"/>
          <w:numId w:val="0"/>
        </w:num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p>
    <w:p w14:paraId="049E9AD7" w14:textId="73D6A48F" w:rsidR="00372271" w:rsidRPr="00B03E1D" w:rsidRDefault="00372271" w:rsidP="00441D62">
      <w:pPr>
        <w:pStyle w:val="T5"/>
        <w:keepNext/>
        <w:numPr>
          <w:ilvl w:val="5"/>
          <w:numId w:val="24"/>
        </w:numPr>
        <w:spacing w:before="0" w:after="0" w:line="240" w:lineRule="auto"/>
        <w:ind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сваком Захтеву </w:t>
      </w:r>
      <w:r w:rsidR="00A9128C" w:rsidRPr="00B03E1D">
        <w:rPr>
          <w:rFonts w:ascii="Times New Roman" w:hAnsi="Times New Roman"/>
          <w:color w:val="000000"/>
          <w:sz w:val="24"/>
          <w:lang w:val="sr-Cyrl-CS" w:eastAsia="en-GB"/>
        </w:rPr>
        <w:t xml:space="preserve">за заштиту </w:t>
      </w:r>
      <w:r w:rsidRPr="00B03E1D">
        <w:rPr>
          <w:rFonts w:ascii="Times New Roman" w:hAnsi="Times New Roman"/>
          <w:color w:val="000000"/>
          <w:sz w:val="24"/>
          <w:lang w:val="sr-Cyrl-CS" w:eastAsia="en-GB"/>
        </w:rPr>
        <w:t>животне и друштвене средине који је актуелан, нерешен или за који постоји претња да буде покренут против Зајмопримца, Купца или Пројекта; и</w:t>
      </w:r>
    </w:p>
    <w:p w14:paraId="53A6DDF4" w14:textId="77777777" w:rsidR="00372271" w:rsidRPr="00B03E1D" w:rsidRDefault="00372271" w:rsidP="00372271">
      <w:pPr>
        <w:pStyle w:val="T5"/>
        <w:keepNext/>
        <w:numPr>
          <w:ilvl w:val="0"/>
          <w:numId w:val="0"/>
        </w:numPr>
        <w:spacing w:before="0" w:after="0" w:line="240" w:lineRule="auto"/>
        <w:ind w:left="2160" w:hanging="720"/>
        <w:rPr>
          <w:rFonts w:ascii="Times New Roman" w:hAnsi="Times New Roman"/>
          <w:color w:val="000000"/>
          <w:sz w:val="24"/>
          <w:lang w:val="sr-Cyrl-CS" w:eastAsia="en-GB"/>
        </w:rPr>
      </w:pPr>
    </w:p>
    <w:p w14:paraId="439DCE27" w14:textId="4EE5DB35" w:rsidR="00372271" w:rsidRPr="00B03E1D" w:rsidRDefault="00372271" w:rsidP="00441D62">
      <w:pPr>
        <w:pStyle w:val="T5"/>
        <w:keepNext/>
        <w:numPr>
          <w:ilvl w:val="5"/>
          <w:numId w:val="24"/>
        </w:numPr>
        <w:spacing w:before="0" w:after="0" w:line="240" w:lineRule="auto"/>
        <w:ind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св</w:t>
      </w:r>
      <w:r w:rsidR="00A9128C" w:rsidRPr="00B03E1D">
        <w:rPr>
          <w:rFonts w:ascii="Times New Roman" w:hAnsi="Times New Roman"/>
          <w:color w:val="000000"/>
          <w:sz w:val="24"/>
          <w:lang w:val="sr-Cyrl-CS" w:eastAsia="en-GB"/>
        </w:rPr>
        <w:t>им</w:t>
      </w:r>
      <w:r w:rsidRPr="00B03E1D">
        <w:rPr>
          <w:rFonts w:ascii="Times New Roman" w:hAnsi="Times New Roman"/>
          <w:color w:val="000000"/>
          <w:sz w:val="24"/>
          <w:lang w:val="sr-Cyrl-CS" w:eastAsia="en-GB"/>
        </w:rPr>
        <w:t xml:space="preserve"> чињениц</w:t>
      </w:r>
      <w:r w:rsidR="00A9128C" w:rsidRPr="00B03E1D">
        <w:rPr>
          <w:rFonts w:ascii="Times New Roman" w:hAnsi="Times New Roman"/>
          <w:color w:val="000000"/>
          <w:sz w:val="24"/>
          <w:lang w:val="sr-Cyrl-CS" w:eastAsia="en-GB"/>
        </w:rPr>
        <w:t>ама</w:t>
      </w:r>
      <w:r w:rsidRPr="00B03E1D">
        <w:rPr>
          <w:rFonts w:ascii="Times New Roman" w:hAnsi="Times New Roman"/>
          <w:color w:val="000000"/>
          <w:sz w:val="24"/>
          <w:lang w:val="sr-Cyrl-CS" w:eastAsia="en-GB"/>
        </w:rPr>
        <w:t xml:space="preserve"> или околностима које разумно могу довести до покретања било каквог Захтева </w:t>
      </w:r>
      <w:r w:rsidR="00A9128C" w:rsidRPr="00B03E1D">
        <w:rPr>
          <w:rFonts w:ascii="Times New Roman" w:hAnsi="Times New Roman"/>
          <w:color w:val="000000"/>
          <w:sz w:val="24"/>
          <w:lang w:val="sr-Cyrl-CS" w:eastAsia="en-GB"/>
        </w:rPr>
        <w:t xml:space="preserve">за заштиту </w:t>
      </w:r>
      <w:r w:rsidRPr="00B03E1D">
        <w:rPr>
          <w:rFonts w:ascii="Times New Roman" w:hAnsi="Times New Roman"/>
          <w:color w:val="000000"/>
          <w:sz w:val="24"/>
          <w:lang w:val="sr-Cyrl-CS" w:eastAsia="en-GB"/>
        </w:rPr>
        <w:t>животне и друштвене средине или постоји претња да буде покренут против Зајмопримца, Купца или Пројекта; и</w:t>
      </w:r>
    </w:p>
    <w:p w14:paraId="17FA9951" w14:textId="77777777" w:rsidR="00372271" w:rsidRPr="00B03E1D" w:rsidRDefault="00372271" w:rsidP="00372271">
      <w:pPr>
        <w:pStyle w:val="T5"/>
        <w:keepNext/>
        <w:numPr>
          <w:ilvl w:val="0"/>
          <w:numId w:val="0"/>
        </w:numPr>
        <w:spacing w:before="0" w:after="0" w:line="240" w:lineRule="auto"/>
        <w:ind w:hanging="720"/>
        <w:rPr>
          <w:rFonts w:ascii="Times New Roman" w:hAnsi="Times New Roman"/>
          <w:color w:val="000000"/>
          <w:sz w:val="24"/>
          <w:lang w:val="sr-Cyrl-CS" w:eastAsia="en-GB"/>
        </w:rPr>
      </w:pPr>
    </w:p>
    <w:p w14:paraId="03D88887" w14:textId="77777777" w:rsidR="00372271" w:rsidRPr="00B03E1D" w:rsidRDefault="00372271" w:rsidP="00441D62">
      <w:pPr>
        <w:pStyle w:val="T5"/>
        <w:keepNext/>
        <w:numPr>
          <w:ilvl w:val="5"/>
          <w:numId w:val="24"/>
        </w:numPr>
        <w:spacing w:before="0" w:after="0" w:line="240" w:lineRule="auto"/>
        <w:ind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било каквом Еколошком и друштвеном инциденту.</w:t>
      </w:r>
    </w:p>
    <w:p w14:paraId="24FA5D30" w14:textId="77777777" w:rsidR="00372271" w:rsidRPr="00B03E1D" w:rsidRDefault="00372271" w:rsidP="00372271">
      <w:pPr>
        <w:pStyle w:val="T5"/>
        <w:keepNext/>
        <w:numPr>
          <w:ilvl w:val="0"/>
          <w:numId w:val="0"/>
        </w:numPr>
        <w:spacing w:before="0" w:after="0" w:line="240" w:lineRule="auto"/>
        <w:rPr>
          <w:rFonts w:ascii="Times New Roman" w:hAnsi="Times New Roman"/>
          <w:color w:val="000000"/>
          <w:sz w:val="24"/>
          <w:lang w:val="sr-Cyrl-CS" w:eastAsia="en-GB"/>
        </w:rPr>
      </w:pPr>
    </w:p>
    <w:p w14:paraId="33D5D27B" w14:textId="77777777" w:rsidR="00372271" w:rsidRPr="00B03E1D" w:rsidRDefault="00372271" w:rsidP="00372271">
      <w:pPr>
        <w:pStyle w:val="T5"/>
        <w:keepNext/>
        <w:numPr>
          <w:ilvl w:val="0"/>
          <w:numId w:val="0"/>
        </w:numPr>
        <w:spacing w:before="0" w:after="0" w:line="240" w:lineRule="auto"/>
        <w:ind w:firstLine="720"/>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У случају Еколошког и друштвеног инцидента:</w:t>
      </w:r>
    </w:p>
    <w:p w14:paraId="2CF87C92" w14:textId="77777777" w:rsidR="00372271" w:rsidRPr="00B03E1D" w:rsidRDefault="00372271" w:rsidP="00372271">
      <w:pPr>
        <w:pStyle w:val="T5"/>
        <w:keepNext/>
        <w:numPr>
          <w:ilvl w:val="0"/>
          <w:numId w:val="0"/>
        </w:numPr>
        <w:spacing w:before="0" w:after="0" w:line="240" w:lineRule="auto"/>
        <w:ind w:firstLine="720"/>
        <w:rPr>
          <w:rFonts w:ascii="Times New Roman" w:hAnsi="Times New Roman"/>
          <w:color w:val="000000"/>
          <w:sz w:val="24"/>
          <w:lang w:val="sr-Cyrl-CS" w:eastAsia="en-GB"/>
        </w:rPr>
      </w:pPr>
    </w:p>
    <w:p w14:paraId="53CFB63E" w14:textId="440CB1A3" w:rsidR="00372271" w:rsidRPr="00B03E1D" w:rsidRDefault="00372271" w:rsidP="00441D62">
      <w:pPr>
        <w:pStyle w:val="T5"/>
        <w:keepNext/>
        <w:numPr>
          <w:ilvl w:val="3"/>
          <w:numId w:val="26"/>
        </w:numPr>
        <w:tabs>
          <w:tab w:val="clear" w:pos="1440"/>
          <w:tab w:val="num" w:pos="2160"/>
        </w:tabs>
        <w:spacing w:before="0" w:after="0" w:line="240" w:lineRule="auto"/>
        <w:ind w:left="216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на захтев Агента ECA и Кредитног аранжмана и/или ЕСА, одмах по </w:t>
      </w:r>
      <w:r w:rsidR="00D00664" w:rsidRPr="00B03E1D">
        <w:rPr>
          <w:rFonts w:ascii="Times New Roman" w:hAnsi="Times New Roman"/>
          <w:color w:val="000000"/>
          <w:sz w:val="24"/>
          <w:lang w:val="sr-Cyrl-CS" w:eastAsia="en-GB"/>
        </w:rPr>
        <w:t>окончању</w:t>
      </w:r>
      <w:r w:rsidRPr="00B03E1D">
        <w:rPr>
          <w:rFonts w:ascii="Times New Roman" w:hAnsi="Times New Roman"/>
          <w:color w:val="000000"/>
          <w:sz w:val="24"/>
          <w:lang w:val="sr-Cyrl-CS" w:eastAsia="en-GB"/>
        </w:rPr>
        <w:t>, а у сваком случају не касније од двадесет (20) Радних дана од таквог захтева</w:t>
      </w:r>
      <w:r w:rsidR="00186F61" w:rsidRPr="00B03E1D">
        <w:rPr>
          <w:rFonts w:ascii="Times New Roman" w:hAnsi="Times New Roman"/>
          <w:color w:val="000000"/>
          <w:sz w:val="24"/>
          <w:lang w:val="sr-Cyrl-CS" w:eastAsia="en-GB"/>
        </w:rPr>
        <w:t xml:space="preserve"> и након одговарајућег прегледа и препорука од стране IESC</w:t>
      </w:r>
      <w:r w:rsidRPr="00B03E1D">
        <w:rPr>
          <w:rFonts w:ascii="Times New Roman" w:hAnsi="Times New Roman"/>
          <w:color w:val="000000"/>
          <w:sz w:val="24"/>
          <w:lang w:val="sr-Cyrl-CS" w:eastAsia="en-GB"/>
        </w:rPr>
        <w:t xml:space="preserve">, </w:t>
      </w:r>
      <w:r w:rsidR="00D00664" w:rsidRPr="00B03E1D">
        <w:rPr>
          <w:rFonts w:ascii="Times New Roman" w:hAnsi="Times New Roman"/>
          <w:color w:val="000000"/>
          <w:sz w:val="24"/>
          <w:lang w:val="sr-Cyrl-CS" w:eastAsia="en-GB"/>
        </w:rPr>
        <w:t>Зајмопримац ће</w:t>
      </w:r>
      <w:r w:rsidR="00865F40" w:rsidRPr="00B03E1D">
        <w:rPr>
          <w:rFonts w:ascii="Times New Roman" w:hAnsi="Times New Roman"/>
          <w:color w:val="000000"/>
          <w:sz w:val="24"/>
          <w:lang w:val="sr-Cyrl-CS" w:eastAsia="en-GB"/>
        </w:rPr>
        <w:t xml:space="preserve"> преко Купца</w:t>
      </w:r>
      <w:r w:rsidR="00D00664"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 xml:space="preserve">доставити (или ако такав догађај захтева да </w:t>
      </w:r>
      <w:r w:rsidR="00865F40" w:rsidRPr="00B03E1D">
        <w:rPr>
          <w:rFonts w:ascii="Times New Roman" w:hAnsi="Times New Roman"/>
          <w:color w:val="000000"/>
          <w:sz w:val="24"/>
          <w:lang w:val="sr-Cyrl-CS" w:eastAsia="en-GB"/>
        </w:rPr>
        <w:t xml:space="preserve">само </w:t>
      </w:r>
      <w:r w:rsidRPr="00B03E1D">
        <w:rPr>
          <w:rFonts w:ascii="Times New Roman" w:hAnsi="Times New Roman"/>
          <w:color w:val="000000"/>
          <w:sz w:val="24"/>
          <w:lang w:val="sr-Cyrl-CS" w:eastAsia="en-GB"/>
        </w:rPr>
        <w:t>било који орган осим Зајмопримца или Купца предуз</w:t>
      </w:r>
      <w:r w:rsidR="00D00664" w:rsidRPr="00B03E1D">
        <w:rPr>
          <w:rFonts w:ascii="Times New Roman" w:hAnsi="Times New Roman"/>
          <w:color w:val="000000"/>
          <w:sz w:val="24"/>
          <w:lang w:val="sr-Cyrl-CS" w:eastAsia="en-GB"/>
        </w:rPr>
        <w:t>ме</w:t>
      </w:r>
      <w:r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lastRenderedPageBreak/>
        <w:t>мер</w:t>
      </w:r>
      <w:r w:rsidR="00D00664" w:rsidRP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 уложи разумне напоре да достави) Агенту ECA и Кредитног аранжмана План корективних мера</w:t>
      </w:r>
      <w:r w:rsidR="00D00664" w:rsidRPr="00B03E1D">
        <w:rPr>
          <w:rFonts w:ascii="Times New Roman" w:hAnsi="Times New Roman"/>
          <w:color w:val="000000"/>
          <w:sz w:val="24"/>
          <w:lang w:val="sr-Cyrl-CS" w:eastAsia="en-GB"/>
        </w:rPr>
        <w:t xml:space="preserve"> који доставља Купац</w:t>
      </w:r>
      <w:r w:rsidRPr="00B03E1D">
        <w:rPr>
          <w:rFonts w:ascii="Times New Roman" w:hAnsi="Times New Roman"/>
          <w:color w:val="000000"/>
          <w:sz w:val="24"/>
          <w:lang w:val="sr-Cyrl-CS" w:eastAsia="en-GB"/>
        </w:rPr>
        <w:t>, који је у задовољавајућој форми и садрж</w:t>
      </w:r>
      <w:r w:rsidR="00D00664" w:rsidRPr="00B03E1D">
        <w:rPr>
          <w:rFonts w:ascii="Times New Roman" w:hAnsi="Times New Roman"/>
          <w:color w:val="000000"/>
          <w:sz w:val="24"/>
          <w:lang w:val="sr-Cyrl-CS" w:eastAsia="en-GB"/>
        </w:rPr>
        <w:t>ини</w:t>
      </w:r>
      <w:r w:rsidRPr="00B03E1D">
        <w:rPr>
          <w:rFonts w:ascii="Times New Roman" w:hAnsi="Times New Roman"/>
          <w:color w:val="000000"/>
          <w:sz w:val="24"/>
          <w:lang w:val="sr-Cyrl-CS" w:eastAsia="en-GB"/>
        </w:rPr>
        <w:t xml:space="preserve"> за Агента ECA и Кредитног аранжмана који поступа разумно и/или ЕСА (ако је применљиво), који садржи одговарајуће мере за отклањање таквог догађаја или спречавање даљих сличних догађаја или чињеница или околности за које се разумно може очекивати да ће довести до Еколошког и друштв</w:t>
      </w:r>
      <w:r w:rsid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ног инцидента или кршења Еколошких и социјалних захтева.</w:t>
      </w:r>
    </w:p>
    <w:p w14:paraId="628F541E" w14:textId="77777777" w:rsidR="00372271" w:rsidRPr="00B03E1D" w:rsidRDefault="00372271" w:rsidP="00372271">
      <w:pPr>
        <w:pStyle w:val="T5"/>
        <w:keepNext/>
        <w:numPr>
          <w:ilvl w:val="0"/>
          <w:numId w:val="0"/>
        </w:numPr>
        <w:spacing w:before="0" w:after="0" w:line="240" w:lineRule="auto"/>
        <w:ind w:left="2160"/>
        <w:rPr>
          <w:rFonts w:ascii="Times New Roman" w:hAnsi="Times New Roman"/>
          <w:color w:val="000000"/>
          <w:sz w:val="24"/>
          <w:lang w:val="sr-Cyrl-CS" w:eastAsia="en-GB"/>
        </w:rPr>
      </w:pPr>
    </w:p>
    <w:p w14:paraId="2F9AFCCF" w14:textId="490CBAB4" w:rsidR="00372271" w:rsidRPr="00B03E1D" w:rsidRDefault="00372271" w:rsidP="00441D62">
      <w:pPr>
        <w:pStyle w:val="T5"/>
        <w:keepNext/>
        <w:numPr>
          <w:ilvl w:val="3"/>
          <w:numId w:val="26"/>
        </w:numPr>
        <w:tabs>
          <w:tab w:val="clear" w:pos="1440"/>
          <w:tab w:val="num" w:pos="2160"/>
        </w:tabs>
        <w:spacing w:before="0" w:after="0" w:line="240" w:lineRule="auto"/>
        <w:ind w:left="2160"/>
        <w:rPr>
          <w:rFonts w:ascii="Times New Roman" w:hAnsi="Times New Roman"/>
          <w:color w:val="000000"/>
          <w:sz w:val="24"/>
          <w:lang w:val="sr-Cyrl-CS" w:eastAsia="en-GB"/>
        </w:rPr>
      </w:pPr>
      <w:r w:rsidRPr="00B03E1D">
        <w:rPr>
          <w:rFonts w:ascii="Times New Roman" w:hAnsi="Times New Roman"/>
          <w:color w:val="000000"/>
          <w:sz w:val="24"/>
          <w:lang w:val="sr-Cyrl-CS" w:eastAsia="en-GB"/>
        </w:rPr>
        <w:t>Сваки План корективних мора бити у форми и садржају који је задовољавајући за Агента ECA и Кредитног аранжмана, који поступа разумно и ЕСА. Ако Агент ECA и Кредитног аранжмана није одговорио Зајмопримцу било у виду одбијања или одобравања, коментарисања или захтевања додатних информација о предложеном Плану корективних мера до датума који пада двадесет (20) Радних дана након датума достављања тог предложеног Плана корективних мера Агенту ECA и Кредитног аранжмана (</w:t>
      </w:r>
      <w:r w:rsidR="00AD2A3F" w:rsidRPr="00B03E1D">
        <w:rPr>
          <w:rFonts w:ascii="Times New Roman" w:hAnsi="Times New Roman"/>
          <w:color w:val="000000"/>
          <w:sz w:val="24"/>
          <w:lang w:val="sr-Cyrl-CS" w:eastAsia="en-GB"/>
        </w:rPr>
        <w:t xml:space="preserve">у даљем периоду: </w:t>
      </w:r>
      <w:r w:rsidRPr="00B03E1D">
        <w:rPr>
          <w:rFonts w:ascii="Times New Roman" w:hAnsi="Times New Roman"/>
          <w:color w:val="000000"/>
          <w:sz w:val="24"/>
          <w:lang w:val="sr-Cyrl-CS" w:eastAsia="en-GB"/>
        </w:rPr>
        <w:t>„</w:t>
      </w:r>
      <w:r w:rsidRPr="00B03E1D">
        <w:rPr>
          <w:rFonts w:ascii="Times New Roman" w:hAnsi="Times New Roman"/>
          <w:b/>
          <w:bCs/>
          <w:color w:val="000000"/>
          <w:sz w:val="24"/>
          <w:lang w:val="sr-Cyrl-CS" w:eastAsia="en-GB"/>
        </w:rPr>
        <w:t>Период сагласности</w:t>
      </w:r>
      <w:r w:rsidRPr="00B03E1D">
        <w:rPr>
          <w:rFonts w:ascii="Times New Roman" w:hAnsi="Times New Roman"/>
          <w:color w:val="000000"/>
          <w:sz w:val="24"/>
          <w:lang w:val="sr-Cyrl-CS" w:eastAsia="en-GB"/>
        </w:rPr>
        <w:t>”), сматраће се да је предложени План корективних мера у форми и садрж</w:t>
      </w:r>
      <w:r w:rsidR="00AD2A3F" w:rsidRPr="00B03E1D">
        <w:rPr>
          <w:rFonts w:ascii="Times New Roman" w:hAnsi="Times New Roman"/>
          <w:color w:val="000000"/>
          <w:sz w:val="24"/>
          <w:lang w:val="sr-Cyrl-CS" w:eastAsia="en-GB"/>
        </w:rPr>
        <w:t>ини</w:t>
      </w:r>
      <w:r w:rsidRPr="00B03E1D">
        <w:rPr>
          <w:rFonts w:ascii="Times New Roman" w:hAnsi="Times New Roman"/>
          <w:color w:val="000000"/>
          <w:sz w:val="24"/>
          <w:lang w:val="sr-Cyrl-CS" w:eastAsia="en-GB"/>
        </w:rPr>
        <w:t xml:space="preserve"> </w:t>
      </w:r>
      <w:r w:rsidR="00AD2A3F" w:rsidRPr="00B03E1D">
        <w:rPr>
          <w:rFonts w:ascii="Times New Roman" w:hAnsi="Times New Roman"/>
          <w:color w:val="000000"/>
          <w:sz w:val="24"/>
          <w:lang w:val="sr-Cyrl-CS" w:eastAsia="en-GB"/>
        </w:rPr>
        <w:t>одговарајући</w:t>
      </w:r>
      <w:r w:rsidRPr="00B03E1D">
        <w:rPr>
          <w:rFonts w:ascii="Times New Roman" w:hAnsi="Times New Roman"/>
          <w:color w:val="000000"/>
          <w:sz w:val="24"/>
          <w:lang w:val="sr-Cyrl-CS" w:eastAsia="en-GB"/>
        </w:rPr>
        <w:t xml:space="preserve"> за Већинске зајмодавце и ЕСА.</w:t>
      </w:r>
    </w:p>
    <w:p w14:paraId="67E158FA" w14:textId="77777777" w:rsidR="00372271" w:rsidRPr="00B03E1D" w:rsidRDefault="00372271" w:rsidP="00372271">
      <w:pPr>
        <w:pStyle w:val="T5"/>
        <w:keepNext/>
        <w:numPr>
          <w:ilvl w:val="0"/>
          <w:numId w:val="0"/>
        </w:numPr>
        <w:spacing w:before="0" w:after="0" w:line="240" w:lineRule="auto"/>
        <w:rPr>
          <w:rFonts w:ascii="Times New Roman" w:hAnsi="Times New Roman"/>
          <w:color w:val="000000"/>
          <w:sz w:val="24"/>
          <w:lang w:val="sr-Cyrl-CS" w:eastAsia="en-GB"/>
        </w:rPr>
      </w:pPr>
    </w:p>
    <w:p w14:paraId="4B1F6F79" w14:textId="77777777" w:rsidR="00372271" w:rsidRPr="00B03E1D" w:rsidRDefault="00372271" w:rsidP="00441D62">
      <w:pPr>
        <w:pStyle w:val="T5"/>
        <w:keepNext/>
        <w:numPr>
          <w:ilvl w:val="3"/>
          <w:numId w:val="26"/>
        </w:numPr>
        <w:tabs>
          <w:tab w:val="clear" w:pos="1440"/>
          <w:tab w:val="num" w:pos="2160"/>
        </w:tabs>
        <w:spacing w:before="0" w:after="0" w:line="240" w:lineRule="auto"/>
        <w:ind w:left="2160"/>
        <w:rPr>
          <w:rFonts w:ascii="Times New Roman" w:hAnsi="Times New Roman"/>
          <w:color w:val="000000"/>
          <w:sz w:val="24"/>
          <w:lang w:val="sr-Cyrl-CS" w:eastAsia="en-GB"/>
        </w:rPr>
      </w:pPr>
      <w:r w:rsidRPr="00B03E1D">
        <w:rPr>
          <w:rFonts w:ascii="Times New Roman" w:hAnsi="Times New Roman"/>
          <w:color w:val="000000"/>
          <w:sz w:val="24"/>
          <w:lang w:val="sr-Cyrl-CS" w:eastAsia="en-GB"/>
        </w:rPr>
        <w:t>Ако Агент ECA и Кредитног аранжмана, који поступа разумно и/или ЕСА затраже додатне информације у вези са предложеним Планом корективних мера у складу са ставом (ii) изнад, Период сагласности ће започети поново и завршити се двадесет (20) Радних дана од датума када су Агенту ECA и Кредитног аранжмана и ЕСА</w:t>
      </w:r>
      <w:r w:rsidRPr="00B03E1D">
        <w:rPr>
          <w:lang w:val="sr-Cyrl-CS"/>
        </w:rPr>
        <w:t xml:space="preserve"> </w:t>
      </w:r>
      <w:r w:rsidRPr="00B03E1D">
        <w:rPr>
          <w:rFonts w:ascii="Times New Roman" w:hAnsi="Times New Roman"/>
          <w:color w:val="000000"/>
          <w:sz w:val="24"/>
          <w:lang w:val="sr-Cyrl-CS" w:eastAsia="en-GB"/>
        </w:rPr>
        <w:t>достављене затражене додатне информације, уколико је применљиво.</w:t>
      </w:r>
    </w:p>
    <w:p w14:paraId="10044A14" w14:textId="77777777" w:rsidR="00372271" w:rsidRPr="00B03E1D" w:rsidRDefault="00372271" w:rsidP="00372271">
      <w:pPr>
        <w:pStyle w:val="T5"/>
        <w:keepNext/>
        <w:numPr>
          <w:ilvl w:val="0"/>
          <w:numId w:val="0"/>
        </w:numPr>
        <w:spacing w:before="0" w:after="0" w:line="240" w:lineRule="auto"/>
        <w:rPr>
          <w:rFonts w:ascii="Times New Roman" w:hAnsi="Times New Roman"/>
          <w:color w:val="000000"/>
          <w:sz w:val="24"/>
          <w:lang w:val="sr-Cyrl-CS" w:eastAsia="en-GB"/>
        </w:rPr>
      </w:pPr>
    </w:p>
    <w:p w14:paraId="0F9AA1EF" w14:textId="77777777" w:rsidR="00372271" w:rsidRPr="00B03E1D" w:rsidRDefault="00372271" w:rsidP="00441D62">
      <w:pPr>
        <w:pStyle w:val="T5"/>
        <w:keepNext/>
        <w:numPr>
          <w:ilvl w:val="3"/>
          <w:numId w:val="26"/>
        </w:numPr>
        <w:tabs>
          <w:tab w:val="clear" w:pos="1440"/>
          <w:tab w:val="num" w:pos="2160"/>
        </w:tabs>
        <w:spacing w:before="0" w:after="0" w:line="240" w:lineRule="auto"/>
        <w:ind w:left="2160"/>
        <w:rPr>
          <w:rFonts w:ascii="Times New Roman" w:hAnsi="Times New Roman"/>
          <w:color w:val="000000"/>
          <w:sz w:val="24"/>
          <w:lang w:val="sr-Cyrl-CS" w:eastAsia="en-GB"/>
        </w:rPr>
      </w:pPr>
      <w:r w:rsidRPr="00B03E1D">
        <w:rPr>
          <w:rFonts w:ascii="Times New Roman" w:hAnsi="Times New Roman"/>
          <w:color w:val="000000"/>
          <w:sz w:val="24"/>
          <w:lang w:val="sr-Cyrl-CS" w:eastAsia="en-GB"/>
        </w:rPr>
        <w:t>У свим околностима, Зајмопримац ће сносити искључиву одговорност у вези са сваким Планом корективних мера и било који захтев према овом Уговору за израду Плана корективних мера неће спречити Зајмопримца или Купца да предузму хитне мере у вези са било којим догађајем који доводи до захтева за израдом таквог Плана корективних мера.</w:t>
      </w:r>
    </w:p>
    <w:p w14:paraId="3A42F7EF" w14:textId="77777777" w:rsidR="00372271" w:rsidRPr="00B03E1D" w:rsidRDefault="00372271" w:rsidP="00372271">
      <w:pPr>
        <w:pStyle w:val="T5"/>
        <w:keepNext/>
        <w:numPr>
          <w:ilvl w:val="0"/>
          <w:numId w:val="0"/>
        </w:numPr>
        <w:spacing w:before="0" w:after="0" w:line="240" w:lineRule="auto"/>
        <w:rPr>
          <w:rFonts w:ascii="Times New Roman" w:hAnsi="Times New Roman"/>
          <w:color w:val="000000"/>
          <w:sz w:val="24"/>
          <w:lang w:val="sr-Cyrl-CS" w:eastAsia="en-GB"/>
        </w:rPr>
      </w:pPr>
    </w:p>
    <w:p w14:paraId="362E68D0" w14:textId="77777777" w:rsidR="00372271" w:rsidRPr="00B03E1D" w:rsidRDefault="00372271" w:rsidP="00372271">
      <w:pPr>
        <w:pStyle w:val="T5"/>
        <w:keepNext/>
        <w:numPr>
          <w:ilvl w:val="0"/>
          <w:numId w:val="0"/>
        </w:numPr>
        <w:spacing w:before="0" w:after="0" w:line="240" w:lineRule="auto"/>
        <w:ind w:left="1440" w:hanging="731"/>
        <w:rPr>
          <w:rFonts w:ascii="Times New Roman" w:hAnsi="Times New Roman"/>
          <w:color w:val="000000"/>
          <w:sz w:val="24"/>
          <w:lang w:val="sr-Cyrl-CS" w:eastAsia="en-GB"/>
        </w:rPr>
      </w:pPr>
      <w:r w:rsidRPr="00B03E1D">
        <w:rPr>
          <w:rFonts w:ascii="Times New Roman" w:hAnsi="Times New Roman"/>
          <w:color w:val="000000"/>
          <w:sz w:val="24"/>
          <w:lang w:val="sr-Cyrl-CS" w:eastAsia="en-GB"/>
        </w:rPr>
        <w:t>(д)</w:t>
      </w:r>
      <w:r w:rsidRPr="00B03E1D">
        <w:rPr>
          <w:rFonts w:ascii="Times New Roman" w:hAnsi="Times New Roman"/>
          <w:color w:val="000000"/>
          <w:sz w:val="24"/>
          <w:lang w:val="sr-Cyrl-CS" w:eastAsia="en-GB"/>
        </w:rPr>
        <w:tab/>
        <w:t>Зајмопримац је сагласан да ће Независни консултант за заштиту животне и друштвене средине:</w:t>
      </w:r>
    </w:p>
    <w:p w14:paraId="2D77B700" w14:textId="77777777" w:rsidR="00372271" w:rsidRPr="00B03E1D" w:rsidRDefault="00372271" w:rsidP="00372271">
      <w:pPr>
        <w:pStyle w:val="T5"/>
        <w:keepNext/>
        <w:numPr>
          <w:ilvl w:val="0"/>
          <w:numId w:val="0"/>
        </w:numPr>
        <w:spacing w:before="0" w:after="0" w:line="240" w:lineRule="auto"/>
        <w:ind w:left="1440" w:hanging="731"/>
        <w:rPr>
          <w:rFonts w:ascii="Times New Roman" w:hAnsi="Times New Roman"/>
          <w:color w:val="000000"/>
          <w:sz w:val="24"/>
          <w:lang w:val="sr-Cyrl-CS" w:eastAsia="en-GB"/>
        </w:rPr>
      </w:pPr>
    </w:p>
    <w:p w14:paraId="64B440C2" w14:textId="593E93D7" w:rsidR="00372271" w:rsidRPr="00B03E1D" w:rsidRDefault="00372271" w:rsidP="00372271">
      <w:pPr>
        <w:pStyle w:val="T5"/>
        <w:keepNext/>
        <w:numPr>
          <w:ilvl w:val="0"/>
          <w:numId w:val="0"/>
        </w:numPr>
        <w:spacing w:before="0" w:after="0" w:line="240" w:lineRule="auto"/>
        <w:ind w:left="2160" w:hanging="742"/>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 xml:space="preserve">доставити </w:t>
      </w:r>
      <w:r w:rsidR="00865F40" w:rsidRPr="00B03E1D">
        <w:rPr>
          <w:rFonts w:ascii="Times New Roman" w:hAnsi="Times New Roman"/>
          <w:color w:val="000000"/>
          <w:sz w:val="24"/>
          <w:lang w:val="sr-Cyrl-CS" w:eastAsia="en-GB"/>
        </w:rPr>
        <w:t>Агенту</w:t>
      </w:r>
      <w:r w:rsidR="00AD2A3F" w:rsidRPr="00B03E1D">
        <w:rPr>
          <w:rFonts w:ascii="Times New Roman" w:hAnsi="Times New Roman"/>
          <w:color w:val="000000"/>
          <w:sz w:val="24"/>
          <w:lang w:val="sr-Cyrl-CS" w:eastAsia="en-GB"/>
        </w:rPr>
        <w:t xml:space="preserve"> животне и друштвене средине </w:t>
      </w:r>
      <w:r w:rsidRPr="00B03E1D">
        <w:rPr>
          <w:rFonts w:ascii="Times New Roman" w:hAnsi="Times New Roman"/>
          <w:color w:val="000000"/>
          <w:sz w:val="24"/>
          <w:lang w:val="sr-Cyrl-CS" w:eastAsia="en-GB"/>
        </w:rPr>
        <w:t xml:space="preserve">први Независни извештај о праћењу животне и друштвене средине у року од двадесет (20) Радних дана </w:t>
      </w:r>
      <w:r w:rsidR="00EA4544" w:rsidRPr="00B03E1D">
        <w:rPr>
          <w:rFonts w:ascii="Times New Roman" w:hAnsi="Times New Roman"/>
          <w:color w:val="000000"/>
          <w:sz w:val="24"/>
          <w:lang w:val="sr-Cyrl-CS" w:eastAsia="en-GB"/>
        </w:rPr>
        <w:t>од дана ранијег од (x) последњег дана првог шестомесечног (6)  периода који почиње на Дан потписивања и (y) последњег дана</w:t>
      </w:r>
      <w:r w:rsidRPr="00B03E1D">
        <w:rPr>
          <w:rFonts w:ascii="Times New Roman" w:hAnsi="Times New Roman"/>
          <w:color w:val="000000"/>
          <w:sz w:val="24"/>
          <w:lang w:val="sr-Cyrl-CS" w:eastAsia="en-GB"/>
        </w:rPr>
        <w:t xml:space="preserve"> првог тромесечног (3) периода који почиње од датума када су испуњени сви предуслови наведени у Клаузули 4.2 (</w:t>
      </w:r>
      <w:r w:rsidRPr="00B03E1D">
        <w:rPr>
          <w:rFonts w:ascii="Times New Roman" w:hAnsi="Times New Roman"/>
          <w:i/>
          <w:iCs/>
          <w:color w:val="000000"/>
          <w:sz w:val="24"/>
          <w:lang w:val="sr-Cyrl-CS" w:eastAsia="en-GB"/>
        </w:rPr>
        <w:t>Предуслови које треба испунити у погледу првог Коришћења средстава</w:t>
      </w:r>
      <w:r w:rsidRPr="00B03E1D">
        <w:rPr>
          <w:rFonts w:ascii="Times New Roman" w:hAnsi="Times New Roman"/>
          <w:color w:val="000000"/>
          <w:sz w:val="24"/>
          <w:lang w:val="sr-Cyrl-CS" w:eastAsia="en-GB"/>
        </w:rPr>
        <w:t>); након тога</w:t>
      </w:r>
    </w:p>
    <w:p w14:paraId="7225306F" w14:textId="77777777" w:rsidR="00372271" w:rsidRPr="00B03E1D" w:rsidRDefault="00372271" w:rsidP="00372271">
      <w:pPr>
        <w:pStyle w:val="T5"/>
        <w:keepNext/>
        <w:numPr>
          <w:ilvl w:val="0"/>
          <w:numId w:val="0"/>
        </w:numPr>
        <w:spacing w:before="0" w:after="0" w:line="240" w:lineRule="auto"/>
        <w:ind w:left="2160" w:hanging="742"/>
        <w:rPr>
          <w:rFonts w:ascii="Times New Roman" w:hAnsi="Times New Roman"/>
          <w:color w:val="000000"/>
          <w:sz w:val="24"/>
          <w:lang w:val="sr-Cyrl-CS" w:eastAsia="en-GB"/>
        </w:rPr>
      </w:pPr>
    </w:p>
    <w:p w14:paraId="17C009FD" w14:textId="20A45B28" w:rsidR="00372271" w:rsidRPr="00B03E1D" w:rsidRDefault="00372271" w:rsidP="00372271">
      <w:pPr>
        <w:pStyle w:val="T5"/>
        <w:keepNext/>
        <w:numPr>
          <w:ilvl w:val="0"/>
          <w:numId w:val="0"/>
        </w:numPr>
        <w:spacing w:before="0" w:after="0" w:line="240" w:lineRule="auto"/>
        <w:ind w:left="2160" w:hanging="742"/>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 xml:space="preserve">доставити </w:t>
      </w:r>
      <w:r w:rsidR="00865F40" w:rsidRPr="00B03E1D">
        <w:rPr>
          <w:rFonts w:ascii="Times New Roman" w:hAnsi="Times New Roman"/>
          <w:color w:val="000000"/>
          <w:sz w:val="24"/>
          <w:lang w:val="sr-Cyrl-CS" w:eastAsia="en-GB"/>
        </w:rPr>
        <w:t>Агенту</w:t>
      </w:r>
      <w:r w:rsidR="00AD2A3F" w:rsidRPr="00B03E1D">
        <w:rPr>
          <w:rFonts w:ascii="Times New Roman" w:hAnsi="Times New Roman"/>
          <w:color w:val="000000"/>
          <w:sz w:val="24"/>
          <w:lang w:val="sr-Cyrl-CS" w:eastAsia="en-GB"/>
        </w:rPr>
        <w:t xml:space="preserve"> животне и друштвене средине </w:t>
      </w:r>
      <w:r w:rsidRPr="00B03E1D">
        <w:rPr>
          <w:rFonts w:ascii="Times New Roman" w:hAnsi="Times New Roman"/>
          <w:color w:val="000000"/>
          <w:sz w:val="24"/>
          <w:lang w:val="sr-Cyrl-CS" w:eastAsia="en-GB"/>
        </w:rPr>
        <w:t xml:space="preserve">Независни извештај о праћењу животне и друштвене средине у року од двадесет (20) Радних дана од краја сваког тромесечног (3) периода након </w:t>
      </w:r>
      <w:r w:rsidR="00EA4544" w:rsidRPr="00B03E1D">
        <w:rPr>
          <w:rFonts w:ascii="Times New Roman" w:hAnsi="Times New Roman"/>
          <w:color w:val="000000"/>
          <w:sz w:val="24"/>
          <w:lang w:val="sr-Cyrl-CS" w:eastAsia="en-GB"/>
        </w:rPr>
        <w:t xml:space="preserve">последњег дана </w:t>
      </w:r>
      <w:r w:rsidR="00EA4544" w:rsidRPr="00B03E1D">
        <w:rPr>
          <w:rFonts w:ascii="Times New Roman" w:hAnsi="Times New Roman"/>
          <w:color w:val="000000"/>
          <w:sz w:val="24"/>
          <w:lang w:val="sr-Cyrl-CS" w:eastAsia="en-GB"/>
        </w:rPr>
        <w:lastRenderedPageBreak/>
        <w:t>важећег</w:t>
      </w:r>
      <w:r w:rsidRPr="00B03E1D">
        <w:rPr>
          <w:rFonts w:ascii="Times New Roman" w:hAnsi="Times New Roman"/>
          <w:color w:val="000000"/>
          <w:sz w:val="24"/>
          <w:lang w:val="sr-Cyrl-CS" w:eastAsia="en-GB"/>
        </w:rPr>
        <w:t xml:space="preserve"> периода наведеног у ставу (i) изнад до краја Периода изградње; након тога</w:t>
      </w:r>
    </w:p>
    <w:p w14:paraId="3D4BE589" w14:textId="77777777" w:rsidR="00372271" w:rsidRPr="00B03E1D" w:rsidRDefault="00372271" w:rsidP="00372271">
      <w:pPr>
        <w:pStyle w:val="T5"/>
        <w:keepNext/>
        <w:numPr>
          <w:ilvl w:val="0"/>
          <w:numId w:val="0"/>
        </w:numPr>
        <w:spacing w:before="0" w:after="0" w:line="240" w:lineRule="auto"/>
        <w:ind w:left="2160" w:hanging="742"/>
        <w:rPr>
          <w:rFonts w:ascii="Times New Roman" w:hAnsi="Times New Roman"/>
          <w:color w:val="000000"/>
          <w:sz w:val="24"/>
          <w:lang w:val="sr-Cyrl-CS" w:eastAsia="en-GB"/>
        </w:rPr>
      </w:pPr>
    </w:p>
    <w:p w14:paraId="23B17C35" w14:textId="446FEE77" w:rsidR="00372271" w:rsidRPr="00B03E1D" w:rsidRDefault="00372271" w:rsidP="00372271">
      <w:pPr>
        <w:pStyle w:val="T5"/>
        <w:keepNext/>
        <w:numPr>
          <w:ilvl w:val="0"/>
          <w:numId w:val="0"/>
        </w:numPr>
        <w:spacing w:before="0" w:after="0" w:line="240" w:lineRule="auto"/>
        <w:ind w:left="2160" w:hanging="742"/>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 xml:space="preserve">доставити </w:t>
      </w:r>
      <w:r w:rsidR="00865F40" w:rsidRPr="00B03E1D">
        <w:rPr>
          <w:rFonts w:ascii="Times New Roman" w:hAnsi="Times New Roman"/>
          <w:color w:val="000000"/>
          <w:sz w:val="24"/>
          <w:lang w:val="sr-Cyrl-CS" w:eastAsia="en-GB"/>
        </w:rPr>
        <w:t>Агенту</w:t>
      </w:r>
      <w:r w:rsidR="00AD2A3F" w:rsidRPr="00B03E1D">
        <w:rPr>
          <w:rFonts w:ascii="Times New Roman" w:hAnsi="Times New Roman"/>
          <w:color w:val="000000"/>
          <w:sz w:val="24"/>
          <w:lang w:val="sr-Cyrl-CS" w:eastAsia="en-GB"/>
        </w:rPr>
        <w:t xml:space="preserve"> </w:t>
      </w:r>
      <w:r w:rsidR="00C20225" w:rsidRPr="00B03E1D">
        <w:rPr>
          <w:rFonts w:ascii="Times New Roman" w:hAnsi="Times New Roman"/>
          <w:color w:val="000000"/>
          <w:sz w:val="24"/>
          <w:lang w:val="sr-Cyrl-CS" w:eastAsia="en-GB"/>
        </w:rPr>
        <w:t>ЕСА и Кредитног аранжмана</w:t>
      </w:r>
      <w:r w:rsidR="00AD2A3F"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Независ</w:t>
      </w:r>
      <w:r w:rsidR="00C20225" w:rsidRPr="00B03E1D">
        <w:rPr>
          <w:rFonts w:ascii="Times New Roman" w:hAnsi="Times New Roman"/>
          <w:color w:val="000000"/>
          <w:sz w:val="24"/>
          <w:lang w:val="sr-Cyrl-CS" w:eastAsia="en-GB"/>
        </w:rPr>
        <w:t>ан</w:t>
      </w:r>
      <w:r w:rsidRPr="00B03E1D">
        <w:rPr>
          <w:rFonts w:ascii="Times New Roman" w:hAnsi="Times New Roman"/>
          <w:color w:val="000000"/>
          <w:sz w:val="24"/>
          <w:lang w:val="sr-Cyrl-CS" w:eastAsia="en-GB"/>
        </w:rPr>
        <w:t xml:space="preserve"> извештај о праћењу животне и друштвене средине у року од двадесет (20) Радних дана од краја сваког шестомесечног периода сваке календарске године до краја дванаестомесечног (12) периода након завршетка Периода изградње; и након тога</w:t>
      </w:r>
    </w:p>
    <w:p w14:paraId="6AF6C303" w14:textId="77777777" w:rsidR="00372271" w:rsidRPr="00B03E1D" w:rsidRDefault="00372271" w:rsidP="00372271">
      <w:pPr>
        <w:pStyle w:val="T5"/>
        <w:keepNext/>
        <w:numPr>
          <w:ilvl w:val="0"/>
          <w:numId w:val="0"/>
        </w:numPr>
        <w:spacing w:before="0" w:after="0" w:line="240" w:lineRule="auto"/>
        <w:ind w:left="2160" w:hanging="742"/>
        <w:rPr>
          <w:rFonts w:ascii="Times New Roman" w:hAnsi="Times New Roman"/>
          <w:color w:val="000000"/>
          <w:sz w:val="24"/>
          <w:lang w:val="sr-Cyrl-CS" w:eastAsia="en-GB"/>
        </w:rPr>
      </w:pPr>
    </w:p>
    <w:p w14:paraId="17A4280D" w14:textId="075B821C" w:rsidR="00372271" w:rsidRPr="00B03E1D" w:rsidRDefault="00372271" w:rsidP="00372271">
      <w:pPr>
        <w:pStyle w:val="T5"/>
        <w:keepNext/>
        <w:numPr>
          <w:ilvl w:val="0"/>
          <w:numId w:val="0"/>
        </w:numPr>
        <w:spacing w:before="0" w:after="0" w:line="240" w:lineRule="auto"/>
        <w:ind w:left="2160" w:hanging="742"/>
        <w:rPr>
          <w:rFonts w:ascii="Times New Roman" w:hAnsi="Times New Roman"/>
          <w:color w:val="000000"/>
          <w:sz w:val="24"/>
          <w:lang w:val="sr-Cyrl-CS" w:eastAsia="en-GB"/>
        </w:rPr>
      </w:pPr>
      <w:r w:rsidRPr="00B03E1D">
        <w:rPr>
          <w:rFonts w:ascii="Times New Roman" w:hAnsi="Times New Roman"/>
          <w:color w:val="000000"/>
          <w:sz w:val="24"/>
          <w:lang w:val="sr-Cyrl-CS" w:eastAsia="en-GB"/>
        </w:rPr>
        <w:t>(iv)</w:t>
      </w:r>
      <w:r w:rsidRPr="00B03E1D">
        <w:rPr>
          <w:rFonts w:ascii="Times New Roman" w:hAnsi="Times New Roman"/>
          <w:color w:val="000000"/>
          <w:sz w:val="24"/>
          <w:lang w:val="sr-Cyrl-CS" w:eastAsia="en-GB"/>
        </w:rPr>
        <w:tab/>
        <w:t xml:space="preserve">доставити </w:t>
      </w:r>
      <w:r w:rsidR="00C20225" w:rsidRPr="00B03E1D">
        <w:rPr>
          <w:rFonts w:ascii="Times New Roman" w:hAnsi="Times New Roman"/>
          <w:color w:val="000000"/>
          <w:sz w:val="24"/>
          <w:lang w:val="sr-Cyrl-CS" w:eastAsia="en-GB"/>
        </w:rPr>
        <w:t xml:space="preserve">Агенту ЕСА и Кредитног аранжмана </w:t>
      </w:r>
      <w:r w:rsidRPr="00B03E1D">
        <w:rPr>
          <w:rFonts w:ascii="Times New Roman" w:hAnsi="Times New Roman"/>
          <w:color w:val="000000"/>
          <w:sz w:val="24"/>
          <w:lang w:val="sr-Cyrl-CS" w:eastAsia="en-GB"/>
        </w:rPr>
        <w:t>Независни извештај о праћењу животне и друштвене средине у року од двадесет (20) Радних дана од краја сваке календарске године до краја Коначног датума отплате; и</w:t>
      </w:r>
      <w:r w:rsidR="00C20225" w:rsidRPr="00B03E1D">
        <w:rPr>
          <w:rFonts w:ascii="Times New Roman" w:hAnsi="Times New Roman"/>
          <w:color w:val="000000"/>
          <w:sz w:val="24"/>
          <w:lang w:val="sr-Cyrl-CS" w:eastAsia="en-GB"/>
        </w:rPr>
        <w:t xml:space="preserve"> </w:t>
      </w:r>
    </w:p>
    <w:p w14:paraId="0FA14C2C" w14:textId="77777777" w:rsidR="00372271" w:rsidRPr="00B03E1D" w:rsidRDefault="00372271" w:rsidP="00372271">
      <w:pPr>
        <w:pStyle w:val="T5"/>
        <w:keepNext/>
        <w:numPr>
          <w:ilvl w:val="0"/>
          <w:numId w:val="0"/>
        </w:numPr>
        <w:spacing w:before="0" w:after="0" w:line="240" w:lineRule="auto"/>
        <w:ind w:left="2160" w:hanging="742"/>
        <w:rPr>
          <w:rFonts w:ascii="Times New Roman" w:hAnsi="Times New Roman"/>
          <w:color w:val="000000"/>
          <w:sz w:val="24"/>
          <w:lang w:val="sr-Cyrl-CS" w:eastAsia="en-GB"/>
        </w:rPr>
      </w:pPr>
    </w:p>
    <w:p w14:paraId="39F3F878" w14:textId="48B69CA9" w:rsidR="00372271" w:rsidRPr="00B03E1D" w:rsidRDefault="00372271" w:rsidP="00372271">
      <w:pPr>
        <w:pStyle w:val="T5"/>
        <w:keepNext/>
        <w:numPr>
          <w:ilvl w:val="0"/>
          <w:numId w:val="0"/>
        </w:numPr>
        <w:spacing w:before="0" w:after="0" w:line="240" w:lineRule="auto"/>
        <w:ind w:left="2160" w:hanging="742"/>
        <w:rPr>
          <w:rFonts w:ascii="Times New Roman" w:hAnsi="Times New Roman"/>
          <w:color w:val="000000"/>
          <w:sz w:val="24"/>
          <w:lang w:val="sr-Cyrl-CS" w:eastAsia="en-GB"/>
        </w:rPr>
      </w:pPr>
      <w:r w:rsidRPr="00B03E1D">
        <w:rPr>
          <w:rFonts w:ascii="Times New Roman" w:hAnsi="Times New Roman"/>
          <w:color w:val="000000"/>
          <w:sz w:val="24"/>
          <w:lang w:val="sr-Cyrl-CS" w:eastAsia="en-GB"/>
        </w:rPr>
        <w:t>(v)</w:t>
      </w:r>
      <w:r w:rsidRPr="00B03E1D">
        <w:rPr>
          <w:rFonts w:ascii="Times New Roman" w:hAnsi="Times New Roman"/>
          <w:color w:val="000000"/>
          <w:sz w:val="24"/>
          <w:lang w:val="sr-Cyrl-CS" w:eastAsia="en-GB"/>
        </w:rPr>
        <w:tab/>
        <w:t xml:space="preserve">посетити, </w:t>
      </w:r>
      <w:r w:rsidR="002969E4" w:rsidRPr="00B03E1D">
        <w:rPr>
          <w:rFonts w:ascii="Times New Roman" w:hAnsi="Times New Roman"/>
          <w:color w:val="000000"/>
          <w:sz w:val="24"/>
          <w:lang w:val="sr-Cyrl-CS" w:eastAsia="en-GB"/>
        </w:rPr>
        <w:t>на сваких шест (6) месеци</w:t>
      </w:r>
      <w:r w:rsidRPr="00B03E1D">
        <w:rPr>
          <w:rFonts w:ascii="Times New Roman" w:hAnsi="Times New Roman"/>
          <w:color w:val="000000"/>
          <w:sz w:val="24"/>
          <w:lang w:val="sr-Cyrl-CS" w:eastAsia="en-GB"/>
        </w:rPr>
        <w:t xml:space="preserve"> током трајања Периода изградње, локацију Пројекта</w:t>
      </w:r>
      <w:r w:rsidR="002969E4" w:rsidRPr="00B03E1D">
        <w:rPr>
          <w:lang w:val="sr-Cyrl-CS"/>
        </w:rPr>
        <w:t xml:space="preserve"> </w:t>
      </w:r>
      <w:r w:rsidR="002969E4" w:rsidRPr="00B03E1D">
        <w:rPr>
          <w:rFonts w:ascii="Times New Roman" w:hAnsi="Times New Roman"/>
          <w:color w:val="000000"/>
          <w:sz w:val="24"/>
          <w:lang w:val="sr-Cyrl-CS" w:eastAsia="en-GB"/>
        </w:rPr>
        <w:t>ради припреме одговарајућег Независног извештаја о праћењу животне и друштвене средине</w:t>
      </w:r>
      <w:r w:rsidRPr="00B03E1D">
        <w:rPr>
          <w:rFonts w:ascii="Times New Roman" w:hAnsi="Times New Roman"/>
          <w:color w:val="000000"/>
          <w:sz w:val="24"/>
          <w:lang w:val="sr-Cyrl-CS" w:eastAsia="en-GB"/>
        </w:rPr>
        <w:t>. У том погледу, Зајмопримац ће обезбедити да се Независном консултанту за заштиту животне и друштвене средине омогући сав приступ локацији Пројекта и свим одговарајућим документима и информацијама, што ће му омогућити да извршава своје задатке наведене у овом Уговору.</w:t>
      </w:r>
    </w:p>
    <w:p w14:paraId="5F8FEE2E" w14:textId="77777777" w:rsidR="00372271" w:rsidRPr="00B03E1D" w:rsidRDefault="00372271" w:rsidP="00372271">
      <w:pPr>
        <w:pStyle w:val="T5"/>
        <w:keepNext/>
        <w:numPr>
          <w:ilvl w:val="0"/>
          <w:numId w:val="0"/>
        </w:numPr>
        <w:spacing w:before="0" w:after="0" w:line="240" w:lineRule="auto"/>
        <w:rPr>
          <w:rFonts w:ascii="Times New Roman" w:hAnsi="Times New Roman"/>
          <w:color w:val="000000"/>
          <w:sz w:val="24"/>
          <w:lang w:val="sr-Cyrl-CS" w:eastAsia="en-GB"/>
        </w:rPr>
      </w:pPr>
    </w:p>
    <w:p w14:paraId="2FB14BB4" w14:textId="77777777" w:rsidR="00372271" w:rsidRPr="00B03E1D" w:rsidRDefault="00372271" w:rsidP="00372271">
      <w:pPr>
        <w:pStyle w:val="T5"/>
        <w:keepNext/>
        <w:numPr>
          <w:ilvl w:val="0"/>
          <w:numId w:val="0"/>
        </w:num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ab/>
        <w:t>Без претходне писане сагласности</w:t>
      </w:r>
      <w:r w:rsidRPr="00B03E1D">
        <w:rPr>
          <w:rFonts w:ascii="Times New Roman" w:hAnsi="Times New Roman"/>
          <w:sz w:val="24"/>
          <w:lang w:val="sr-Cyrl-CS"/>
        </w:rPr>
        <w:t xml:space="preserve"> </w:t>
      </w:r>
      <w:r w:rsidRPr="00B03E1D">
        <w:rPr>
          <w:rFonts w:ascii="Times New Roman" w:hAnsi="Times New Roman"/>
          <w:color w:val="000000"/>
          <w:sz w:val="24"/>
          <w:lang w:val="sr-Cyrl-CS" w:eastAsia="en-GB"/>
        </w:rPr>
        <w:t>Агента ECA и Кредитног аранжмана, који поступа разумно, Зајмопримац неће извршити или пристати на:</w:t>
      </w:r>
    </w:p>
    <w:p w14:paraId="3FB20EEF" w14:textId="77777777" w:rsidR="00372271" w:rsidRPr="00B03E1D" w:rsidRDefault="00372271" w:rsidP="00372271">
      <w:pPr>
        <w:pStyle w:val="T5"/>
        <w:keepNext/>
        <w:numPr>
          <w:ilvl w:val="0"/>
          <w:numId w:val="0"/>
        </w:numPr>
        <w:spacing w:before="0" w:after="0" w:line="240" w:lineRule="auto"/>
        <w:ind w:left="1440" w:hanging="720"/>
        <w:rPr>
          <w:rFonts w:ascii="Times New Roman" w:hAnsi="Times New Roman"/>
          <w:color w:val="000000"/>
          <w:sz w:val="24"/>
          <w:lang w:val="sr-Cyrl-CS" w:eastAsia="en-GB"/>
        </w:rPr>
      </w:pPr>
    </w:p>
    <w:p w14:paraId="2CF3B8CC" w14:textId="77777777" w:rsidR="00372271" w:rsidRPr="00B03E1D" w:rsidRDefault="00372271" w:rsidP="00372271">
      <w:pPr>
        <w:pStyle w:val="T5"/>
        <w:keepNext/>
        <w:numPr>
          <w:ilvl w:val="0"/>
          <w:numId w:val="0"/>
        </w:numPr>
        <w:spacing w:before="0" w:after="0" w:line="240" w:lineRule="auto"/>
        <w:ind w:left="216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било какву промену Независног консултанта за заштиту животне и друштвене средине; или</w:t>
      </w:r>
    </w:p>
    <w:p w14:paraId="1D053903" w14:textId="77777777" w:rsidR="00372271" w:rsidRPr="00B03E1D" w:rsidRDefault="00372271" w:rsidP="00372271">
      <w:pPr>
        <w:pStyle w:val="T5"/>
        <w:keepNext/>
        <w:numPr>
          <w:ilvl w:val="0"/>
          <w:numId w:val="0"/>
        </w:numPr>
        <w:spacing w:before="0" w:after="0" w:line="240" w:lineRule="auto"/>
        <w:ind w:left="2160" w:hanging="720"/>
        <w:rPr>
          <w:rFonts w:ascii="Times New Roman" w:hAnsi="Times New Roman"/>
          <w:color w:val="000000"/>
          <w:sz w:val="24"/>
          <w:lang w:val="sr-Cyrl-CS" w:eastAsia="en-GB"/>
        </w:rPr>
      </w:pPr>
    </w:p>
    <w:p w14:paraId="6C68E5D4" w14:textId="77777777" w:rsidR="00372271" w:rsidRPr="00B03E1D" w:rsidRDefault="00372271" w:rsidP="00372271">
      <w:pPr>
        <w:pStyle w:val="T5"/>
        <w:keepNext/>
        <w:numPr>
          <w:ilvl w:val="0"/>
          <w:numId w:val="0"/>
        </w:numPr>
        <w:spacing w:before="0" w:after="0" w:line="240" w:lineRule="auto"/>
        <w:ind w:left="216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било какву промену услова ангажовања Независног консултанта за заштиту животне и друштвене средине, са изузетком услова плаћања.</w:t>
      </w:r>
    </w:p>
    <w:p w14:paraId="0F45E9A2" w14:textId="77777777" w:rsidR="00372271" w:rsidRPr="00B03E1D" w:rsidRDefault="00372271" w:rsidP="00372271">
      <w:pPr>
        <w:pStyle w:val="T5"/>
        <w:keepNext/>
        <w:numPr>
          <w:ilvl w:val="0"/>
          <w:numId w:val="0"/>
        </w:numPr>
        <w:spacing w:before="0" w:after="0" w:line="240" w:lineRule="auto"/>
        <w:ind w:left="2160" w:hanging="720"/>
        <w:rPr>
          <w:rFonts w:ascii="Times New Roman" w:hAnsi="Times New Roman"/>
          <w:color w:val="000000"/>
          <w:sz w:val="24"/>
          <w:lang w:val="sr-Cyrl-CS" w:eastAsia="en-GB"/>
        </w:rPr>
      </w:pPr>
    </w:p>
    <w:p w14:paraId="0820A9D2" w14:textId="77777777" w:rsidR="00372271" w:rsidRPr="00B03E1D" w:rsidRDefault="00372271" w:rsidP="00372271">
      <w:pPr>
        <w:pStyle w:val="T5"/>
        <w:keepNext/>
        <w:numPr>
          <w:ilvl w:val="0"/>
          <w:numId w:val="0"/>
        </w:numPr>
        <w:spacing w:before="0" w:after="0" w:line="240" w:lineRule="auto"/>
        <w:ind w:left="1440" w:hanging="731"/>
        <w:rPr>
          <w:rFonts w:ascii="Times New Roman" w:hAnsi="Times New Roman"/>
          <w:color w:val="000000"/>
          <w:sz w:val="24"/>
          <w:lang w:val="sr-Cyrl-CS" w:eastAsia="en-GB"/>
        </w:rPr>
      </w:pPr>
      <w:r w:rsidRPr="00B03E1D">
        <w:rPr>
          <w:rFonts w:ascii="Times New Roman" w:hAnsi="Times New Roman"/>
          <w:color w:val="000000"/>
          <w:sz w:val="24"/>
          <w:lang w:val="sr-Cyrl-CS" w:eastAsia="en-GB"/>
        </w:rPr>
        <w:t>(ф)</w:t>
      </w:r>
      <w:r w:rsidRPr="00B03E1D">
        <w:rPr>
          <w:rFonts w:ascii="Times New Roman" w:hAnsi="Times New Roman"/>
          <w:color w:val="000000"/>
          <w:sz w:val="24"/>
          <w:lang w:val="sr-Cyrl-CS" w:eastAsia="en-GB"/>
        </w:rPr>
        <w:tab/>
        <w:t>Зајмопримац потврђује и сагласан је да ће сносити све трошкове, накнаде и издатке који доспевају Независном консултанту за заштиту животне и друштвене средине за извршење својих задатака или у вези са њима наведених у овом Уговору.</w:t>
      </w:r>
    </w:p>
    <w:p w14:paraId="681F9914" w14:textId="77777777" w:rsidR="00372271" w:rsidRPr="00B03E1D" w:rsidRDefault="00372271" w:rsidP="00372271">
      <w:pPr>
        <w:pStyle w:val="T5"/>
        <w:keepNext/>
        <w:numPr>
          <w:ilvl w:val="0"/>
          <w:numId w:val="0"/>
        </w:numPr>
        <w:spacing w:before="0" w:after="0" w:line="240" w:lineRule="auto"/>
        <w:ind w:left="1440" w:hanging="731"/>
        <w:rPr>
          <w:rFonts w:ascii="Times New Roman" w:hAnsi="Times New Roman"/>
          <w:color w:val="000000"/>
          <w:sz w:val="24"/>
          <w:lang w:val="sr-Cyrl-CS" w:eastAsia="en-GB"/>
        </w:rPr>
      </w:pPr>
    </w:p>
    <w:p w14:paraId="1F409286" w14:textId="77777777" w:rsidR="00372271" w:rsidRPr="00B03E1D" w:rsidRDefault="00372271" w:rsidP="00372271">
      <w:pPr>
        <w:pStyle w:val="T5"/>
        <w:keepNext/>
        <w:numPr>
          <w:ilvl w:val="0"/>
          <w:numId w:val="0"/>
        </w:numPr>
        <w:spacing w:before="0" w:after="0" w:line="240" w:lineRule="auto"/>
        <w:rPr>
          <w:rFonts w:ascii="Times New Roman" w:hAnsi="Times New Roman"/>
          <w:b/>
          <w:bCs/>
          <w:color w:val="000000"/>
          <w:sz w:val="24"/>
          <w:lang w:val="sr-Cyrl-CS" w:eastAsia="en-GB"/>
        </w:rPr>
      </w:pPr>
      <w:r w:rsidRPr="00B03E1D">
        <w:rPr>
          <w:rFonts w:ascii="Times New Roman" w:hAnsi="Times New Roman"/>
          <w:b/>
          <w:bCs/>
          <w:color w:val="000000"/>
          <w:sz w:val="24"/>
          <w:lang w:val="sr-Cyrl-CS" w:eastAsia="en-GB"/>
        </w:rPr>
        <w:t>22.19</w:t>
      </w:r>
      <w:r w:rsidRPr="00B03E1D">
        <w:rPr>
          <w:rFonts w:ascii="Times New Roman" w:hAnsi="Times New Roman"/>
          <w:b/>
          <w:bCs/>
          <w:color w:val="000000"/>
          <w:sz w:val="24"/>
          <w:lang w:val="sr-Cyrl-CS" w:eastAsia="en-GB"/>
        </w:rPr>
        <w:tab/>
      </w:r>
      <w:r w:rsidRPr="00B03E1D">
        <w:rPr>
          <w:rFonts w:ascii="Times New Roman" w:hAnsi="Times New Roman"/>
          <w:b/>
          <w:bCs/>
          <w:color w:val="000000"/>
          <w:sz w:val="24"/>
          <w:u w:val="single"/>
          <w:lang w:val="sr-Cyrl-CS" w:eastAsia="en-GB"/>
        </w:rPr>
        <w:t>Класификација и декласификација Зеленог зајма</w:t>
      </w:r>
    </w:p>
    <w:p w14:paraId="0B41D4A2"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p>
    <w:p w14:paraId="7786F5EF" w14:textId="1894741F"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Стране потврђују и сагласне су да је сваки Зајам у оквиру Кредитног аранжмана „Зелени зајам” усклађен са Принципима зеленог зајма (и означава</w:t>
      </w:r>
      <w:r w:rsidR="00AD2A3F" w:rsidRPr="00B03E1D">
        <w:rPr>
          <w:rFonts w:ascii="Times New Roman" w:hAnsi="Times New Roman"/>
          <w:color w:val="000000"/>
          <w:sz w:val="24"/>
          <w:lang w:val="sr-Cyrl-CS" w:eastAsia="en-GB"/>
        </w:rPr>
        <w:t>ју</w:t>
      </w:r>
      <w:r w:rsidRPr="00B03E1D">
        <w:rPr>
          <w:rFonts w:ascii="Times New Roman" w:hAnsi="Times New Roman"/>
          <w:color w:val="000000"/>
          <w:sz w:val="24"/>
          <w:lang w:val="sr-Cyrl-CS" w:eastAsia="en-GB"/>
        </w:rPr>
        <w:t xml:space="preserve"> сваки такав Зајам као „Зелени зајам”).</w:t>
      </w:r>
    </w:p>
    <w:p w14:paraId="0F95BCAD"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p>
    <w:p w14:paraId="7E73ED38"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 xml:space="preserve">Кредитни аранжман класификован као Зелени зајам може бити описан као „Зелени зајам који је усклађен са Принципима зеленог зајма” (или слично) у било којој објави и саопштењу за јавност коју изда Зајмопримац или било која Финансијска страна, под условом да Агент ECA и Кредитног аранжмана није извршио декласификацију Кредитног аранжмана у складу са овом Kлаузулом 22.19. Свака објава и саопштење за јавност коју Зајмопримац или било која друга Финансијска страна изда, a која садржи било какве додатне детаље о зеленим </w:t>
      </w:r>
      <w:r w:rsidRPr="00B03E1D">
        <w:rPr>
          <w:rFonts w:ascii="Times New Roman" w:hAnsi="Times New Roman"/>
          <w:color w:val="000000"/>
          <w:sz w:val="24"/>
          <w:lang w:val="sr-Cyrl-CS" w:eastAsia="en-GB"/>
        </w:rPr>
        <w:lastRenderedPageBreak/>
        <w:t>квалификацијама Кредитног аранжмана, подлеже претходном писаном одобрењу Агента ECA и Кредитног аранжмана.</w:t>
      </w:r>
    </w:p>
    <w:p w14:paraId="40607C46"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p>
    <w:p w14:paraId="508C57E1"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Уколико дође до Случаја декласификације, Агент ECA и Кредитног аранжмана може, и у обавези је, ако му то наложе Већински зајмодавци, да обавести Зајмопримца и Зајмодавце да ће сваки Зајам бити декласификован као „Зелени зајам”.</w:t>
      </w:r>
    </w:p>
    <w:p w14:paraId="33143366"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p>
    <w:p w14:paraId="29048FAC"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(д)</w:t>
      </w:r>
      <w:r w:rsidRPr="00B03E1D">
        <w:rPr>
          <w:rFonts w:ascii="Times New Roman" w:hAnsi="Times New Roman"/>
          <w:color w:val="000000"/>
          <w:sz w:val="24"/>
          <w:lang w:val="sr-Cyrl-CS" w:eastAsia="en-GB"/>
        </w:rPr>
        <w:tab/>
        <w:t>Од Датума декласификације, ниједан Зајам неће се сматрати усклађеним са Принципима зеленог зајма и ниједан Зајам неће бити класификован или означен као „Зелени зајам”.</w:t>
      </w:r>
    </w:p>
    <w:p w14:paraId="2F087521"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p>
    <w:p w14:paraId="72823CF1" w14:textId="7323B7A2"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ab/>
        <w:t xml:space="preserve">Од датума када је било који Зајам декласификован, Зајмопримац ће, чим је то разумно изводљиво, а у сваком случају у року од </w:t>
      </w:r>
      <w:r w:rsidR="00E70281" w:rsidRPr="00B03E1D">
        <w:rPr>
          <w:rFonts w:ascii="Times New Roman" w:hAnsi="Times New Roman"/>
          <w:color w:val="000000"/>
          <w:sz w:val="24"/>
          <w:lang w:val="sr-Cyrl-CS" w:eastAsia="en-GB"/>
        </w:rPr>
        <w:t>двадесет</w:t>
      </w:r>
      <w:r w:rsidRPr="00B03E1D">
        <w:rPr>
          <w:rFonts w:ascii="Times New Roman" w:hAnsi="Times New Roman"/>
          <w:color w:val="000000"/>
          <w:sz w:val="24"/>
          <w:lang w:val="sr-Cyrl-CS" w:eastAsia="en-GB"/>
        </w:rPr>
        <w:t xml:space="preserve"> (</w:t>
      </w:r>
      <w:r w:rsidR="00E70281" w:rsidRPr="00B03E1D">
        <w:rPr>
          <w:rFonts w:ascii="Times New Roman" w:hAnsi="Times New Roman"/>
          <w:color w:val="000000"/>
          <w:sz w:val="24"/>
          <w:lang w:val="sr-Cyrl-CS" w:eastAsia="en-GB"/>
        </w:rPr>
        <w:t>20</w:t>
      </w:r>
      <w:r w:rsidRPr="00B03E1D">
        <w:rPr>
          <w:rFonts w:ascii="Times New Roman" w:hAnsi="Times New Roman"/>
          <w:color w:val="000000"/>
          <w:sz w:val="24"/>
          <w:lang w:val="sr-Cyrl-CS" w:eastAsia="en-GB"/>
        </w:rPr>
        <w:t>) Радних дана од када га о томе обавести Агент ECA и Кредитног аранжмана, одмах престати са давањем било каквих изјава у свим новим интерним и екстерним комуникацијама, маркетингу или публикацијама да је Кредитни аранжман „Зелени зајам” или „у складу са Принципима зеленог зајма” (или еквивалентно) или било које информације у вези са аспектима „Зеленог зајма” у оквиру Кредитног аранжмана.</w:t>
      </w:r>
    </w:p>
    <w:p w14:paraId="0968CE1C"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p>
    <w:p w14:paraId="14B7B2A9"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(ф)</w:t>
      </w:r>
      <w:r w:rsidRPr="00B03E1D">
        <w:rPr>
          <w:rFonts w:ascii="Times New Roman" w:hAnsi="Times New Roman"/>
          <w:color w:val="000000"/>
          <w:sz w:val="24"/>
          <w:lang w:val="sr-Cyrl-CS" w:eastAsia="en-GB"/>
        </w:rPr>
        <w:tab/>
        <w:t>Ако је Кредитни аранжман декласификован као „Зелени зајам” у складу са ставом (ц) изнад, и након декласификације Зајмопримац настави да оглашава, извештава, објављује, представља у било којим материјалима или на други начин наводи (укључујући, без ограничења, на било којој веб страници, у било ком саопштењу за штампу или јавној објави или на други начин) да је Кредитни аранжман „Зелени зајам”:</w:t>
      </w:r>
    </w:p>
    <w:p w14:paraId="664DB07E"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p>
    <w:p w14:paraId="4D78CD54" w14:textId="77777777" w:rsidR="00372271" w:rsidRPr="00B03E1D" w:rsidRDefault="00372271" w:rsidP="00372271">
      <w:pPr>
        <w:keepNext/>
        <w:numPr>
          <w:ilvl w:val="1"/>
          <w:numId w:val="0"/>
        </w:numPr>
        <w:spacing w:before="0" w:after="0" w:line="240" w:lineRule="auto"/>
        <w:ind w:left="216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 xml:space="preserve">ниједна друга одредба било ког Финансијског документа не би спречила Финансијску страну да поднесе тужбу против Зајмопримца за било какво нарушавање репутације или другу стварну штету као резултат оглашавања, извештавања или других изјава, осим ако су таква оглашавања, извештавања или друге изјаве дати уз претходну писмену </w:t>
      </w:r>
      <w:r w:rsidRPr="00B03E1D">
        <w:rPr>
          <w:rFonts w:ascii="Times New Roman" w:hAnsi="Times New Roman"/>
          <w:color w:val="000000"/>
          <w:sz w:val="24"/>
          <w:lang w:val="sr-Cyrl-CS" w:eastAsia="en-GB"/>
        </w:rPr>
        <w:lastRenderedPageBreak/>
        <w:t>сагласност Агента ECA и Кредитног аранжмана у погледу његове форме и садржине; и</w:t>
      </w:r>
    </w:p>
    <w:p w14:paraId="2E69FD83" w14:textId="77777777" w:rsidR="00372271" w:rsidRPr="00B03E1D" w:rsidRDefault="00372271" w:rsidP="00372271">
      <w:pPr>
        <w:keepNext/>
        <w:numPr>
          <w:ilvl w:val="1"/>
          <w:numId w:val="0"/>
        </w:numPr>
        <w:spacing w:before="0" w:after="0" w:line="240" w:lineRule="auto"/>
        <w:ind w:left="2160" w:hanging="720"/>
        <w:rPr>
          <w:rFonts w:ascii="Times New Roman" w:hAnsi="Times New Roman"/>
          <w:color w:val="000000"/>
          <w:sz w:val="24"/>
          <w:lang w:val="sr-Cyrl-CS" w:eastAsia="en-GB"/>
        </w:rPr>
      </w:pPr>
    </w:p>
    <w:p w14:paraId="332F56F1" w14:textId="77777777" w:rsidR="00372271" w:rsidRPr="00B03E1D" w:rsidRDefault="00372271" w:rsidP="00372271">
      <w:pPr>
        <w:keepNext/>
        <w:numPr>
          <w:ilvl w:val="1"/>
          <w:numId w:val="0"/>
        </w:numPr>
        <w:spacing w:before="0" w:after="0" w:line="240" w:lineRule="auto"/>
        <w:ind w:left="216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Финансијске стране (или било која од њих) имаће право да дају изјаву или саопштење за јавност у којем ће навести да је Кредитни аранжман декласификован као „Зелени зајам” за потребе овог Уговора.</w:t>
      </w:r>
    </w:p>
    <w:p w14:paraId="3A2738EA" w14:textId="77777777" w:rsidR="00372271" w:rsidRPr="00B03E1D" w:rsidRDefault="00372271" w:rsidP="00372271">
      <w:pPr>
        <w:keepNext/>
        <w:numPr>
          <w:ilvl w:val="1"/>
          <w:numId w:val="0"/>
        </w:numPr>
        <w:spacing w:before="0" w:after="0" w:line="240" w:lineRule="auto"/>
        <w:ind w:left="720"/>
        <w:rPr>
          <w:rFonts w:ascii="Times New Roman" w:hAnsi="Times New Roman"/>
          <w:color w:val="000000"/>
          <w:sz w:val="24"/>
          <w:lang w:val="sr-Cyrl-CS" w:eastAsia="en-GB"/>
        </w:rPr>
      </w:pPr>
    </w:p>
    <w:p w14:paraId="0DBF28ED" w14:textId="77777777" w:rsidR="00372271" w:rsidRPr="00B03E1D" w:rsidRDefault="00372271" w:rsidP="00372271">
      <w:pPr>
        <w:keepNext/>
        <w:numPr>
          <w:ilvl w:val="1"/>
          <w:numId w:val="0"/>
        </w:numPr>
        <w:spacing w:before="0" w:after="0" w:line="240" w:lineRule="auto"/>
        <w:ind w:left="720"/>
        <w:rPr>
          <w:rFonts w:ascii="Times New Roman" w:hAnsi="Times New Roman"/>
          <w:color w:val="000000"/>
          <w:sz w:val="24"/>
          <w:lang w:val="sr-Cyrl-CS" w:eastAsia="en-GB"/>
        </w:rPr>
      </w:pPr>
      <w:r w:rsidRPr="00B03E1D">
        <w:rPr>
          <w:rFonts w:ascii="Times New Roman" w:hAnsi="Times New Roman"/>
          <w:color w:val="000000"/>
          <w:sz w:val="24"/>
          <w:lang w:val="sr-Cyrl-CS" w:eastAsia="en-GB"/>
        </w:rPr>
        <w:t>(г)</w:t>
      </w:r>
      <w:r w:rsidRPr="00B03E1D">
        <w:rPr>
          <w:rFonts w:ascii="Times New Roman" w:hAnsi="Times New Roman"/>
          <w:color w:val="000000"/>
          <w:sz w:val="24"/>
          <w:lang w:val="sr-Cyrl-CS" w:eastAsia="en-GB"/>
        </w:rPr>
        <w:tab/>
        <w:t>Од Датума декласификације, одредбе Зеленог зајма ће престати да се примењују.</w:t>
      </w:r>
    </w:p>
    <w:p w14:paraId="7991BD3F" w14:textId="77777777" w:rsidR="00372271" w:rsidRPr="00B03E1D" w:rsidRDefault="00372271" w:rsidP="00372271">
      <w:pPr>
        <w:keepNext/>
        <w:numPr>
          <w:ilvl w:val="1"/>
          <w:numId w:val="0"/>
        </w:numPr>
        <w:spacing w:before="0" w:after="0" w:line="240" w:lineRule="auto"/>
        <w:ind w:left="720"/>
        <w:rPr>
          <w:rFonts w:ascii="Times New Roman" w:hAnsi="Times New Roman"/>
          <w:color w:val="000000"/>
          <w:sz w:val="24"/>
          <w:lang w:val="sr-Cyrl-CS" w:eastAsia="en-GB"/>
        </w:rPr>
      </w:pPr>
    </w:p>
    <w:p w14:paraId="67162015" w14:textId="77777777" w:rsidR="00372271" w:rsidRPr="00B03E1D" w:rsidRDefault="00372271" w:rsidP="00372271">
      <w:pPr>
        <w:keepNext/>
        <w:numPr>
          <w:ilvl w:val="1"/>
          <w:numId w:val="0"/>
        </w:num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(х)</w:t>
      </w:r>
      <w:r w:rsidRPr="00B03E1D">
        <w:rPr>
          <w:rFonts w:ascii="Times New Roman" w:hAnsi="Times New Roman"/>
          <w:color w:val="000000"/>
          <w:sz w:val="24"/>
          <w:lang w:val="sr-Cyrl-CS" w:eastAsia="en-GB"/>
        </w:rPr>
        <w:tab/>
        <w:t>Ниједно Неиспуњење обавеза или Случај неиспуњења обавеза неће настати искључиво као резултат Случаја декласификације.</w:t>
      </w:r>
    </w:p>
    <w:p w14:paraId="2F5FB723" w14:textId="77777777" w:rsidR="00962644" w:rsidRPr="00B03E1D" w:rsidRDefault="00962644" w:rsidP="00372271">
      <w:pPr>
        <w:keepNext/>
        <w:numPr>
          <w:ilvl w:val="1"/>
          <w:numId w:val="0"/>
        </w:numPr>
        <w:spacing w:before="0" w:after="0" w:line="240" w:lineRule="auto"/>
        <w:ind w:left="1440" w:hanging="720"/>
        <w:rPr>
          <w:rFonts w:ascii="Times New Roman" w:hAnsi="Times New Roman"/>
          <w:color w:val="000000"/>
          <w:sz w:val="24"/>
          <w:lang w:val="sr-Cyrl-CS" w:eastAsia="en-GB"/>
        </w:rPr>
      </w:pPr>
    </w:p>
    <w:p w14:paraId="0108B3FE" w14:textId="46ACD9CD" w:rsidR="00962644" w:rsidRPr="00B03E1D" w:rsidRDefault="00962644" w:rsidP="00962644">
      <w:pPr>
        <w:keepNext/>
        <w:numPr>
          <w:ilvl w:val="1"/>
          <w:numId w:val="0"/>
        </w:numPr>
        <w:spacing w:before="0" w:after="0" w:line="240" w:lineRule="auto"/>
        <w:ind w:left="720" w:hanging="720"/>
        <w:rPr>
          <w:rFonts w:ascii="Times New Roman" w:hAnsi="Times New Roman"/>
          <w:b/>
          <w:bCs/>
          <w:color w:val="000000"/>
          <w:sz w:val="24"/>
          <w:lang w:val="sr-Cyrl-CS" w:eastAsia="en-GB"/>
        </w:rPr>
      </w:pPr>
      <w:r w:rsidRPr="00B03E1D">
        <w:rPr>
          <w:rFonts w:ascii="Times New Roman" w:hAnsi="Times New Roman"/>
          <w:b/>
          <w:bCs/>
          <w:color w:val="000000"/>
          <w:sz w:val="24"/>
          <w:lang w:val="sr-Cyrl-CS" w:eastAsia="en-GB"/>
        </w:rPr>
        <w:t>22.20</w:t>
      </w:r>
      <w:r w:rsidRPr="00B03E1D">
        <w:rPr>
          <w:rFonts w:ascii="Times New Roman" w:hAnsi="Times New Roman"/>
          <w:b/>
          <w:bCs/>
          <w:color w:val="000000"/>
          <w:sz w:val="24"/>
          <w:lang w:val="sr-Cyrl-CS" w:eastAsia="en-GB"/>
        </w:rPr>
        <w:tab/>
      </w:r>
      <w:r w:rsidRPr="00B03E1D">
        <w:rPr>
          <w:rFonts w:ascii="Times New Roman" w:hAnsi="Times New Roman"/>
          <w:b/>
          <w:bCs/>
          <w:color w:val="000000"/>
          <w:sz w:val="24"/>
          <w:u w:val="single"/>
          <w:lang w:val="sr-Cyrl-CS" w:eastAsia="en-GB"/>
        </w:rPr>
        <w:t>Авансно плаћање</w:t>
      </w:r>
    </w:p>
    <w:p w14:paraId="701A3589" w14:textId="77777777" w:rsidR="00962644" w:rsidRPr="00B03E1D" w:rsidRDefault="00962644" w:rsidP="00962644">
      <w:pPr>
        <w:keepNext/>
        <w:numPr>
          <w:ilvl w:val="1"/>
          <w:numId w:val="0"/>
        </w:numPr>
        <w:spacing w:before="0" w:after="0" w:line="240" w:lineRule="auto"/>
        <w:ind w:left="720" w:hanging="720"/>
        <w:rPr>
          <w:rFonts w:ascii="Times New Roman" w:hAnsi="Times New Roman"/>
          <w:color w:val="000000"/>
          <w:sz w:val="24"/>
          <w:lang w:val="sr-Cyrl-CS" w:eastAsia="en-GB"/>
        </w:rPr>
      </w:pPr>
    </w:p>
    <w:p w14:paraId="599D4483" w14:textId="393AA6B8" w:rsidR="00962644" w:rsidRPr="00B03E1D" w:rsidRDefault="00962644" w:rsidP="00962644">
      <w:pPr>
        <w:keepNext/>
        <w:numPr>
          <w:ilvl w:val="1"/>
          <w:numId w:val="0"/>
        </w:numPr>
        <w:spacing w:before="0" w:after="0" w:line="240" w:lineRule="auto"/>
        <w:ind w:left="72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Зајмопримац ће обезбедити да Купац исплати, из финансијских средстава која нису из Кредитног аранжмана или Зајма француског Трезора, Продавцу Авансно плаћање у целости и у складу са Комерцијалним уговором, пре Почетка отплате.</w:t>
      </w:r>
    </w:p>
    <w:p w14:paraId="56D9ABC1" w14:textId="77777777" w:rsidR="00372271" w:rsidRPr="00B03E1D" w:rsidRDefault="00372271" w:rsidP="00372271">
      <w:pPr>
        <w:keepNext/>
        <w:numPr>
          <w:ilvl w:val="1"/>
          <w:numId w:val="0"/>
        </w:numPr>
        <w:spacing w:before="0" w:after="0" w:line="240" w:lineRule="auto"/>
        <w:ind w:left="1418" w:hanging="709"/>
        <w:rPr>
          <w:rFonts w:ascii="Times New Roman" w:hAnsi="Times New Roman"/>
          <w:color w:val="000000"/>
          <w:sz w:val="24"/>
          <w:lang w:val="sr-Cyrl-CS" w:eastAsia="en-GB"/>
        </w:rPr>
      </w:pPr>
    </w:p>
    <w:p w14:paraId="779EFB0E"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2912302A"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39CE7A46"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4135A00E"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4149FDA5"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4E94847F"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32ABE902"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0816C8A6"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6D1C3064"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6D794CFC"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618B45AC"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36FCC781"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1A7E688C"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7E7D7DAD"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2F4B463E"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75D27DAE"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272C6F27"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6EB0F738"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16090732"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7365D9B6"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255DFF13"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220F3B5E" w14:textId="77777777" w:rsidR="00372271" w:rsidRPr="00B03E1D" w:rsidRDefault="00372271" w:rsidP="00441D62">
      <w:pPr>
        <w:pStyle w:val="ListParagraph"/>
        <w:widowControl w:val="0"/>
        <w:numPr>
          <w:ilvl w:val="0"/>
          <w:numId w:val="24"/>
        </w:numPr>
        <w:spacing w:before="0" w:after="0" w:line="240" w:lineRule="auto"/>
        <w:rPr>
          <w:rFonts w:ascii="Times New Roman" w:hAnsi="Times New Roman"/>
          <w:b/>
          <w:caps/>
          <w:vanish/>
          <w:sz w:val="24"/>
          <w:lang w:val="sr-Cyrl-CS"/>
        </w:rPr>
      </w:pPr>
    </w:p>
    <w:p w14:paraId="3D655938"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r w:rsidRPr="00B03E1D">
        <w:rPr>
          <w:rFonts w:ascii="Times New Roman" w:hAnsi="Times New Roman"/>
          <w:b/>
          <w:caps/>
          <w:sz w:val="24"/>
          <w:lang w:val="sr-Cyrl-CS"/>
        </w:rPr>
        <w:t>23.</w:t>
      </w:r>
      <w:r w:rsidRPr="00B03E1D">
        <w:rPr>
          <w:rFonts w:ascii="Times New Roman" w:hAnsi="Times New Roman"/>
          <w:b/>
          <w:caps/>
          <w:sz w:val="24"/>
          <w:lang w:val="sr-Cyrl-CS"/>
        </w:rPr>
        <w:tab/>
        <w:t>СЛУЧАЈЕВИ НЕИСПУЊЕЊА ОБАВЕЗА</w:t>
      </w:r>
    </w:p>
    <w:p w14:paraId="741C8B8A"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p>
    <w:p w14:paraId="062210F1"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caps/>
          <w:sz w:val="24"/>
          <w:lang w:val="sr-Cyrl-CS"/>
        </w:rPr>
        <w:tab/>
      </w:r>
      <w:r w:rsidRPr="00B03E1D">
        <w:rPr>
          <w:rFonts w:ascii="Times New Roman" w:hAnsi="Times New Roman"/>
          <w:sz w:val="24"/>
          <w:lang w:val="sr-Cyrl-CS"/>
        </w:rPr>
        <w:t>Сваки од догађаја или околности наведених у овој клаузули 23 је Случај неиспуњења обавеза (осим Клаузуле 23.16 (</w:t>
      </w:r>
      <w:r w:rsidRPr="00B03E1D">
        <w:rPr>
          <w:rFonts w:ascii="Times New Roman" w:hAnsi="Times New Roman"/>
          <w:i/>
          <w:sz w:val="24"/>
          <w:lang w:val="sr-Cyrl-CS"/>
        </w:rPr>
        <w:t>Убрзана доспелост</w:t>
      </w:r>
      <w:r w:rsidRPr="00B03E1D">
        <w:rPr>
          <w:rFonts w:ascii="Times New Roman" w:hAnsi="Times New Roman"/>
          <w:sz w:val="24"/>
          <w:lang w:val="sr-Cyrl-CS"/>
        </w:rPr>
        <w:t>)).</w:t>
      </w:r>
    </w:p>
    <w:p w14:paraId="63F09EED"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210DDED7"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23.1</w:t>
      </w:r>
      <w:r w:rsidRPr="00B03E1D">
        <w:rPr>
          <w:rFonts w:ascii="Times New Roman" w:hAnsi="Times New Roman"/>
          <w:sz w:val="24"/>
          <w:lang w:val="sr-Cyrl-CS"/>
        </w:rPr>
        <w:tab/>
      </w:r>
      <w:r w:rsidRPr="00B03E1D">
        <w:rPr>
          <w:rFonts w:ascii="Times New Roman" w:hAnsi="Times New Roman"/>
          <w:b/>
          <w:sz w:val="24"/>
          <w:u w:val="single"/>
          <w:lang w:val="sr-Cyrl-CS"/>
        </w:rPr>
        <w:t>Неплаћање</w:t>
      </w:r>
    </w:p>
    <w:p w14:paraId="2C2A916F"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81A130E" w14:textId="3E15D6B6"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Зајмопримац не пла</w:t>
      </w:r>
      <w:r w:rsidR="00983A8A" w:rsidRPr="00B03E1D">
        <w:rPr>
          <w:rFonts w:ascii="Times New Roman" w:hAnsi="Times New Roman"/>
          <w:sz w:val="24"/>
          <w:lang w:val="sr-Cyrl-CS"/>
        </w:rPr>
        <w:t>ти</w:t>
      </w:r>
      <w:r w:rsidRPr="00B03E1D">
        <w:rPr>
          <w:rFonts w:ascii="Times New Roman" w:hAnsi="Times New Roman"/>
          <w:sz w:val="24"/>
          <w:lang w:val="sr-Cyrl-CS"/>
        </w:rPr>
        <w:t xml:space="preserve"> на датум доспећа ниједан износ који се плаћа у складу са Финансијским документом на месту и у валути у којој је изражено да је платив осим ако:</w:t>
      </w:r>
    </w:p>
    <w:p w14:paraId="1B5A0815"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67F4DB2D" w14:textId="77777777" w:rsidR="00372271" w:rsidRPr="00B03E1D" w:rsidRDefault="00372271" w:rsidP="00372271">
      <w:pPr>
        <w:pStyle w:val="T4"/>
        <w:widowControl w:val="0"/>
        <w:numPr>
          <w:ilvl w:val="0"/>
          <w:numId w:val="0"/>
        </w:numPr>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његово неплаћање је узроковано: </w:t>
      </w:r>
    </w:p>
    <w:p w14:paraId="37894D7A" w14:textId="77777777" w:rsidR="00372271" w:rsidRPr="00B03E1D" w:rsidRDefault="00372271" w:rsidP="00372271">
      <w:pPr>
        <w:pStyle w:val="T4"/>
        <w:widowControl w:val="0"/>
        <w:numPr>
          <w:ilvl w:val="0"/>
          <w:numId w:val="0"/>
        </w:numPr>
        <w:spacing w:before="0" w:after="0" w:line="240" w:lineRule="auto"/>
        <w:ind w:left="720"/>
        <w:rPr>
          <w:rFonts w:ascii="Times New Roman" w:hAnsi="Times New Roman"/>
          <w:sz w:val="24"/>
          <w:lang w:val="sr-Cyrl-CS"/>
        </w:rPr>
      </w:pPr>
    </w:p>
    <w:p w14:paraId="296E0C07"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административном или техничком грешком; или</w:t>
      </w:r>
    </w:p>
    <w:p w14:paraId="7DD01FB0" w14:textId="77777777" w:rsidR="00372271" w:rsidRPr="00B03E1D" w:rsidRDefault="00372271" w:rsidP="00372271">
      <w:pPr>
        <w:widowControl w:val="0"/>
        <w:spacing w:before="0" w:after="0" w:line="240" w:lineRule="auto"/>
        <w:ind w:left="1985"/>
        <w:rPr>
          <w:rFonts w:ascii="Times New Roman" w:hAnsi="Times New Roman"/>
          <w:sz w:val="24"/>
          <w:lang w:val="sr-Cyrl-CS"/>
        </w:rPr>
      </w:pPr>
    </w:p>
    <w:p w14:paraId="345C9727"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Случајем поремећаја; и</w:t>
      </w:r>
    </w:p>
    <w:p w14:paraId="5F1F8284" w14:textId="77777777" w:rsidR="00372271" w:rsidRPr="00B03E1D" w:rsidRDefault="00372271" w:rsidP="00372271">
      <w:pPr>
        <w:widowControl w:val="0"/>
        <w:spacing w:before="0" w:after="0" w:line="240" w:lineRule="auto"/>
        <w:ind w:left="1985"/>
        <w:rPr>
          <w:rFonts w:ascii="Times New Roman" w:hAnsi="Times New Roman"/>
          <w:sz w:val="24"/>
          <w:lang w:val="sr-Cyrl-CS"/>
        </w:rPr>
      </w:pPr>
    </w:p>
    <w:p w14:paraId="56DEE981"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плаћање је извршено у року од три Радна дана од датума доспећа.</w:t>
      </w:r>
    </w:p>
    <w:p w14:paraId="40B0D4C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ADEB04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23.2</w:t>
      </w:r>
      <w:r w:rsidRPr="00B03E1D">
        <w:rPr>
          <w:rFonts w:ascii="Times New Roman" w:hAnsi="Times New Roman"/>
          <w:sz w:val="24"/>
          <w:lang w:val="sr-Cyrl-CS"/>
        </w:rPr>
        <w:tab/>
      </w:r>
      <w:r w:rsidRPr="00B03E1D">
        <w:rPr>
          <w:rFonts w:ascii="Times New Roman" w:hAnsi="Times New Roman"/>
          <w:b/>
          <w:sz w:val="24"/>
          <w:u w:val="single"/>
          <w:lang w:val="sr-Cyrl-CS"/>
        </w:rPr>
        <w:t>Остале обавезе</w:t>
      </w:r>
    </w:p>
    <w:p w14:paraId="2C1C73AC"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5A8E60F4" w14:textId="44176FF0"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        Зајмопримац се не придржава ниједне одредбе Финансијске документације осим оних наведених у клаузули 23.1 (</w:t>
      </w:r>
      <w:r w:rsidRPr="00B03E1D">
        <w:rPr>
          <w:rFonts w:ascii="Times New Roman" w:hAnsi="Times New Roman"/>
          <w:i/>
          <w:sz w:val="24"/>
          <w:lang w:val="sr-Cyrl-CS"/>
        </w:rPr>
        <w:t>Неплаћање</w:t>
      </w:r>
      <w:r w:rsidRPr="00B03E1D">
        <w:rPr>
          <w:rFonts w:ascii="Times New Roman" w:hAnsi="Times New Roman"/>
          <w:sz w:val="24"/>
          <w:lang w:val="sr-Cyrl-CS"/>
        </w:rPr>
        <w:t>)</w:t>
      </w:r>
      <w:r w:rsidR="006D3233" w:rsidRPr="00B03E1D">
        <w:rPr>
          <w:rFonts w:ascii="Times New Roman" w:hAnsi="Times New Roman"/>
          <w:sz w:val="24"/>
          <w:lang w:val="sr-Cyrl-CS"/>
        </w:rPr>
        <w:t>, у клаузули 2</w:t>
      </w:r>
      <w:r w:rsidR="000855B3" w:rsidRPr="00B03E1D">
        <w:rPr>
          <w:rFonts w:ascii="Times New Roman" w:hAnsi="Times New Roman"/>
          <w:sz w:val="24"/>
          <w:lang w:val="sr-Cyrl-CS"/>
        </w:rPr>
        <w:t>1</w:t>
      </w:r>
      <w:r w:rsidR="006D3233" w:rsidRPr="00B03E1D">
        <w:rPr>
          <w:rFonts w:ascii="Times New Roman" w:hAnsi="Times New Roman"/>
          <w:sz w:val="24"/>
          <w:lang w:val="sr-Cyrl-CS"/>
        </w:rPr>
        <w:t>.6 (</w:t>
      </w:r>
      <w:r w:rsidR="006D3233" w:rsidRPr="00B03E1D">
        <w:rPr>
          <w:rFonts w:ascii="Times New Roman" w:hAnsi="Times New Roman"/>
          <w:i/>
          <w:iCs/>
          <w:sz w:val="24"/>
          <w:lang w:val="sr-Cyrl-CS"/>
        </w:rPr>
        <w:t>Извештавање о зеленом зајму</w:t>
      </w:r>
      <w:r w:rsidR="006D3233" w:rsidRPr="00B03E1D">
        <w:rPr>
          <w:rFonts w:ascii="Times New Roman" w:hAnsi="Times New Roman"/>
          <w:sz w:val="24"/>
          <w:lang w:val="sr-Cyrl-CS"/>
        </w:rPr>
        <w:t xml:space="preserve">) </w:t>
      </w:r>
      <w:r w:rsidRPr="00B03E1D">
        <w:rPr>
          <w:rFonts w:ascii="Times New Roman" w:hAnsi="Times New Roman"/>
          <w:sz w:val="24"/>
          <w:lang w:val="sr-Cyrl-CS"/>
        </w:rPr>
        <w:t xml:space="preserve"> или у клаузули 22.10 (</w:t>
      </w:r>
      <w:r w:rsidRPr="00B03E1D">
        <w:rPr>
          <w:rFonts w:ascii="Times New Roman" w:hAnsi="Times New Roman"/>
          <w:i/>
          <w:sz w:val="24"/>
          <w:lang w:val="sr-Cyrl-CS"/>
        </w:rPr>
        <w:t>Санкције</w:t>
      </w:r>
      <w:r w:rsidRPr="00B03E1D">
        <w:rPr>
          <w:rFonts w:ascii="Times New Roman" w:hAnsi="Times New Roman"/>
          <w:sz w:val="24"/>
          <w:lang w:val="sr-Cyrl-CS"/>
        </w:rPr>
        <w:t>).</w:t>
      </w:r>
    </w:p>
    <w:p w14:paraId="232A57D2"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p>
    <w:p w14:paraId="2A77CB5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Ниједан Случај неиспуњавања обавеза према ставу (а) неће се десити ако, осим у случају непоштовања клаузуле 22.11 (</w:t>
      </w:r>
      <w:r w:rsidRPr="00B03E1D">
        <w:rPr>
          <w:rFonts w:ascii="Times New Roman" w:hAnsi="Times New Roman"/>
          <w:i/>
          <w:sz w:val="24"/>
          <w:lang w:val="sr-Cyrl-CS"/>
        </w:rPr>
        <w:t>Борба против мита, антикорупција, прање новца и борба против тероризма</w:t>
      </w:r>
      <w:r w:rsidRPr="00B03E1D">
        <w:rPr>
          <w:rFonts w:ascii="Times New Roman" w:hAnsi="Times New Roman"/>
          <w:sz w:val="24"/>
          <w:lang w:val="sr-Cyrl-CS"/>
        </w:rPr>
        <w:t xml:space="preserve">), је неиспуњавање могуће исправити и ако се исправи у року од 10 календарских дана од дана који раније наступи (i) Агент ECA и Кредитног аранжмана је обавестио Зајмопримца и (ii) Зајмопримац је постао свестан непоштовања обавеза. </w:t>
      </w:r>
    </w:p>
    <w:p w14:paraId="50C076FC"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02A18C1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23.3.</w:t>
      </w:r>
      <w:r w:rsidRPr="00B03E1D">
        <w:rPr>
          <w:rFonts w:ascii="Times New Roman" w:hAnsi="Times New Roman"/>
          <w:b/>
          <w:sz w:val="24"/>
          <w:lang w:val="sr-Cyrl-CS"/>
        </w:rPr>
        <w:tab/>
      </w:r>
      <w:r w:rsidRPr="00B03E1D">
        <w:rPr>
          <w:rFonts w:ascii="Times New Roman" w:hAnsi="Times New Roman"/>
          <w:b/>
          <w:sz w:val="24"/>
          <w:u w:val="single"/>
          <w:lang w:val="sr-Cyrl-CS"/>
        </w:rPr>
        <w:t>Нетачне изјаве</w:t>
      </w:r>
    </w:p>
    <w:p w14:paraId="0A8859CD"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2BE9C23A" w14:textId="38F21D40"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Свака изјава или саопштење (осим датих у Клаузули 20.22 (</w:t>
      </w:r>
      <w:r w:rsidRPr="00B03E1D">
        <w:rPr>
          <w:rFonts w:ascii="Times New Roman" w:hAnsi="Times New Roman"/>
          <w:i/>
          <w:iCs/>
          <w:sz w:val="24"/>
          <w:lang w:val="sr-Cyrl-CS"/>
        </w:rPr>
        <w:t>Санкције</w:t>
      </w:r>
      <w:r w:rsidRPr="00B03E1D">
        <w:rPr>
          <w:rFonts w:ascii="Times New Roman" w:hAnsi="Times New Roman"/>
          <w:sz w:val="24"/>
          <w:lang w:val="sr-Cyrl-CS"/>
        </w:rPr>
        <w:t>)</w:t>
      </w:r>
      <w:r w:rsidR="006D3233" w:rsidRPr="00B03E1D">
        <w:rPr>
          <w:rFonts w:ascii="Times New Roman" w:hAnsi="Times New Roman"/>
          <w:sz w:val="24"/>
          <w:lang w:val="sr-Cyrl-CS"/>
        </w:rPr>
        <w:t xml:space="preserve"> или у Клаузули 20.29 (</w:t>
      </w:r>
      <w:r w:rsidR="006D3233" w:rsidRPr="00B03E1D">
        <w:rPr>
          <w:rFonts w:ascii="Times New Roman" w:hAnsi="Times New Roman"/>
          <w:i/>
          <w:iCs/>
          <w:sz w:val="24"/>
          <w:lang w:val="sr-Cyrl-CS"/>
        </w:rPr>
        <w:t>Зелени зајмови</w:t>
      </w:r>
      <w:r w:rsidR="006D3233" w:rsidRPr="00B03E1D">
        <w:rPr>
          <w:rFonts w:ascii="Times New Roman" w:hAnsi="Times New Roman"/>
          <w:sz w:val="24"/>
          <w:lang w:val="sr-Cyrl-CS"/>
        </w:rPr>
        <w:t>)</w:t>
      </w:r>
      <w:r w:rsidRPr="00B03E1D">
        <w:rPr>
          <w:rFonts w:ascii="Times New Roman" w:hAnsi="Times New Roman"/>
          <w:sz w:val="24"/>
          <w:lang w:val="sr-Cyrl-CS"/>
        </w:rPr>
        <w:t xml:space="preserve"> коју је дао или сматра да је дао Зајмопримац у Финансијским документима или у било ком другом документу који је достављен од стране или у име Зајмопримца или Купца у оквиру или у вези са било којим Финансијским документом који је нетачан или обмањујућ у било ком материјалном погледу када је сачињен или се сматра да је сачињен.</w:t>
      </w:r>
    </w:p>
    <w:p w14:paraId="41CCF0BF"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6E3C9721" w14:textId="6E7DA8C4"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23.4</w:t>
      </w:r>
      <w:r w:rsidRPr="00B03E1D">
        <w:rPr>
          <w:rFonts w:ascii="Times New Roman" w:hAnsi="Times New Roman"/>
          <w:sz w:val="24"/>
          <w:lang w:val="sr-Cyrl-CS"/>
        </w:rPr>
        <w:t xml:space="preserve"> </w:t>
      </w:r>
      <w:r w:rsidRPr="00B03E1D">
        <w:rPr>
          <w:rFonts w:ascii="Times New Roman" w:hAnsi="Times New Roman"/>
          <w:sz w:val="24"/>
          <w:lang w:val="sr-Cyrl-CS"/>
        </w:rPr>
        <w:tab/>
      </w:r>
      <w:r w:rsidRPr="00B03E1D">
        <w:rPr>
          <w:rFonts w:ascii="Times New Roman" w:hAnsi="Times New Roman"/>
          <w:b/>
          <w:sz w:val="24"/>
          <w:u w:val="single"/>
          <w:lang w:val="sr-Cyrl-CS"/>
        </w:rPr>
        <w:t>Противправност и н</w:t>
      </w:r>
      <w:r w:rsidR="00AD2A3F" w:rsidRPr="00B03E1D">
        <w:rPr>
          <w:rFonts w:ascii="Times New Roman" w:hAnsi="Times New Roman"/>
          <w:b/>
          <w:sz w:val="24"/>
          <w:u w:val="single"/>
          <w:lang w:val="sr-Cyrl-CS"/>
        </w:rPr>
        <w:t>иштав</w:t>
      </w:r>
      <w:r w:rsidRPr="00B03E1D">
        <w:rPr>
          <w:rFonts w:ascii="Times New Roman" w:hAnsi="Times New Roman"/>
          <w:b/>
          <w:sz w:val="24"/>
          <w:u w:val="single"/>
          <w:lang w:val="sr-Cyrl-CS"/>
        </w:rPr>
        <w:t>ост</w:t>
      </w:r>
    </w:p>
    <w:p w14:paraId="257EB6F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093CE90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Незаконито је или постаје незаконито (i) да Зајмопримац извршава било коју од својих обавеза према Финансијским документима или (ii) да Купац извршава било коју од својих обавеза из Комерцијалног уговора.</w:t>
      </w:r>
    </w:p>
    <w:p w14:paraId="00C4BB91"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p>
    <w:p w14:paraId="165C4D1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Било која обавеза или обавезе Зајмопримца, или у зависности од случаја, Купца, према било ком Трансакционом документу, нису или престају да буду законите, важеће, обавезујуће или применљиве.</w:t>
      </w:r>
    </w:p>
    <w:p w14:paraId="6E074E84"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p>
    <w:p w14:paraId="295C026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Било који Финансијски документ престаје да буде у правној снази или његова страна (осим Финансијске стране) тврди да је неефикасан.</w:t>
      </w:r>
    </w:p>
    <w:p w14:paraId="49D4B63B"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005FD199" w14:textId="77777777" w:rsidR="00372271" w:rsidRPr="00B03E1D" w:rsidRDefault="00372271" w:rsidP="00372271">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b/>
          <w:sz w:val="24"/>
          <w:lang w:val="sr-Cyrl-CS"/>
        </w:rPr>
        <w:t>23.5</w:t>
      </w:r>
      <w:r w:rsidRPr="00B03E1D">
        <w:rPr>
          <w:rFonts w:ascii="Times New Roman" w:hAnsi="Times New Roman"/>
          <w:sz w:val="24"/>
          <w:lang w:val="sr-Cyrl-CS"/>
        </w:rPr>
        <w:tab/>
      </w:r>
      <w:r w:rsidRPr="00B03E1D">
        <w:rPr>
          <w:rFonts w:ascii="Times New Roman" w:hAnsi="Times New Roman"/>
          <w:b/>
          <w:bCs/>
          <w:sz w:val="24"/>
          <w:u w:val="single"/>
          <w:lang w:val="sr-Cyrl-CS"/>
        </w:rPr>
        <w:t>Исправност и прихватљивост</w:t>
      </w:r>
    </w:p>
    <w:p w14:paraId="76F89E17" w14:textId="77777777" w:rsidR="00372271" w:rsidRPr="00B03E1D" w:rsidRDefault="00372271" w:rsidP="00372271">
      <w:pPr>
        <w:widowControl w:val="0"/>
        <w:spacing w:before="0" w:after="0" w:line="240" w:lineRule="auto"/>
        <w:ind w:left="709" w:hanging="709"/>
        <w:rPr>
          <w:rFonts w:ascii="Times New Roman" w:hAnsi="Times New Roman"/>
          <w:bCs/>
          <w:sz w:val="24"/>
          <w:lang w:val="sr-Cyrl-CS"/>
        </w:rPr>
      </w:pPr>
    </w:p>
    <w:p w14:paraId="3AD5CB73" w14:textId="77777777" w:rsidR="00372271" w:rsidRPr="00B03E1D" w:rsidRDefault="00372271" w:rsidP="00372271">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sz w:val="24"/>
          <w:lang w:val="sr-Cyrl-CS"/>
        </w:rPr>
        <w:tab/>
      </w:r>
      <w:r w:rsidRPr="00B03E1D">
        <w:rPr>
          <w:rFonts w:ascii="Times New Roman" w:hAnsi="Times New Roman"/>
          <w:bCs/>
          <w:sz w:val="24"/>
          <w:lang w:val="sr-Cyrl-CS"/>
        </w:rPr>
        <w:t>У било ком тренутку било који поступак, услов или ствар која је потребна да се уради, испуни или изврши како би:</w:t>
      </w:r>
    </w:p>
    <w:p w14:paraId="36EABCA4" w14:textId="77777777" w:rsidR="00372271" w:rsidRPr="00B03E1D" w:rsidRDefault="00372271" w:rsidP="00372271">
      <w:pPr>
        <w:widowControl w:val="0"/>
        <w:spacing w:before="0" w:after="0" w:line="240" w:lineRule="auto"/>
        <w:ind w:left="709" w:hanging="709"/>
        <w:rPr>
          <w:rFonts w:ascii="Times New Roman" w:hAnsi="Times New Roman"/>
          <w:bCs/>
          <w:sz w:val="24"/>
          <w:lang w:val="sr-Cyrl-CS"/>
        </w:rPr>
      </w:pPr>
    </w:p>
    <w:p w14:paraId="6653AC74"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се омогућило Зајмопримцу да законито закључи, оствари своја права и изврши и испуни обавезе које су предвиђене да буду преузете у Финансијским документима у којима је страна;</w:t>
      </w:r>
    </w:p>
    <w:p w14:paraId="330BC5EB" w14:textId="77777777" w:rsidR="00372271" w:rsidRPr="00B03E1D" w:rsidRDefault="00372271" w:rsidP="00372271">
      <w:pPr>
        <w:widowControl w:val="0"/>
        <w:spacing w:before="0" w:after="0" w:line="240" w:lineRule="auto"/>
        <w:ind w:left="1440" w:hanging="720"/>
        <w:rPr>
          <w:rFonts w:ascii="Times New Roman" w:hAnsi="Times New Roman"/>
          <w:b/>
          <w:bCs/>
          <w:sz w:val="24"/>
          <w:lang w:val="sr-Cyrl-CS"/>
        </w:rPr>
      </w:pPr>
    </w:p>
    <w:p w14:paraId="65B491C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се обезбедило да су обавезе у Финансијским документима које је предвиђено да преузме Зајмопримац законите, валидне, обавезујуће и применљиве; или </w:t>
      </w:r>
    </w:p>
    <w:p w14:paraId="5B4A3F9C" w14:textId="77777777" w:rsidR="00372271" w:rsidRPr="00B03E1D" w:rsidRDefault="00372271" w:rsidP="00372271">
      <w:pPr>
        <w:widowControl w:val="0"/>
        <w:spacing w:before="0" w:after="0" w:line="240" w:lineRule="auto"/>
        <w:ind w:left="1440" w:hanging="720"/>
        <w:rPr>
          <w:rFonts w:ascii="Times New Roman" w:hAnsi="Times New Roman"/>
          <w:b/>
          <w:bCs/>
          <w:sz w:val="24"/>
          <w:lang w:val="sr-Cyrl-CS"/>
        </w:rPr>
      </w:pPr>
    </w:p>
    <w:p w14:paraId="4A77313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Финансијска документа или Комерцијални уговор били прихватљиви као доказ у Републици Србији,</w:t>
      </w:r>
    </w:p>
    <w:p w14:paraId="59A7FA3F" w14:textId="77777777" w:rsidR="00372271" w:rsidRPr="00B03E1D" w:rsidRDefault="00372271" w:rsidP="00372271">
      <w:pPr>
        <w:widowControl w:val="0"/>
        <w:spacing w:before="0" w:after="0" w:line="240" w:lineRule="auto"/>
        <w:ind w:left="1440" w:hanging="720"/>
        <w:rPr>
          <w:rFonts w:ascii="Times New Roman" w:hAnsi="Times New Roman"/>
          <w:b/>
          <w:bCs/>
          <w:sz w:val="24"/>
          <w:lang w:val="sr-Cyrl-CS"/>
        </w:rPr>
      </w:pPr>
    </w:p>
    <w:p w14:paraId="1C3838FA"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није урађена, испуњена или извршена.</w:t>
      </w:r>
    </w:p>
    <w:p w14:paraId="33EE8C7D"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61905DB1" w14:textId="77777777" w:rsidR="00372271" w:rsidRPr="00B03E1D" w:rsidRDefault="00372271" w:rsidP="00372271">
      <w:pPr>
        <w:widowControl w:val="0"/>
        <w:spacing w:before="0" w:after="0" w:line="240" w:lineRule="auto"/>
        <w:ind w:left="709" w:hanging="709"/>
        <w:rPr>
          <w:rFonts w:ascii="Times New Roman" w:hAnsi="Times New Roman"/>
          <w:b/>
          <w:bCs/>
          <w:sz w:val="24"/>
          <w:lang w:val="sr-Cyrl-CS"/>
        </w:rPr>
      </w:pPr>
      <w:r w:rsidRPr="00B03E1D">
        <w:rPr>
          <w:rFonts w:ascii="Times New Roman" w:hAnsi="Times New Roman"/>
          <w:b/>
          <w:sz w:val="24"/>
          <w:lang w:val="sr-Cyrl-CS"/>
        </w:rPr>
        <w:t>23.6</w:t>
      </w:r>
      <w:r w:rsidRPr="00B03E1D">
        <w:rPr>
          <w:rFonts w:ascii="Times New Roman" w:hAnsi="Times New Roman"/>
          <w:b/>
          <w:sz w:val="24"/>
          <w:lang w:val="sr-Cyrl-CS"/>
        </w:rPr>
        <w:tab/>
      </w:r>
      <w:r w:rsidRPr="00B03E1D">
        <w:rPr>
          <w:rFonts w:ascii="Times New Roman" w:hAnsi="Times New Roman"/>
          <w:b/>
          <w:bCs/>
          <w:sz w:val="24"/>
          <w:u w:val="single"/>
          <w:lang w:val="sr-Cyrl-CS"/>
        </w:rPr>
        <w:t>Судски спор</w:t>
      </w:r>
    </w:p>
    <w:p w14:paraId="7A6737AC" w14:textId="77777777" w:rsidR="00372271" w:rsidRPr="00B03E1D" w:rsidRDefault="00372271" w:rsidP="00372271">
      <w:pPr>
        <w:widowControl w:val="0"/>
        <w:spacing w:before="0" w:after="0" w:line="240" w:lineRule="auto"/>
        <w:ind w:left="709" w:hanging="709"/>
        <w:rPr>
          <w:rFonts w:ascii="Times New Roman" w:hAnsi="Times New Roman"/>
          <w:bCs/>
          <w:sz w:val="24"/>
          <w:lang w:val="sr-Cyrl-CS"/>
        </w:rPr>
      </w:pPr>
    </w:p>
    <w:p w14:paraId="64CFC2A9" w14:textId="77777777" w:rsidR="00372271" w:rsidRPr="00B03E1D" w:rsidRDefault="00372271" w:rsidP="00372271">
      <w:pPr>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t>Било која парница, арбитража, административна, владина, регулаторна или друга истрага, поступак или покренути или потенцијални спор, односно било која пресуда или налог суда, арбитражног суда или агенције донет:</w:t>
      </w:r>
    </w:p>
    <w:p w14:paraId="116BACEE" w14:textId="77777777" w:rsidR="00372271" w:rsidRPr="00B03E1D" w:rsidRDefault="00372271" w:rsidP="00372271">
      <w:pPr>
        <w:widowControl w:val="0"/>
        <w:spacing w:before="0" w:after="0" w:line="240" w:lineRule="auto"/>
        <w:ind w:left="709" w:hanging="709"/>
        <w:rPr>
          <w:rFonts w:ascii="Times New Roman" w:hAnsi="Times New Roman"/>
          <w:bCs/>
          <w:sz w:val="24"/>
          <w:lang w:val="sr-Cyrl-CS"/>
        </w:rPr>
      </w:pPr>
    </w:p>
    <w:p w14:paraId="6AD5F0A3" w14:textId="77777777" w:rsidR="00372271" w:rsidRPr="00B03E1D" w:rsidRDefault="00372271" w:rsidP="00372271">
      <w:pPr>
        <w:pStyle w:val="ListParagraph"/>
        <w:widowControl w:val="0"/>
        <w:spacing w:before="0" w:after="0" w:line="240" w:lineRule="auto"/>
        <w:ind w:left="1418" w:hanging="709"/>
        <w:rPr>
          <w:rFonts w:ascii="Times New Roman" w:hAnsi="Times New Roman"/>
          <w:bCs/>
          <w:sz w:val="24"/>
          <w:lang w:val="sr-Cyrl-CS"/>
        </w:rPr>
      </w:pPr>
      <w:r w:rsidRPr="00B03E1D">
        <w:rPr>
          <w:rFonts w:ascii="Times New Roman" w:hAnsi="Times New Roman"/>
          <w:sz w:val="24"/>
          <w:lang w:val="sr-Cyrl-CS"/>
        </w:rPr>
        <w:t xml:space="preserve">(i) </w:t>
      </w:r>
      <w:r w:rsidRPr="00B03E1D">
        <w:rPr>
          <w:rFonts w:ascii="Times New Roman" w:hAnsi="Times New Roman"/>
          <w:sz w:val="24"/>
          <w:lang w:val="sr-Cyrl-CS"/>
        </w:rPr>
        <w:tab/>
        <w:t>у вези са Финансијским документима или трансакцијама предвиђеним у Финансијским документима; или</w:t>
      </w:r>
    </w:p>
    <w:p w14:paraId="2C7D96AD" w14:textId="77777777" w:rsidR="00372271" w:rsidRPr="00B03E1D" w:rsidRDefault="00372271" w:rsidP="00372271">
      <w:pPr>
        <w:pStyle w:val="ListParagraph"/>
        <w:widowControl w:val="0"/>
        <w:spacing w:before="0" w:after="0" w:line="240" w:lineRule="auto"/>
        <w:ind w:left="1418"/>
        <w:rPr>
          <w:rFonts w:ascii="Times New Roman" w:hAnsi="Times New Roman"/>
          <w:bCs/>
          <w:sz w:val="24"/>
          <w:lang w:val="sr-Cyrl-CS"/>
        </w:rPr>
      </w:pPr>
    </w:p>
    <w:p w14:paraId="690A2F41" w14:textId="46D05952" w:rsidR="00372271" w:rsidRPr="00B03E1D" w:rsidRDefault="00372271" w:rsidP="00372271">
      <w:pPr>
        <w:pStyle w:val="ListParagraph"/>
        <w:widowControl w:val="0"/>
        <w:spacing w:before="0" w:after="0" w:line="240" w:lineRule="auto"/>
        <w:ind w:left="1418" w:hanging="709"/>
        <w:rPr>
          <w:rFonts w:ascii="Times New Roman" w:hAnsi="Times New Roman"/>
          <w:bCs/>
          <w:sz w:val="24"/>
          <w:lang w:val="sr-Cyrl-CS"/>
        </w:rPr>
      </w:pPr>
      <w:r w:rsidRPr="00B03E1D">
        <w:rPr>
          <w:rFonts w:ascii="Times New Roman" w:hAnsi="Times New Roman"/>
          <w:sz w:val="24"/>
          <w:lang w:val="sr-Cyrl-CS"/>
        </w:rPr>
        <w:t xml:space="preserve">(ii) </w:t>
      </w:r>
      <w:r w:rsidRPr="00B03E1D">
        <w:rPr>
          <w:rFonts w:ascii="Times New Roman" w:hAnsi="Times New Roman"/>
          <w:sz w:val="24"/>
          <w:lang w:val="sr-Cyrl-CS"/>
        </w:rPr>
        <w:tab/>
        <w:t>на други начин против Зајмопримца или Купца или било које агенције или имовине Зајмопримца или Купца (или против министара Зајмопримца</w:t>
      </w:r>
      <w:r w:rsidR="006D3233" w:rsidRPr="00B03E1D">
        <w:rPr>
          <w:rFonts w:ascii="Times New Roman" w:hAnsi="Times New Roman"/>
          <w:sz w:val="24"/>
          <w:lang w:val="sr-Cyrl-CS"/>
        </w:rPr>
        <w:t xml:space="preserve"> или Финансијера или директора или представника Наручиоца</w:t>
      </w:r>
      <w:r w:rsidRPr="00B03E1D">
        <w:rPr>
          <w:rFonts w:ascii="Times New Roman" w:hAnsi="Times New Roman"/>
          <w:sz w:val="24"/>
          <w:lang w:val="sr-Cyrl-CS"/>
        </w:rPr>
        <w:t xml:space="preserve"> или Купца или било које од њихових агенција),</w:t>
      </w:r>
    </w:p>
    <w:p w14:paraId="46C3CA99" w14:textId="77777777" w:rsidR="00372271" w:rsidRPr="00B03E1D" w:rsidRDefault="00372271" w:rsidP="00372271">
      <w:pPr>
        <w:pStyle w:val="ListParagraph"/>
        <w:widowControl w:val="0"/>
        <w:spacing w:before="0" w:after="0" w:line="240" w:lineRule="auto"/>
        <w:ind w:left="1418"/>
        <w:rPr>
          <w:rFonts w:ascii="Times New Roman" w:hAnsi="Times New Roman"/>
          <w:bCs/>
          <w:sz w:val="24"/>
          <w:lang w:val="sr-Cyrl-CS"/>
        </w:rPr>
      </w:pPr>
    </w:p>
    <w:p w14:paraId="60401E54"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за које (у сваком случају) постоји разумна вероватноћа да ће имати Суштински штетан ефекат. </w:t>
      </w:r>
    </w:p>
    <w:p w14:paraId="16D8790D"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09A896DB"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23.7</w:t>
      </w:r>
      <w:r w:rsidRPr="00B03E1D">
        <w:rPr>
          <w:rFonts w:ascii="Times New Roman" w:hAnsi="Times New Roman"/>
          <w:sz w:val="24"/>
          <w:lang w:val="sr-Cyrl-CS"/>
        </w:rPr>
        <w:tab/>
      </w:r>
      <w:r w:rsidRPr="00B03E1D">
        <w:rPr>
          <w:rFonts w:ascii="Times New Roman" w:hAnsi="Times New Roman"/>
          <w:b/>
          <w:sz w:val="24"/>
          <w:u w:val="single"/>
          <w:lang w:val="sr-Cyrl-CS"/>
        </w:rPr>
        <w:t>Мораторијум или одлагање</w:t>
      </w:r>
    </w:p>
    <w:p w14:paraId="23B00CB4"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3E41142" w14:textId="5EEC59BE"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00F271E6" w:rsidRPr="00B03E1D">
        <w:rPr>
          <w:rFonts w:ascii="Times New Roman" w:hAnsi="Times New Roman"/>
          <w:sz w:val="24"/>
          <w:lang w:val="sr-Cyrl-CS"/>
        </w:rPr>
        <w:tab/>
      </w:r>
      <w:r w:rsidRPr="00B03E1D">
        <w:rPr>
          <w:rFonts w:ascii="Times New Roman" w:hAnsi="Times New Roman"/>
          <w:sz w:val="24"/>
          <w:lang w:val="sr-Cyrl-CS"/>
        </w:rPr>
        <w:t>Мораторијум се позива или проглашава у вези са плаћањем камате или отплатом главнице на Кредит.</w:t>
      </w:r>
    </w:p>
    <w:p w14:paraId="4F76EFD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20DBBCEF"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(б)</w:t>
      </w:r>
      <w:r w:rsidRPr="00B03E1D">
        <w:rPr>
          <w:rFonts w:ascii="Times New Roman" w:hAnsi="Times New Roman"/>
          <w:color w:val="000000" w:themeColor="text1"/>
          <w:sz w:val="24"/>
          <w:lang w:val="sr-Cyrl-CS"/>
        </w:rPr>
        <w:tab/>
        <w:t>Мораторијум се позива, проглашава или уговара у вези са плаћањем камате или отплатом главнице на било коју или целокупну спољну задуженост Зајмопримца.</w:t>
      </w:r>
    </w:p>
    <w:p w14:paraId="28EBEEA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E2F1744"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(ц)</w:t>
      </w:r>
      <w:r w:rsidRPr="00B03E1D">
        <w:rPr>
          <w:rFonts w:ascii="Times New Roman" w:hAnsi="Times New Roman"/>
          <w:color w:val="000000" w:themeColor="text1"/>
          <w:sz w:val="24"/>
          <w:lang w:val="sr-Cyrl-CS"/>
        </w:rPr>
        <w:tab/>
        <w:t>Зајмопримац, због стварних или очекиваних финансијских потешкоћа, започиње преговоре са једним или више својих кредитора (искључујући било коју Финансијску страну у њеном својству као такве) у циљу општег прилагођавања или репрограмирања било које или спољне задужености Зајмопримца.</w:t>
      </w:r>
    </w:p>
    <w:p w14:paraId="6F9C780C" w14:textId="77777777" w:rsidR="00372271" w:rsidRPr="00B03E1D" w:rsidRDefault="00372271" w:rsidP="00372271">
      <w:pPr>
        <w:widowControl w:val="0"/>
        <w:spacing w:before="0" w:after="0" w:line="240" w:lineRule="auto"/>
        <w:ind w:left="709" w:hanging="709"/>
        <w:rPr>
          <w:rFonts w:ascii="Times New Roman" w:hAnsi="Times New Roman"/>
          <w:color w:val="000000" w:themeColor="text1"/>
          <w:sz w:val="24"/>
          <w:lang w:val="sr-Cyrl-CS"/>
        </w:rPr>
      </w:pPr>
    </w:p>
    <w:p w14:paraId="60B6575F" w14:textId="77777777" w:rsidR="00372271" w:rsidRPr="00B03E1D" w:rsidRDefault="00372271" w:rsidP="00372271">
      <w:pPr>
        <w:widowControl w:val="0"/>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themeColor="text1"/>
          <w:sz w:val="24"/>
          <w:lang w:val="sr-Cyrl-CS"/>
        </w:rPr>
        <w:t>23.8</w:t>
      </w:r>
      <w:r w:rsidRPr="00B03E1D">
        <w:rPr>
          <w:rFonts w:ascii="Times New Roman" w:hAnsi="Times New Roman"/>
          <w:b/>
          <w:color w:val="000000" w:themeColor="text1"/>
          <w:sz w:val="24"/>
          <w:lang w:val="sr-Cyrl-CS"/>
        </w:rPr>
        <w:tab/>
      </w:r>
      <w:r w:rsidRPr="00B03E1D">
        <w:rPr>
          <w:rFonts w:ascii="Times New Roman" w:hAnsi="Times New Roman"/>
          <w:b/>
          <w:color w:val="000000"/>
          <w:sz w:val="24"/>
          <w:u w:val="single"/>
          <w:lang w:val="sr-Cyrl-CS" w:eastAsia="en-GB"/>
        </w:rPr>
        <w:t>Унакрсно неиспуњење обавеза</w:t>
      </w:r>
    </w:p>
    <w:p w14:paraId="4E42D0D2" w14:textId="77777777" w:rsidR="00372271" w:rsidRPr="00B03E1D" w:rsidRDefault="00372271" w:rsidP="00372271">
      <w:pPr>
        <w:widowControl w:val="0"/>
        <w:spacing w:before="0" w:after="0" w:line="240" w:lineRule="auto"/>
        <w:ind w:left="709" w:hanging="709"/>
        <w:rPr>
          <w:rFonts w:ascii="Times New Roman" w:hAnsi="Times New Roman"/>
          <w:color w:val="000000"/>
          <w:sz w:val="24"/>
          <w:lang w:val="sr-Cyrl-CS" w:eastAsia="en-GB"/>
        </w:rPr>
      </w:pPr>
    </w:p>
    <w:p w14:paraId="7451E50C" w14:textId="77777777" w:rsidR="00372271" w:rsidRPr="00B03E1D" w:rsidRDefault="00372271" w:rsidP="00372271">
      <w:pPr>
        <w:pStyle w:val="ListParagraph"/>
        <w:widowControl w:val="0"/>
        <w:spacing w:before="0" w:after="0" w:line="240" w:lineRule="auto"/>
        <w:ind w:left="1418" w:hanging="709"/>
        <w:rPr>
          <w:rFonts w:ascii="Times New Roman" w:hAnsi="Times New Roman"/>
          <w:sz w:val="24"/>
          <w:lang w:val="sr-Cyrl-CS"/>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Свака спољна задуженост зајмопримца која није плаћена када је доспела нити током првобитно примењивог грејс периода.</w:t>
      </w:r>
    </w:p>
    <w:p w14:paraId="04CCF89F" w14:textId="77777777" w:rsidR="00372271" w:rsidRPr="00B03E1D" w:rsidRDefault="00372271" w:rsidP="00372271">
      <w:pPr>
        <w:pStyle w:val="ListParagraph"/>
        <w:widowControl w:val="0"/>
        <w:spacing w:before="0" w:after="0" w:line="240" w:lineRule="auto"/>
        <w:ind w:left="1418" w:hanging="709"/>
        <w:rPr>
          <w:rFonts w:ascii="Times New Roman" w:hAnsi="Times New Roman"/>
          <w:sz w:val="24"/>
          <w:lang w:val="sr-Cyrl-CS"/>
        </w:rPr>
      </w:pPr>
    </w:p>
    <w:p w14:paraId="466A9798"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Свака Спољна задуженост Зајмопримца проглашава се доспелом и плативом или на други начин постаје доспела и платива пре наведеног доспећа као резултат случаја неиспуњења обавеза (како год да је описано).</w:t>
      </w:r>
    </w:p>
    <w:p w14:paraId="02468607" w14:textId="77777777" w:rsidR="00372271" w:rsidRPr="00B03E1D" w:rsidRDefault="00372271" w:rsidP="00372271">
      <w:pPr>
        <w:pStyle w:val="ListParagraph"/>
        <w:widowControl w:val="0"/>
        <w:spacing w:before="0" w:after="0" w:line="240" w:lineRule="auto"/>
        <w:ind w:left="1418" w:hanging="709"/>
        <w:rPr>
          <w:rFonts w:ascii="Times New Roman" w:hAnsi="Times New Roman"/>
          <w:sz w:val="24"/>
          <w:lang w:val="sr-Cyrl-CS"/>
        </w:rPr>
      </w:pPr>
    </w:p>
    <w:p w14:paraId="66906BEB"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Било која ангажована средства за Спољну задуженост Зајмопримца су отказана или суспендована од стране повериоца Зајмопримца као резултат случаја неиспуњења обавеза (како год да је описано).</w:t>
      </w:r>
    </w:p>
    <w:p w14:paraId="4D890B1C" w14:textId="77777777" w:rsidR="00372271" w:rsidRPr="00B03E1D" w:rsidRDefault="00372271" w:rsidP="00372271">
      <w:pPr>
        <w:pStyle w:val="ListParagraph"/>
        <w:widowControl w:val="0"/>
        <w:spacing w:before="0" w:after="0" w:line="240" w:lineRule="auto"/>
        <w:ind w:left="1418" w:hanging="709"/>
        <w:rPr>
          <w:rFonts w:ascii="Times New Roman" w:hAnsi="Times New Roman"/>
          <w:sz w:val="24"/>
          <w:lang w:val="sr-Cyrl-CS"/>
        </w:rPr>
      </w:pPr>
    </w:p>
    <w:p w14:paraId="1D7C21DE"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(iv)</w:t>
      </w:r>
      <w:r w:rsidRPr="00B03E1D">
        <w:rPr>
          <w:rFonts w:ascii="Times New Roman" w:hAnsi="Times New Roman"/>
          <w:color w:val="000000"/>
          <w:sz w:val="24"/>
          <w:lang w:val="sr-Cyrl-CS" w:eastAsia="en-GB"/>
        </w:rPr>
        <w:tab/>
        <w:t>Сваки поверилац било ког Зајмопримца има право да прогласи било коју Спољну задуженост Зајмопримца доспелом и плативом пре наведеног доспећа као резултат случаја неиспуњења обавеза (како год да је описано).</w:t>
      </w:r>
    </w:p>
    <w:p w14:paraId="3E2BFC51"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sz w:val="24"/>
          <w:lang w:val="sr-Cyrl-CS" w:eastAsia="en-GB"/>
        </w:rPr>
      </w:pPr>
    </w:p>
    <w:p w14:paraId="387B91E2"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r w:rsidRPr="00B03E1D">
        <w:rPr>
          <w:rFonts w:ascii="Times New Roman" w:hAnsi="Times New Roman"/>
          <w:b/>
          <w:color w:val="000000"/>
          <w:sz w:val="24"/>
          <w:lang w:val="sr-Cyrl-CS" w:eastAsia="en-GB"/>
        </w:rPr>
        <w:t>23.9</w:t>
      </w:r>
      <w:r w:rsidRPr="00B03E1D">
        <w:rPr>
          <w:rFonts w:ascii="Times New Roman" w:hAnsi="Times New Roman"/>
          <w:color w:val="000000"/>
          <w:sz w:val="24"/>
          <w:lang w:val="sr-Cyrl-CS" w:eastAsia="en-GB"/>
        </w:rPr>
        <w:tab/>
      </w:r>
      <w:r w:rsidRPr="00B03E1D">
        <w:rPr>
          <w:rFonts w:ascii="Times New Roman" w:hAnsi="Times New Roman"/>
          <w:b/>
          <w:sz w:val="24"/>
          <w:u w:val="single"/>
          <w:lang w:val="sr-Cyrl-CS"/>
        </w:rPr>
        <w:t>Повлачење и одбијање</w:t>
      </w:r>
    </w:p>
    <w:p w14:paraId="77985880"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p>
    <w:p w14:paraId="2A8818B1" w14:textId="1AC862D1"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Било које Овлашћење или било који други акт који је неопходан према законима Републике Србије да би се Зајмопримцу омогућило да и</w:t>
      </w:r>
      <w:r w:rsidR="00983A8A" w:rsidRPr="00B03E1D">
        <w:rPr>
          <w:rFonts w:ascii="Times New Roman" w:hAnsi="Times New Roman"/>
          <w:sz w:val="24"/>
          <w:lang w:val="sr-Cyrl-CS"/>
        </w:rPr>
        <w:t>спун</w:t>
      </w:r>
      <w:r w:rsidRPr="00B03E1D">
        <w:rPr>
          <w:rFonts w:ascii="Times New Roman" w:hAnsi="Times New Roman"/>
          <w:sz w:val="24"/>
          <w:lang w:val="sr-Cyrl-CS"/>
        </w:rPr>
        <w:t xml:space="preserve">и своје обавезе према Финансијским документима, као и било које Овлашћење или било који други акт који је неопходан према законима Републике Србије да би се омогућило Купцу да </w:t>
      </w:r>
      <w:r w:rsidR="00983A8A" w:rsidRPr="00B03E1D">
        <w:rPr>
          <w:rFonts w:ascii="Times New Roman" w:hAnsi="Times New Roman"/>
          <w:sz w:val="24"/>
          <w:lang w:val="sr-Cyrl-CS"/>
        </w:rPr>
        <w:t xml:space="preserve">испуни </w:t>
      </w:r>
      <w:r w:rsidRPr="00B03E1D">
        <w:rPr>
          <w:rFonts w:ascii="Times New Roman" w:hAnsi="Times New Roman"/>
          <w:sz w:val="24"/>
          <w:lang w:val="sr-Cyrl-CS"/>
        </w:rPr>
        <w:t>своје обавезе по Комерцијалном уговору или било коју трансакција која је њиме предвиђена, је повучен или измењен или ће на неки други начин престати да буде на правној снази или није добијен или Зајмопримац одустаје од Финансијског документа или доказује намеру да одустане од Финансијског документа или Купац одустаје од Комерцијалног уговора или доказује намеру да одустане од Комерцијалног уговора.</w:t>
      </w:r>
    </w:p>
    <w:p w14:paraId="4228113F"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p>
    <w:p w14:paraId="162A7AA7"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23.10</w:t>
      </w:r>
      <w:r w:rsidRPr="00B03E1D">
        <w:rPr>
          <w:rFonts w:ascii="Times New Roman" w:hAnsi="Times New Roman"/>
          <w:sz w:val="24"/>
          <w:lang w:val="sr-Cyrl-CS"/>
        </w:rPr>
        <w:tab/>
      </w:r>
      <w:r w:rsidRPr="00B03E1D">
        <w:rPr>
          <w:rFonts w:ascii="Times New Roman" w:hAnsi="Times New Roman"/>
          <w:b/>
          <w:sz w:val="24"/>
          <w:u w:val="single"/>
          <w:lang w:val="sr-Cyrl-CS"/>
        </w:rPr>
        <w:t>Комерцијални уговор</w:t>
      </w:r>
    </w:p>
    <w:p w14:paraId="76B00732"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p>
    <w:p w14:paraId="5A1101A6"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(i)</w:t>
      </w:r>
      <w:r w:rsidRPr="00B03E1D">
        <w:rPr>
          <w:rFonts w:ascii="Times New Roman" w:hAnsi="Times New Roman"/>
          <w:color w:val="000000" w:themeColor="text1"/>
          <w:sz w:val="24"/>
          <w:lang w:val="sr-Cyrl-CS"/>
        </w:rPr>
        <w:tab/>
        <w:t xml:space="preserve">Комерцијални уговор је, у целини или делимично, превремено прекинут, отказан, ништаван или поништен или је, у целини или делимично, прекинут или </w:t>
      </w:r>
      <w:r w:rsidRPr="00B03E1D">
        <w:rPr>
          <w:rFonts w:ascii="Times New Roman" w:hAnsi="Times New Roman"/>
          <w:color w:val="000000" w:themeColor="text1"/>
          <w:sz w:val="24"/>
          <w:lang w:val="sr-Cyrl-CS"/>
        </w:rPr>
        <w:lastRenderedPageBreak/>
        <w:t>суспендован или на други начин није на правној снази у било ком тренутку.</w:t>
      </w:r>
    </w:p>
    <w:p w14:paraId="59791A24"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p>
    <w:p w14:paraId="15ECB2F1"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(ii)</w:t>
      </w:r>
      <w:r w:rsidRPr="00B03E1D">
        <w:rPr>
          <w:rFonts w:ascii="Times New Roman" w:hAnsi="Times New Roman"/>
          <w:color w:val="000000" w:themeColor="text1"/>
          <w:sz w:val="24"/>
          <w:lang w:val="sr-Cyrl-CS"/>
        </w:rPr>
        <w:tab/>
        <w:t>Комерцијални уговор је под било којим административним, судским или арбитражним поступком</w:t>
      </w:r>
      <w:r w:rsidRPr="00B03E1D">
        <w:rPr>
          <w:lang w:val="sr-Cyrl-CS"/>
        </w:rPr>
        <w:t xml:space="preserve"> </w:t>
      </w:r>
      <w:r w:rsidRPr="00B03E1D">
        <w:rPr>
          <w:rFonts w:ascii="Times New Roman" w:hAnsi="Times New Roman"/>
          <w:color w:val="000000" w:themeColor="text1"/>
          <w:sz w:val="24"/>
          <w:lang w:val="sr-Cyrl-CS"/>
        </w:rPr>
        <w:t>(осим оног који је поништен, обустављен или одбачен у року од шездесет (60) дана од почетка), који на било који начин угрожава или потенцијално може угрозити извршење овог Уговора, укључујући, између осталог, услове плаћања из Комерцијалног уговора.</w:t>
      </w:r>
    </w:p>
    <w:p w14:paraId="3499958D"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p>
    <w:p w14:paraId="030B1F70"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(iii)</w:t>
      </w:r>
      <w:r w:rsidRPr="00B03E1D">
        <w:rPr>
          <w:rFonts w:ascii="Times New Roman" w:hAnsi="Times New Roman"/>
          <w:color w:val="000000" w:themeColor="text1"/>
          <w:sz w:val="24"/>
          <w:lang w:val="sr-Cyrl-CS"/>
        </w:rPr>
        <w:tab/>
        <w:t>У случају да наступи догађај или околност која (а) даје право на превремени раскид, суспензију извршења, поништење или отказивање (у сваком случају, у целини или делимично) Комерцијалног уговора или (б) представља догађај више силе (како год да је описан) у вези са или према Комерцијалном уговору, осим ако се такав догађај или околност може отклонити у року од 60 календарских дана и отклоњен је у року од 60 календарских дана од наступања таквог догађаја или околности.</w:t>
      </w:r>
    </w:p>
    <w:p w14:paraId="5CC1BDAA"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p>
    <w:p w14:paraId="0F960286"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(iv)</w:t>
      </w:r>
      <w:r w:rsidRPr="00B03E1D">
        <w:rPr>
          <w:rFonts w:ascii="Times New Roman" w:hAnsi="Times New Roman"/>
          <w:color w:val="000000" w:themeColor="text1"/>
          <w:sz w:val="24"/>
          <w:lang w:val="sr-Cyrl-CS"/>
        </w:rPr>
        <w:tab/>
        <w:t>Купац је уступио или пренео било које од својих права или обавеза из Комерцијалног уговора.</w:t>
      </w:r>
    </w:p>
    <w:p w14:paraId="08EB780B"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p>
    <w:p w14:paraId="4C68FBA9"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(v)</w:t>
      </w:r>
      <w:r w:rsidRPr="00B03E1D">
        <w:rPr>
          <w:rFonts w:ascii="Times New Roman" w:hAnsi="Times New Roman"/>
          <w:color w:val="000000" w:themeColor="text1"/>
          <w:sz w:val="24"/>
          <w:lang w:val="sr-Cyrl-CS"/>
        </w:rPr>
        <w:tab/>
        <w:t>Купац није поштовао или извршио било коју од својих материјалних обавеза или на други начин није испоштовао било коју материјалну одредбу Комерцијалног уговора, осим ако се такво непоштовање или неизвршавање материјалних обавеза или поштовање таквих материјалних одредби може отклонити у року од 60 календарских дана и отклони се у року од 60 календарских дана од таквог пропуста.</w:t>
      </w:r>
    </w:p>
    <w:p w14:paraId="728B6F0A"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p>
    <w:p w14:paraId="6A2FBB01"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(vi)</w:t>
      </w:r>
      <w:r w:rsidRPr="00B03E1D">
        <w:rPr>
          <w:rFonts w:ascii="Times New Roman" w:hAnsi="Times New Roman"/>
          <w:color w:val="000000" w:themeColor="text1"/>
          <w:sz w:val="24"/>
          <w:lang w:val="sr-Cyrl-CS"/>
        </w:rPr>
        <w:tab/>
        <w:t>Купац није извршио ниједну уплату коју је обавезан да изврши по Комерцијалном уговору у време (или у било ком примењивом грејс периоду) и на начин који се захтева у складу са њим.</w:t>
      </w:r>
    </w:p>
    <w:p w14:paraId="4426169D"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p>
    <w:p w14:paraId="043E6B8B"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(vii)</w:t>
      </w:r>
      <w:r w:rsidRPr="00B03E1D">
        <w:rPr>
          <w:rFonts w:ascii="Times New Roman" w:hAnsi="Times New Roman"/>
          <w:color w:val="000000" w:themeColor="text1"/>
          <w:sz w:val="24"/>
          <w:lang w:val="sr-Cyrl-CS"/>
        </w:rPr>
        <w:tab/>
        <w:t xml:space="preserve">Било која материјална одредба Комерцијалног уговора је промењена, допуњена или се ње одрекло без сагласности Већинских Зајмодаваца и ЕCА, под условом да је извршење овог Уговора на било који начин нарушено таквом променом, допуном или одрицањем, укључујући, </w:t>
      </w:r>
      <w:r w:rsidRPr="00B03E1D">
        <w:rPr>
          <w:rFonts w:ascii="Times New Roman" w:hAnsi="Times New Roman"/>
          <w:i/>
          <w:iCs/>
          <w:color w:val="000000" w:themeColor="text1"/>
          <w:sz w:val="24"/>
          <w:lang w:val="sr-Cyrl-CS"/>
        </w:rPr>
        <w:t>између осталог</w:t>
      </w:r>
      <w:r w:rsidRPr="00B03E1D">
        <w:rPr>
          <w:rFonts w:ascii="Times New Roman" w:hAnsi="Times New Roman"/>
          <w:color w:val="000000" w:themeColor="text1"/>
          <w:sz w:val="24"/>
          <w:lang w:val="sr-Cyrl-CS"/>
        </w:rPr>
        <w:t>, било какву промену, допуну или одрицање од било какве одредбе Комерцијалног уговора које се односе на издавање Потврде плаћања инжењера.</w:t>
      </w:r>
    </w:p>
    <w:p w14:paraId="69B05330"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p>
    <w:p w14:paraId="2C745246"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(viii)</w:t>
      </w:r>
      <w:r w:rsidRPr="00B03E1D">
        <w:rPr>
          <w:rFonts w:ascii="Times New Roman" w:hAnsi="Times New Roman"/>
          <w:color w:val="000000" w:themeColor="text1"/>
          <w:sz w:val="24"/>
          <w:lang w:val="sr-Cyrl-CS"/>
        </w:rPr>
        <w:tab/>
        <w:t>Било које Овлашћење које је у релевантном тренутку потребно у складу са било којим важећим законима или прописима ради извршења Пројекта у складу са Комерцијалним уговором, у том релевантном тренутку, (а) није прибављено (б) престало да важи, отказано, обустављено или опозвано (било у потпуности или делимично), (ц) измењено или допуњено на начин који је у било ком материјално значајном погледу неповољан по интересе Продавца или Купца или (д) истекло и није обновљено.</w:t>
      </w:r>
    </w:p>
    <w:p w14:paraId="0585083F" w14:textId="77777777" w:rsidR="00372271" w:rsidRPr="00B03E1D" w:rsidRDefault="00372271" w:rsidP="00372271">
      <w:pPr>
        <w:pStyle w:val="ListParagraph"/>
        <w:widowControl w:val="0"/>
        <w:spacing w:before="0" w:after="0" w:line="240" w:lineRule="auto"/>
        <w:ind w:left="1418" w:hanging="709"/>
        <w:rPr>
          <w:rFonts w:ascii="Times New Roman" w:hAnsi="Times New Roman"/>
          <w:color w:val="000000" w:themeColor="text1"/>
          <w:sz w:val="24"/>
          <w:lang w:val="sr-Cyrl-CS"/>
        </w:rPr>
      </w:pPr>
    </w:p>
    <w:p w14:paraId="5B9A10EF" w14:textId="77777777" w:rsidR="00372271" w:rsidRPr="00B03E1D" w:rsidRDefault="00372271" w:rsidP="00372271">
      <w:pPr>
        <w:pStyle w:val="ListParagraph"/>
        <w:widowControl w:val="0"/>
        <w:spacing w:before="0" w:after="0" w:line="240" w:lineRule="auto"/>
        <w:ind w:left="709" w:hanging="709"/>
        <w:rPr>
          <w:rFonts w:ascii="Times New Roman" w:hAnsi="Times New Roman"/>
          <w:b/>
          <w:sz w:val="24"/>
          <w:lang w:val="sr-Cyrl-CS"/>
        </w:rPr>
      </w:pPr>
      <w:r w:rsidRPr="00B03E1D">
        <w:rPr>
          <w:rFonts w:ascii="Times New Roman" w:hAnsi="Times New Roman"/>
          <w:b/>
          <w:color w:val="000000" w:themeColor="text1"/>
          <w:sz w:val="24"/>
          <w:lang w:val="sr-Cyrl-CS"/>
        </w:rPr>
        <w:t>23.11</w:t>
      </w:r>
      <w:r w:rsidRPr="00B03E1D">
        <w:rPr>
          <w:rFonts w:ascii="Times New Roman" w:hAnsi="Times New Roman"/>
          <w:b/>
          <w:color w:val="000000" w:themeColor="text1"/>
          <w:sz w:val="24"/>
          <w:lang w:val="sr-Cyrl-CS"/>
        </w:rPr>
        <w:tab/>
      </w:r>
      <w:r w:rsidRPr="00B03E1D">
        <w:rPr>
          <w:rFonts w:ascii="Times New Roman" w:hAnsi="Times New Roman"/>
          <w:b/>
          <w:sz w:val="24"/>
          <w:u w:val="single"/>
          <w:lang w:val="sr-Cyrl-CS"/>
        </w:rPr>
        <w:t>Суштински штетан ефекат</w:t>
      </w:r>
    </w:p>
    <w:p w14:paraId="40887592"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p>
    <w:p w14:paraId="4E132639" w14:textId="77777777" w:rsidR="00372271" w:rsidRPr="00B03E1D" w:rsidRDefault="00372271" w:rsidP="00372271">
      <w:pPr>
        <w:pStyle w:val="ListParagraph"/>
        <w:widowControl w:val="0"/>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sz w:val="24"/>
          <w:lang w:val="sr-Cyrl-CS"/>
        </w:rPr>
        <w:tab/>
      </w:r>
      <w:r w:rsidRPr="00B03E1D">
        <w:rPr>
          <w:rFonts w:ascii="Times New Roman" w:hAnsi="Times New Roman"/>
          <w:color w:val="000000"/>
          <w:sz w:val="24"/>
          <w:lang w:val="sr-Cyrl-CS" w:eastAsia="en-GB"/>
        </w:rPr>
        <w:t>Било који догађај или околност која се деси, а за које Већински зајмодавци разумно верују да има или разумно верују да ће имати Суштински штетан ефекат.</w:t>
      </w:r>
    </w:p>
    <w:p w14:paraId="4FAE3DC9" w14:textId="77777777" w:rsidR="00372271" w:rsidRPr="00B03E1D" w:rsidRDefault="00372271" w:rsidP="00372271">
      <w:pPr>
        <w:pStyle w:val="ListParagraph"/>
        <w:widowControl w:val="0"/>
        <w:spacing w:before="0" w:after="0" w:line="240" w:lineRule="auto"/>
        <w:ind w:left="709" w:hanging="709"/>
        <w:rPr>
          <w:rFonts w:ascii="Times New Roman" w:hAnsi="Times New Roman"/>
          <w:color w:val="000000"/>
          <w:sz w:val="24"/>
          <w:lang w:val="sr-Cyrl-CS" w:eastAsia="en-GB"/>
        </w:rPr>
      </w:pPr>
    </w:p>
    <w:p w14:paraId="6A852321"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r w:rsidRPr="00B03E1D">
        <w:rPr>
          <w:rFonts w:ascii="Times New Roman" w:hAnsi="Times New Roman"/>
          <w:b/>
          <w:color w:val="000000"/>
          <w:sz w:val="24"/>
          <w:lang w:val="sr-Cyrl-CS" w:eastAsia="en-GB"/>
        </w:rPr>
        <w:t>23.12</w:t>
      </w:r>
      <w:r w:rsidRPr="00B03E1D">
        <w:rPr>
          <w:rFonts w:ascii="Times New Roman" w:hAnsi="Times New Roman"/>
          <w:b/>
          <w:color w:val="000000"/>
          <w:sz w:val="24"/>
          <w:lang w:val="sr-Cyrl-CS" w:eastAsia="en-GB"/>
        </w:rPr>
        <w:tab/>
      </w:r>
      <w:r w:rsidRPr="00B03E1D">
        <w:rPr>
          <w:rFonts w:ascii="Times New Roman" w:hAnsi="Times New Roman"/>
          <w:b/>
          <w:sz w:val="24"/>
          <w:u w:val="single"/>
          <w:lang w:val="sr-Cyrl-CS"/>
        </w:rPr>
        <w:t>Oграничења у девизом пословању - други догађаји</w:t>
      </w:r>
    </w:p>
    <w:p w14:paraId="10A1A466"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p>
    <w:p w14:paraId="242C96C0" w14:textId="77777777" w:rsidR="00372271" w:rsidRPr="00B03E1D" w:rsidRDefault="00372271" w:rsidP="00372271">
      <w:pPr>
        <w:pStyle w:val="ListParagraph"/>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Било који закон или пропис о страној валути је измењен, донесен или уведен или постоји вероватноћа да ће бити измењен, донесен или уведен у Републици Србији који:</w:t>
      </w:r>
    </w:p>
    <w:p w14:paraId="5DA01858" w14:textId="77777777" w:rsidR="00372271" w:rsidRPr="00B03E1D" w:rsidRDefault="00372271" w:rsidP="00372271">
      <w:pPr>
        <w:pStyle w:val="ListParagraph"/>
        <w:widowControl w:val="0"/>
        <w:spacing w:before="0" w:after="0" w:line="240" w:lineRule="auto"/>
        <w:ind w:left="1418"/>
        <w:rPr>
          <w:rFonts w:ascii="Times New Roman" w:hAnsi="Times New Roman"/>
          <w:sz w:val="24"/>
          <w:lang w:val="sr-Cyrl-CS"/>
        </w:rPr>
      </w:pPr>
    </w:p>
    <w:p w14:paraId="61D2C494"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 xml:space="preserve">има или би се очекивало да ће, по мишљењу Агента ECA и Кредитног аранжмана или Зајмодаваца, имати ефекат забране, ограничавања или одлагања било које исплате коју је Зајмопримац дужан да изврши у складу са условима Финансијских докумената; или  </w:t>
      </w:r>
    </w:p>
    <w:p w14:paraId="6DCC4F15" w14:textId="77777777" w:rsidR="00372271" w:rsidRPr="00B03E1D" w:rsidRDefault="00372271" w:rsidP="00372271">
      <w:pPr>
        <w:widowControl w:val="0"/>
        <w:spacing w:before="0" w:after="0" w:line="240" w:lineRule="auto"/>
        <w:ind w:left="2123" w:hanging="705"/>
        <w:rPr>
          <w:rFonts w:ascii="Times New Roman" w:hAnsi="Times New Roman"/>
          <w:sz w:val="24"/>
          <w:lang w:val="sr-Cyrl-CS"/>
        </w:rPr>
      </w:pPr>
      <w:r w:rsidRPr="00B03E1D">
        <w:rPr>
          <w:rFonts w:ascii="Times New Roman" w:hAnsi="Times New Roman"/>
          <w:sz w:val="24"/>
          <w:lang w:val="sr-Cyrl-CS"/>
        </w:rPr>
        <w:t xml:space="preserve">  </w:t>
      </w:r>
    </w:p>
    <w:p w14:paraId="5202D95B"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је материјално штетан интересима Финансијских страна према или у вези са било којим од Финансијских докумената.</w:t>
      </w:r>
    </w:p>
    <w:p w14:paraId="5259544B" w14:textId="77777777" w:rsidR="00372271" w:rsidRPr="00B03E1D" w:rsidRDefault="00372271" w:rsidP="00372271">
      <w:pPr>
        <w:widowControl w:val="0"/>
        <w:spacing w:before="0" w:after="0" w:line="240" w:lineRule="auto"/>
        <w:ind w:left="2123" w:hanging="705"/>
        <w:rPr>
          <w:rFonts w:ascii="Times New Roman" w:hAnsi="Times New Roman"/>
          <w:sz w:val="24"/>
          <w:lang w:val="sr-Cyrl-CS"/>
        </w:rPr>
      </w:pPr>
    </w:p>
    <w:p w14:paraId="4803B217" w14:textId="77777777" w:rsidR="00372271" w:rsidRPr="00B03E1D" w:rsidRDefault="00372271" w:rsidP="00372271">
      <w:pPr>
        <w:pStyle w:val="ListParagraph"/>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Било која одлука или било који догађај који се догоди у Републици Србији или у било којој другој земљи преко које се врше плаћања, која омета или би могла да омета исплату износа који доспевају према Финансијским документима од стране Зајмопримца.</w:t>
      </w:r>
    </w:p>
    <w:p w14:paraId="50D3E4F6" w14:textId="77777777" w:rsidR="00372271" w:rsidRPr="00B03E1D" w:rsidRDefault="00372271" w:rsidP="00372271">
      <w:pPr>
        <w:pStyle w:val="ListParagraph"/>
        <w:widowControl w:val="0"/>
        <w:spacing w:before="0" w:after="0" w:line="240" w:lineRule="auto"/>
        <w:ind w:left="1418" w:hanging="709"/>
        <w:rPr>
          <w:rFonts w:ascii="Times New Roman" w:hAnsi="Times New Roman"/>
          <w:sz w:val="24"/>
          <w:lang w:val="sr-Cyrl-CS"/>
        </w:rPr>
      </w:pPr>
    </w:p>
    <w:p w14:paraId="6C038B94"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23.13</w:t>
      </w:r>
      <w:r w:rsidRPr="00B03E1D">
        <w:rPr>
          <w:rFonts w:ascii="Times New Roman" w:hAnsi="Times New Roman"/>
          <w:b/>
          <w:sz w:val="24"/>
          <w:lang w:val="sr-Cyrl-CS"/>
        </w:rPr>
        <w:tab/>
      </w:r>
      <w:r w:rsidRPr="00B03E1D">
        <w:rPr>
          <w:rFonts w:ascii="Times New Roman" w:hAnsi="Times New Roman"/>
          <w:b/>
          <w:sz w:val="24"/>
          <w:u w:val="single"/>
          <w:lang w:val="sr-Cyrl-CS"/>
        </w:rPr>
        <w:t>Међународни монетарни фонд</w:t>
      </w:r>
    </w:p>
    <w:p w14:paraId="5F0EA147" w14:textId="77777777" w:rsidR="00372271" w:rsidRPr="00B03E1D" w:rsidRDefault="00372271" w:rsidP="00372271">
      <w:pPr>
        <w:pStyle w:val="ListParagraph"/>
        <w:widowControl w:val="0"/>
        <w:spacing w:before="0" w:after="0" w:line="240" w:lineRule="auto"/>
        <w:ind w:left="709" w:hanging="709"/>
        <w:rPr>
          <w:rFonts w:ascii="Times New Roman" w:hAnsi="Times New Roman"/>
          <w:b/>
          <w:sz w:val="24"/>
          <w:lang w:val="sr-Cyrl-CS"/>
        </w:rPr>
      </w:pPr>
    </w:p>
    <w:p w14:paraId="4F4E0C04" w14:textId="187B849C" w:rsidR="00372271" w:rsidRPr="00B03E1D" w:rsidRDefault="00372271" w:rsidP="00372271">
      <w:pPr>
        <w:pStyle w:val="ListParagraph"/>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ab/>
      </w:r>
      <w:r w:rsidRPr="00B03E1D">
        <w:rPr>
          <w:rFonts w:ascii="Times New Roman" w:hAnsi="Times New Roman"/>
          <w:sz w:val="24"/>
          <w:lang w:val="sr-Cyrl-CS"/>
        </w:rPr>
        <w:t>Зајмопримац преста</w:t>
      </w:r>
      <w:r w:rsidR="00983A8A" w:rsidRPr="00B03E1D">
        <w:rPr>
          <w:rFonts w:ascii="Times New Roman" w:hAnsi="Times New Roman"/>
          <w:sz w:val="24"/>
          <w:lang w:val="sr-Cyrl-CS"/>
        </w:rPr>
        <w:t>ј</w:t>
      </w:r>
      <w:r w:rsidRPr="00B03E1D">
        <w:rPr>
          <w:rFonts w:ascii="Times New Roman" w:hAnsi="Times New Roman"/>
          <w:sz w:val="24"/>
          <w:lang w:val="sr-Cyrl-CS"/>
        </w:rPr>
        <w:t>е да буде члан ММФ</w:t>
      </w:r>
      <w:r w:rsidRPr="00B03E1D">
        <w:rPr>
          <w:rFonts w:ascii="Times New Roman" w:hAnsi="Times New Roman"/>
          <w:b/>
          <w:sz w:val="24"/>
          <w:lang w:val="sr-Cyrl-CS"/>
        </w:rPr>
        <w:t>.</w:t>
      </w:r>
    </w:p>
    <w:p w14:paraId="002FCC86" w14:textId="77777777" w:rsidR="00372271" w:rsidRPr="00B03E1D" w:rsidRDefault="00372271" w:rsidP="00372271">
      <w:pPr>
        <w:pStyle w:val="ListParagraph"/>
        <w:widowControl w:val="0"/>
        <w:spacing w:before="0" w:after="0" w:line="240" w:lineRule="auto"/>
        <w:ind w:left="709" w:hanging="709"/>
        <w:rPr>
          <w:rFonts w:ascii="Times New Roman" w:hAnsi="Times New Roman"/>
          <w:b/>
          <w:sz w:val="24"/>
          <w:lang w:val="sr-Cyrl-CS"/>
        </w:rPr>
      </w:pPr>
    </w:p>
    <w:p w14:paraId="44C5E6B4" w14:textId="77777777" w:rsidR="00372271" w:rsidRPr="00B03E1D" w:rsidRDefault="00372271" w:rsidP="00372271">
      <w:pPr>
        <w:pStyle w:val="ListParagraph"/>
        <w:widowControl w:val="0"/>
        <w:spacing w:before="0" w:after="0" w:line="240" w:lineRule="auto"/>
        <w:ind w:left="709" w:hanging="709"/>
        <w:rPr>
          <w:rFonts w:ascii="Times New Roman" w:hAnsi="Times New Roman"/>
          <w:b/>
          <w:bCs/>
          <w:sz w:val="24"/>
          <w:u w:val="single"/>
          <w:lang w:val="sr-Cyrl-CS"/>
        </w:rPr>
      </w:pPr>
      <w:r w:rsidRPr="00B03E1D">
        <w:rPr>
          <w:rFonts w:ascii="Times New Roman" w:hAnsi="Times New Roman"/>
          <w:b/>
          <w:sz w:val="24"/>
          <w:lang w:val="sr-Cyrl-CS"/>
        </w:rPr>
        <w:t>23.14</w:t>
      </w:r>
      <w:r w:rsidRPr="00B03E1D">
        <w:rPr>
          <w:rFonts w:ascii="Times New Roman" w:hAnsi="Times New Roman"/>
          <w:b/>
          <w:sz w:val="24"/>
          <w:lang w:val="sr-Cyrl-CS"/>
        </w:rPr>
        <w:tab/>
      </w:r>
      <w:r w:rsidRPr="00B03E1D">
        <w:rPr>
          <w:rFonts w:ascii="Times New Roman" w:hAnsi="Times New Roman"/>
          <w:b/>
          <w:bCs/>
          <w:sz w:val="24"/>
          <w:u w:val="single"/>
          <w:lang w:val="sr-Cyrl-CS"/>
        </w:rPr>
        <w:t>Владине радње</w:t>
      </w:r>
    </w:p>
    <w:p w14:paraId="77305FCE" w14:textId="77777777" w:rsidR="00372271" w:rsidRPr="00B03E1D" w:rsidRDefault="00372271" w:rsidP="00372271">
      <w:pPr>
        <w:pStyle w:val="ListParagraph"/>
        <w:widowControl w:val="0"/>
        <w:spacing w:before="0" w:after="0" w:line="240" w:lineRule="auto"/>
        <w:ind w:left="709" w:hanging="709"/>
        <w:rPr>
          <w:rFonts w:ascii="Times New Roman" w:hAnsi="Times New Roman"/>
          <w:b/>
          <w:bCs/>
          <w:sz w:val="24"/>
          <w:u w:val="single"/>
          <w:lang w:val="sr-Cyrl-CS"/>
        </w:rPr>
      </w:pPr>
    </w:p>
    <w:p w14:paraId="15D856F4" w14:textId="77777777" w:rsidR="00372271" w:rsidRPr="00B03E1D" w:rsidRDefault="00372271" w:rsidP="00372271">
      <w:pPr>
        <w:pStyle w:val="ListParagraph"/>
        <w:widowControl w:val="0"/>
        <w:spacing w:before="0" w:after="0" w:line="240" w:lineRule="auto"/>
        <w:ind w:left="709" w:hanging="709"/>
        <w:rPr>
          <w:rFonts w:ascii="Times New Roman" w:hAnsi="Times New Roman"/>
          <w:bCs/>
          <w:sz w:val="24"/>
          <w:lang w:val="sr-Cyrl-CS"/>
        </w:rPr>
      </w:pPr>
      <w:r w:rsidRPr="00B03E1D">
        <w:rPr>
          <w:rFonts w:ascii="Times New Roman" w:hAnsi="Times New Roman"/>
          <w:bCs/>
          <w:sz w:val="24"/>
          <w:lang w:val="sr-Cyrl-CS"/>
        </w:rPr>
        <w:tab/>
        <w:t>Донет је закон или је предузета било каква радња или одлука или је покренут поступак који:</w:t>
      </w:r>
    </w:p>
    <w:p w14:paraId="278C7E86" w14:textId="77777777" w:rsidR="00372271" w:rsidRPr="00B03E1D" w:rsidRDefault="00372271" w:rsidP="00372271">
      <w:pPr>
        <w:pStyle w:val="ListParagraph"/>
        <w:widowControl w:val="0"/>
        <w:spacing w:before="0" w:after="0" w:line="240" w:lineRule="auto"/>
        <w:ind w:left="1418" w:hanging="709"/>
        <w:rPr>
          <w:rFonts w:ascii="Times New Roman" w:hAnsi="Times New Roman"/>
          <w:bCs/>
          <w:sz w:val="24"/>
          <w:lang w:val="sr-Cyrl-CS"/>
        </w:rPr>
      </w:pPr>
    </w:p>
    <w:p w14:paraId="53DE90C7" w14:textId="77777777" w:rsidR="00372271" w:rsidRPr="00B03E1D" w:rsidRDefault="00372271" w:rsidP="00372271">
      <w:pPr>
        <w:pStyle w:val="ListParagraph"/>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забрањује, спречава или ограничава (у целини или делимично) трансакције предвиђене Финансијским документима или извршавање обавеза Зајмопримца према Финансијским документима; или</w:t>
      </w:r>
    </w:p>
    <w:p w14:paraId="1C6501AE" w14:textId="77777777" w:rsidR="00372271" w:rsidRPr="00B03E1D" w:rsidRDefault="00372271" w:rsidP="00372271">
      <w:pPr>
        <w:pStyle w:val="ListParagraph"/>
        <w:widowControl w:val="0"/>
        <w:spacing w:before="0" w:after="0" w:line="240" w:lineRule="auto"/>
        <w:ind w:left="1418" w:hanging="709"/>
        <w:rPr>
          <w:rFonts w:ascii="Times New Roman" w:hAnsi="Times New Roman"/>
          <w:bCs/>
          <w:sz w:val="24"/>
          <w:lang w:val="sr-Cyrl-CS"/>
        </w:rPr>
      </w:pPr>
    </w:p>
    <w:p w14:paraId="69FE2C73" w14:textId="77777777" w:rsidR="00372271" w:rsidRPr="00B03E1D" w:rsidRDefault="00372271" w:rsidP="00372271">
      <w:pPr>
        <w:pStyle w:val="ListParagraph"/>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намеће сваку обавезну резерву на ток средстава ка или од стране Финансијских страна; или</w:t>
      </w:r>
    </w:p>
    <w:p w14:paraId="56FC397A" w14:textId="77777777" w:rsidR="00372271" w:rsidRPr="00B03E1D" w:rsidRDefault="00372271" w:rsidP="00372271">
      <w:pPr>
        <w:pStyle w:val="ListParagraph"/>
        <w:widowControl w:val="0"/>
        <w:spacing w:before="0" w:after="0" w:line="240" w:lineRule="auto"/>
        <w:ind w:left="1418" w:hanging="709"/>
        <w:rPr>
          <w:rFonts w:ascii="Times New Roman" w:hAnsi="Times New Roman"/>
          <w:bCs/>
          <w:sz w:val="24"/>
          <w:lang w:val="sr-Cyrl-CS"/>
        </w:rPr>
      </w:pPr>
    </w:p>
    <w:p w14:paraId="2535E745" w14:textId="77777777" w:rsidR="00372271" w:rsidRPr="00B03E1D" w:rsidRDefault="00372271" w:rsidP="00372271">
      <w:pPr>
        <w:pStyle w:val="ListParagraph"/>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проглашава исплате у локалној валути Републике Србије валидним измирењем обавеза Зајмопримца по овом Уговору.</w:t>
      </w:r>
    </w:p>
    <w:p w14:paraId="1FF615C3" w14:textId="77777777" w:rsidR="00372271" w:rsidRPr="00B03E1D" w:rsidRDefault="00372271" w:rsidP="00372271">
      <w:pPr>
        <w:pStyle w:val="ListParagraph"/>
        <w:widowControl w:val="0"/>
        <w:spacing w:before="0" w:after="0" w:line="240" w:lineRule="auto"/>
        <w:ind w:left="1418" w:hanging="709"/>
        <w:rPr>
          <w:rFonts w:ascii="Times New Roman" w:hAnsi="Times New Roman"/>
          <w:sz w:val="24"/>
          <w:lang w:val="sr-Cyrl-CS"/>
        </w:rPr>
      </w:pPr>
    </w:p>
    <w:p w14:paraId="3EADAF8F"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eastAsia="en-GB"/>
        </w:rPr>
      </w:pPr>
      <w:r w:rsidRPr="00B03E1D">
        <w:rPr>
          <w:rFonts w:ascii="Times New Roman" w:hAnsi="Times New Roman"/>
          <w:b/>
          <w:sz w:val="24"/>
          <w:lang w:val="sr-Cyrl-CS"/>
        </w:rPr>
        <w:t>23.15</w:t>
      </w:r>
      <w:r w:rsidRPr="00B03E1D">
        <w:rPr>
          <w:rFonts w:ascii="Times New Roman" w:hAnsi="Times New Roman"/>
          <w:sz w:val="24"/>
          <w:lang w:val="sr-Cyrl-CS"/>
        </w:rPr>
        <w:tab/>
      </w:r>
      <w:r w:rsidRPr="00B03E1D">
        <w:rPr>
          <w:rFonts w:ascii="Times New Roman" w:hAnsi="Times New Roman"/>
          <w:b/>
          <w:sz w:val="24"/>
          <w:u w:val="single"/>
          <w:lang w:val="sr-Cyrl-CS" w:eastAsia="en-GB"/>
        </w:rPr>
        <w:t>Одрицање од имунитета</w:t>
      </w:r>
    </w:p>
    <w:p w14:paraId="2834D2FF"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eastAsia="en-GB"/>
        </w:rPr>
      </w:pPr>
    </w:p>
    <w:p w14:paraId="0D8F5682" w14:textId="77777777" w:rsidR="00372271" w:rsidRPr="00B03E1D" w:rsidRDefault="00372271" w:rsidP="00372271">
      <w:pPr>
        <w:pStyle w:val="ListParagraph"/>
        <w:widowControl w:val="0"/>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sz w:val="24"/>
          <w:lang w:val="sr-Cyrl-CS" w:eastAsia="en-GB"/>
        </w:rPr>
        <w:tab/>
      </w:r>
      <w:r w:rsidRPr="00B03E1D">
        <w:rPr>
          <w:rFonts w:ascii="Times New Roman" w:hAnsi="Times New Roman"/>
          <w:color w:val="000000"/>
          <w:sz w:val="24"/>
          <w:lang w:val="sr-Cyrl-CS" w:eastAsia="en-GB"/>
        </w:rPr>
        <w:t>Зајмопримац тврди за себе и за своју имовину (која није Изузета имовина), имунитет од тужбе, извршења или другог правног поступка на основу суверенитета или на другог начина који крши Клаузулу 37 (</w:t>
      </w:r>
      <w:r w:rsidRPr="00B03E1D">
        <w:rPr>
          <w:rFonts w:ascii="Times New Roman" w:hAnsi="Times New Roman"/>
          <w:i/>
          <w:color w:val="000000"/>
          <w:sz w:val="24"/>
          <w:lang w:val="sr-Cyrl-CS" w:eastAsia="en-GB"/>
        </w:rPr>
        <w:t>Надлежност - Арбитража</w:t>
      </w:r>
      <w:r w:rsidRPr="00B03E1D">
        <w:rPr>
          <w:rFonts w:ascii="Times New Roman" w:hAnsi="Times New Roman"/>
          <w:color w:val="000000"/>
          <w:sz w:val="24"/>
          <w:lang w:val="sr-Cyrl-CS" w:eastAsia="en-GB"/>
        </w:rPr>
        <w:t xml:space="preserve">) овог Уговора. </w:t>
      </w:r>
    </w:p>
    <w:p w14:paraId="4EF672D9" w14:textId="77777777" w:rsidR="00372271" w:rsidRPr="00B03E1D" w:rsidRDefault="00372271" w:rsidP="00372271">
      <w:pPr>
        <w:pStyle w:val="ListParagraph"/>
        <w:widowControl w:val="0"/>
        <w:spacing w:before="0" w:after="0" w:line="240" w:lineRule="auto"/>
        <w:ind w:left="709" w:hanging="709"/>
        <w:rPr>
          <w:rFonts w:ascii="Times New Roman" w:hAnsi="Times New Roman"/>
          <w:color w:val="000000"/>
          <w:sz w:val="24"/>
          <w:lang w:val="sr-Cyrl-CS" w:eastAsia="en-GB"/>
        </w:rPr>
      </w:pPr>
    </w:p>
    <w:p w14:paraId="5FA0BC75"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r w:rsidRPr="00B03E1D">
        <w:rPr>
          <w:rFonts w:ascii="Times New Roman" w:hAnsi="Times New Roman"/>
          <w:b/>
          <w:color w:val="000000"/>
          <w:sz w:val="24"/>
          <w:lang w:val="sr-Cyrl-CS" w:eastAsia="en-GB"/>
        </w:rPr>
        <w:t>23.16</w:t>
      </w:r>
      <w:r w:rsidRPr="00B03E1D">
        <w:rPr>
          <w:rFonts w:ascii="Times New Roman" w:hAnsi="Times New Roman"/>
          <w:color w:val="000000"/>
          <w:sz w:val="24"/>
          <w:lang w:val="sr-Cyrl-CS" w:eastAsia="en-GB"/>
        </w:rPr>
        <w:tab/>
      </w:r>
      <w:r w:rsidRPr="00B03E1D">
        <w:rPr>
          <w:rFonts w:ascii="Times New Roman" w:hAnsi="Times New Roman"/>
          <w:b/>
          <w:sz w:val="24"/>
          <w:u w:val="single"/>
          <w:lang w:val="sr-Cyrl-CS"/>
        </w:rPr>
        <w:t>Убрзана доспелост</w:t>
      </w:r>
    </w:p>
    <w:p w14:paraId="346AB53D"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p>
    <w:p w14:paraId="7CB7ABBD" w14:textId="77777777" w:rsidR="00372271" w:rsidRPr="00B03E1D" w:rsidRDefault="00372271" w:rsidP="00372271">
      <w:pPr>
        <w:pStyle w:val="ListParagraph"/>
        <w:widowControl w:val="0"/>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sz w:val="24"/>
          <w:lang w:val="sr-Cyrl-CS"/>
        </w:rPr>
        <w:tab/>
      </w:r>
      <w:r w:rsidRPr="00B03E1D">
        <w:rPr>
          <w:rFonts w:ascii="Times New Roman" w:hAnsi="Times New Roman"/>
          <w:color w:val="000000"/>
          <w:sz w:val="24"/>
          <w:lang w:val="sr-Cyrl-CS" w:eastAsia="en-GB"/>
        </w:rPr>
        <w:t xml:space="preserve">У било ком тренутку након настанка Случаја неиспуњења обавезе које је трајна, </w:t>
      </w:r>
      <w:r w:rsidRPr="00B03E1D">
        <w:rPr>
          <w:rFonts w:ascii="Times New Roman" w:hAnsi="Times New Roman"/>
          <w:sz w:val="24"/>
          <w:lang w:val="sr-Cyrl-CS"/>
        </w:rPr>
        <w:t xml:space="preserve">Агент ECA и Кредитног аранжмана </w:t>
      </w:r>
      <w:r w:rsidRPr="00B03E1D">
        <w:rPr>
          <w:rFonts w:ascii="Times New Roman" w:hAnsi="Times New Roman"/>
          <w:color w:val="000000"/>
          <w:sz w:val="24"/>
          <w:lang w:val="sr-Cyrl-CS" w:eastAsia="en-GB"/>
        </w:rPr>
        <w:t xml:space="preserve">може, и хоће уколико му тако наложе Већински зајмодавци и/или </w:t>
      </w:r>
      <w:r w:rsidRPr="00B03E1D">
        <w:rPr>
          <w:rFonts w:ascii="Times New Roman" w:hAnsi="Times New Roman"/>
          <w:sz w:val="24"/>
          <w:lang w:val="sr-Cyrl-CS"/>
        </w:rPr>
        <w:t xml:space="preserve">ECA, </w:t>
      </w:r>
      <w:r w:rsidRPr="00B03E1D">
        <w:rPr>
          <w:rFonts w:ascii="Times New Roman" w:hAnsi="Times New Roman"/>
          <w:color w:val="000000"/>
          <w:sz w:val="24"/>
          <w:lang w:val="sr-Cyrl-CS" w:eastAsia="en-GB"/>
        </w:rPr>
        <w:t>достављањем обавештења Зајмопримцу:</w:t>
      </w:r>
    </w:p>
    <w:p w14:paraId="2D4475E9" w14:textId="77777777" w:rsidR="00372271" w:rsidRPr="00B03E1D" w:rsidRDefault="00372271" w:rsidP="00372271">
      <w:pPr>
        <w:pStyle w:val="ListParagraph"/>
        <w:widowControl w:val="0"/>
        <w:spacing w:before="0" w:after="0" w:line="240" w:lineRule="auto"/>
        <w:ind w:left="709" w:hanging="709"/>
        <w:rPr>
          <w:rFonts w:ascii="Times New Roman" w:hAnsi="Times New Roman"/>
          <w:sz w:val="24"/>
          <w:lang w:val="sr-Cyrl-CS"/>
        </w:rPr>
      </w:pPr>
    </w:p>
    <w:p w14:paraId="366C360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 xml:space="preserve">поништити Укупно ангажована средства, након чега ће исти одмах бити </w:t>
      </w:r>
      <w:r w:rsidRPr="00B03E1D">
        <w:rPr>
          <w:rFonts w:ascii="Times New Roman" w:hAnsi="Times New Roman"/>
          <w:color w:val="000000"/>
          <w:sz w:val="24"/>
          <w:lang w:val="sr-Cyrl-CS" w:eastAsia="en-GB"/>
        </w:rPr>
        <w:t>поништени</w:t>
      </w:r>
      <w:r w:rsidRPr="00B03E1D">
        <w:rPr>
          <w:rFonts w:ascii="Times New Roman" w:hAnsi="Times New Roman"/>
          <w:sz w:val="24"/>
          <w:lang w:val="sr-Cyrl-CS"/>
        </w:rPr>
        <w:t>;</w:t>
      </w:r>
    </w:p>
    <w:p w14:paraId="7062525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06FE71C3"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 xml:space="preserve">прогласити да ће целокупни или део Кредита, заједно са обрачунатом каматом, и свим другим износима обрачунатим или неизмиреним по основу Финансијских докумената бити без одлагања досели и плативи, након чега ће исти одмах доспети на плаћање; </w:t>
      </w:r>
    </w:p>
    <w:p w14:paraId="6A5EED53"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6C37ECA"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 xml:space="preserve">прогласити да ће целокупни или део Зајма бити платив на захтев, након чега ће исти доспети одмах за плаћање на захтев </w:t>
      </w:r>
      <w:r w:rsidRPr="00B03E1D">
        <w:rPr>
          <w:rFonts w:ascii="Times New Roman" w:hAnsi="Times New Roman"/>
          <w:sz w:val="24"/>
          <w:lang w:val="sr-Cyrl-CS"/>
        </w:rPr>
        <w:t>Агента ECA и Кредитног аранжмана</w:t>
      </w:r>
      <w:r w:rsidRPr="00B03E1D">
        <w:rPr>
          <w:rFonts w:ascii="Times New Roman" w:hAnsi="Times New Roman"/>
          <w:color w:val="000000"/>
          <w:sz w:val="24"/>
          <w:lang w:val="sr-Cyrl-CS" w:eastAsia="en-GB"/>
        </w:rPr>
        <w:t>, по инструкцијама Већинских зајмодаваца; или</w:t>
      </w:r>
    </w:p>
    <w:p w14:paraId="24E3EBF8"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6E041B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користити било која или сва своја права, правна средства, овлашћења или дискрециона права према Финансијским документима.</w:t>
      </w:r>
    </w:p>
    <w:p w14:paraId="7446D5C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C846FF6"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r w:rsidRPr="00B03E1D">
        <w:rPr>
          <w:rFonts w:ascii="Times New Roman" w:hAnsi="Times New Roman"/>
          <w:b/>
          <w:sz w:val="24"/>
          <w:lang w:val="sr-Cyrl-CS"/>
        </w:rPr>
        <w:t>24.</w:t>
      </w:r>
      <w:r w:rsidRPr="00B03E1D">
        <w:rPr>
          <w:rFonts w:ascii="Times New Roman" w:hAnsi="Times New Roman"/>
          <w:b/>
          <w:sz w:val="24"/>
          <w:lang w:val="sr-Cyrl-CS"/>
        </w:rPr>
        <w:tab/>
      </w:r>
      <w:r w:rsidRPr="00B03E1D">
        <w:rPr>
          <w:rFonts w:ascii="Times New Roman" w:hAnsi="Times New Roman"/>
          <w:b/>
          <w:caps/>
          <w:sz w:val="24"/>
          <w:lang w:val="sr-Cyrl-CS"/>
        </w:rPr>
        <w:t>ПРОМЕНЕ ЗАЈМОДАВАЦА</w:t>
      </w:r>
    </w:p>
    <w:p w14:paraId="5FC81897"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p>
    <w:p w14:paraId="1A644C1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caps/>
          <w:sz w:val="24"/>
          <w:lang w:val="sr-Cyrl-CS"/>
        </w:rPr>
        <w:t>24.1</w:t>
      </w:r>
      <w:r w:rsidRPr="00B03E1D">
        <w:rPr>
          <w:rFonts w:ascii="Times New Roman" w:hAnsi="Times New Roman"/>
          <w:caps/>
          <w:sz w:val="24"/>
          <w:lang w:val="sr-Cyrl-CS"/>
        </w:rPr>
        <w:tab/>
      </w:r>
      <w:r w:rsidRPr="00B03E1D">
        <w:rPr>
          <w:rFonts w:ascii="Times New Roman" w:hAnsi="Times New Roman"/>
          <w:b/>
          <w:sz w:val="24"/>
          <w:u w:val="single"/>
          <w:lang w:val="sr-Cyrl-CS"/>
        </w:rPr>
        <w:t>Преноси од стране Зајмодаваца</w:t>
      </w:r>
    </w:p>
    <w:p w14:paraId="14C81C7F"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5BF9FD91" w14:textId="3512EC30" w:rsidR="00372271" w:rsidRPr="00B03E1D" w:rsidRDefault="00372271" w:rsidP="00372271">
      <w:pPr>
        <w:widowControl w:val="0"/>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sz w:val="24"/>
          <w:lang w:val="sr-Cyrl-CS"/>
        </w:rPr>
        <w:tab/>
        <w:t>У складу са овом Клаузулом 24, Зајмодавац (</w:t>
      </w:r>
      <w:r w:rsidR="00983A8A" w:rsidRPr="00B03E1D">
        <w:rPr>
          <w:rFonts w:ascii="Times New Roman" w:hAnsi="Times New Roman"/>
          <w:sz w:val="24"/>
          <w:lang w:val="sr-Cyrl-CS"/>
        </w:rPr>
        <w:t>у даљем тексту: „</w:t>
      </w:r>
      <w:r w:rsidRPr="00B03E1D">
        <w:rPr>
          <w:rFonts w:ascii="Times New Roman" w:hAnsi="Times New Roman"/>
          <w:b/>
          <w:sz w:val="24"/>
          <w:lang w:val="sr-Cyrl-CS"/>
        </w:rPr>
        <w:t>Постојећи зајмодавац</w:t>
      </w:r>
      <w:r w:rsidR="00983A8A" w:rsidRPr="00B03E1D">
        <w:rPr>
          <w:rFonts w:ascii="Times New Roman" w:hAnsi="Times New Roman"/>
          <w:bCs/>
          <w:sz w:val="24"/>
          <w:lang w:val="sr-Cyrl-CS"/>
        </w:rPr>
        <w:t>”</w:t>
      </w:r>
      <w:r w:rsidRPr="00B03E1D">
        <w:rPr>
          <w:rFonts w:ascii="Times New Roman" w:hAnsi="Times New Roman"/>
          <w:sz w:val="24"/>
          <w:lang w:val="sr-Cyrl-CS"/>
        </w:rPr>
        <w:t xml:space="preserve">) може пренети било које од својих права (укључујући она која се односе на учешће тог Зајмодавца у сваком Зајму) и/или обавезе по било ком Финансијском документу на ECA, </w:t>
      </w:r>
      <w:r w:rsidRPr="00B03E1D">
        <w:rPr>
          <w:rFonts w:ascii="Times New Roman" w:hAnsi="Times New Roman"/>
          <w:color w:val="000000"/>
          <w:sz w:val="24"/>
          <w:lang w:val="sr-Cyrl-CS" w:eastAsia="en-GB"/>
        </w:rPr>
        <w:t xml:space="preserve">другој банци или финансијској институцији, осигуравајућем и реосигуравајућем друштву, трасту, фонду или другом лицу које је редовно ангажовано или основано у сврху куповине или улагања у зајмове, обвезнице или другу финансијску имовину и која има статус </w:t>
      </w:r>
      <w:r w:rsidRPr="00B03E1D">
        <w:rPr>
          <w:rFonts w:ascii="Times New Roman" w:hAnsi="Times New Roman"/>
          <w:sz w:val="24"/>
          <w:lang w:val="sr-Cyrl-CS"/>
        </w:rPr>
        <w:t>FATCA</w:t>
      </w:r>
      <w:r w:rsidRPr="00B03E1D">
        <w:rPr>
          <w:rFonts w:ascii="Times New Roman" w:hAnsi="Times New Roman"/>
          <w:color w:val="000000"/>
          <w:sz w:val="24"/>
          <w:lang w:val="sr-Cyrl-CS" w:eastAsia="en-GB"/>
        </w:rPr>
        <w:t xml:space="preserve"> Изузете стране на релевантни Датум преноса (</w:t>
      </w:r>
      <w:r w:rsidR="00983A8A" w:rsidRPr="00B03E1D">
        <w:rPr>
          <w:rFonts w:ascii="Times New Roman" w:hAnsi="Times New Roman"/>
          <w:color w:val="000000"/>
          <w:sz w:val="24"/>
          <w:lang w:val="sr-Cyrl-CS" w:eastAsia="en-GB"/>
        </w:rPr>
        <w:t>у даљем тексту: „</w:t>
      </w:r>
      <w:r w:rsidRPr="00B03E1D">
        <w:rPr>
          <w:rFonts w:ascii="Times New Roman" w:hAnsi="Times New Roman"/>
          <w:b/>
          <w:color w:val="000000"/>
          <w:sz w:val="24"/>
          <w:lang w:val="sr-Cyrl-CS" w:eastAsia="en-GB"/>
        </w:rPr>
        <w:t>Нови зајмодавац</w:t>
      </w:r>
      <w:r w:rsidR="00983A8A" w:rsidRPr="00B03E1D">
        <w:rPr>
          <w:rFonts w:ascii="Times New Roman" w:hAnsi="Times New Roman"/>
          <w:bCs/>
          <w:color w:val="000000"/>
          <w:sz w:val="24"/>
          <w:lang w:val="sr-Cyrl-CS" w:eastAsia="en-GB"/>
        </w:rPr>
        <w:t>”</w:t>
      </w:r>
      <w:r w:rsidRPr="00B03E1D">
        <w:rPr>
          <w:rFonts w:ascii="Times New Roman" w:hAnsi="Times New Roman"/>
          <w:color w:val="000000"/>
          <w:sz w:val="24"/>
          <w:lang w:val="sr-Cyrl-CS" w:eastAsia="en-GB"/>
        </w:rPr>
        <w:t xml:space="preserve">). </w:t>
      </w:r>
    </w:p>
    <w:p w14:paraId="20817DD1" w14:textId="77777777" w:rsidR="00372271" w:rsidRPr="00B03E1D" w:rsidRDefault="00372271" w:rsidP="00372271">
      <w:pPr>
        <w:widowControl w:val="0"/>
        <w:spacing w:before="0" w:after="0" w:line="240" w:lineRule="auto"/>
        <w:ind w:left="709" w:hanging="709"/>
        <w:rPr>
          <w:rFonts w:ascii="Times New Roman" w:hAnsi="Times New Roman"/>
          <w:color w:val="000000"/>
          <w:sz w:val="24"/>
          <w:lang w:val="sr-Cyrl-CS" w:eastAsia="en-GB"/>
        </w:rPr>
      </w:pPr>
    </w:p>
    <w:p w14:paraId="22C4821C" w14:textId="61A91B04"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color w:val="000000"/>
          <w:sz w:val="24"/>
          <w:lang w:val="sr-Cyrl-CS" w:eastAsia="en-GB"/>
        </w:rPr>
        <w:tab/>
      </w:r>
      <w:r w:rsidRPr="00B03E1D">
        <w:rPr>
          <w:rFonts w:ascii="Times New Roman" w:hAnsi="Times New Roman"/>
          <w:sz w:val="24"/>
          <w:lang w:val="sr-Cyrl-CS"/>
        </w:rPr>
        <w:t>Сваки трансфер подл</w:t>
      </w:r>
      <w:r w:rsidR="00F271E6" w:rsidRPr="00B03E1D">
        <w:rPr>
          <w:rFonts w:ascii="Times New Roman" w:hAnsi="Times New Roman"/>
          <w:sz w:val="24"/>
          <w:lang w:val="sr-Cyrl-CS"/>
        </w:rPr>
        <w:t>е</w:t>
      </w:r>
      <w:r w:rsidRPr="00B03E1D">
        <w:rPr>
          <w:rFonts w:ascii="Times New Roman" w:hAnsi="Times New Roman"/>
          <w:sz w:val="24"/>
          <w:lang w:val="sr-Cyrl-CS"/>
        </w:rPr>
        <w:t>ж</w:t>
      </w:r>
      <w:r w:rsidR="00F271E6" w:rsidRPr="00B03E1D">
        <w:rPr>
          <w:rFonts w:ascii="Times New Roman" w:hAnsi="Times New Roman"/>
          <w:sz w:val="24"/>
          <w:lang w:val="sr-Cyrl-CS"/>
        </w:rPr>
        <w:t>е</w:t>
      </w:r>
      <w:r w:rsidRPr="00B03E1D">
        <w:rPr>
          <w:rFonts w:ascii="Times New Roman" w:hAnsi="Times New Roman"/>
          <w:sz w:val="24"/>
          <w:lang w:val="sr-Cyrl-CS"/>
        </w:rPr>
        <w:t xml:space="preserve"> условима ECA Полисе осигурања.</w:t>
      </w:r>
    </w:p>
    <w:p w14:paraId="67C0351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53C10FFD"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24.2</w:t>
      </w:r>
      <w:r w:rsidRPr="00B03E1D">
        <w:rPr>
          <w:rFonts w:ascii="Times New Roman" w:hAnsi="Times New Roman"/>
          <w:sz w:val="24"/>
          <w:lang w:val="sr-Cyrl-CS"/>
        </w:rPr>
        <w:tab/>
      </w:r>
      <w:r w:rsidRPr="00B03E1D">
        <w:rPr>
          <w:rFonts w:ascii="Times New Roman" w:hAnsi="Times New Roman"/>
          <w:b/>
          <w:sz w:val="24"/>
          <w:u w:val="single"/>
          <w:lang w:val="sr-Cyrl-CS"/>
        </w:rPr>
        <w:t>Услови преноса</w:t>
      </w:r>
    </w:p>
    <w:p w14:paraId="308F40F1"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02BB23D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r>
      <w:r w:rsidRPr="00B03E1D">
        <w:rPr>
          <w:rFonts w:ascii="Times New Roman" w:hAnsi="Times New Roman"/>
          <w:color w:val="000000" w:themeColor="text1"/>
          <w:sz w:val="24"/>
          <w:lang w:val="sr-Cyrl-CS"/>
        </w:rPr>
        <w:t>Сваки</w:t>
      </w:r>
      <w:r w:rsidRPr="00B03E1D">
        <w:rPr>
          <w:rFonts w:ascii="Times New Roman" w:hAnsi="Times New Roman"/>
          <w:sz w:val="24"/>
          <w:lang w:val="sr-Cyrl-CS"/>
        </w:rPr>
        <w:t xml:space="preserve"> пренос подлеже потврди Агента ECA и Кредитног аранжмана да је добијено ЕCА одобрење за намеравани пренос или да одобрење није потребно.</w:t>
      </w:r>
    </w:p>
    <w:p w14:paraId="605A8AC1"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0C89E8EF"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(б)</w:t>
      </w:r>
      <w:r w:rsidRPr="00B03E1D">
        <w:rPr>
          <w:rFonts w:ascii="Times New Roman" w:hAnsi="Times New Roman"/>
          <w:color w:val="000000" w:themeColor="text1"/>
          <w:sz w:val="24"/>
          <w:lang w:val="sr-Cyrl-CS"/>
        </w:rPr>
        <w:tab/>
        <w:t>Овим се даје сагласност Финансијских страна и Зајмопримца за пренос са Постојећег зајмодавца на Новог зајмодавца било којег његовог права или било ког његовог права и обавеза према било ком Финансијском документу.</w:t>
      </w:r>
    </w:p>
    <w:p w14:paraId="21B9C2A3"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color w:val="000000" w:themeColor="text1"/>
          <w:sz w:val="24"/>
          <w:lang w:val="sr-Cyrl-CS"/>
        </w:rPr>
        <w:t xml:space="preserve"> </w:t>
      </w:r>
    </w:p>
    <w:p w14:paraId="6E6CA853"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 xml:space="preserve">Стране су сагласне да ће, ако су услови преноса наведени у Клаузули 24, испуњени, извршење било ког Уговора о преносу од стране Агента ECA и Кредитног аранжмана обавезати све Стране. </w:t>
      </w:r>
    </w:p>
    <w:p w14:paraId="5982726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C6CF6F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 xml:space="preserve">Пренос </w:t>
      </w:r>
      <w:r w:rsidRPr="00B03E1D">
        <w:rPr>
          <w:rFonts w:ascii="Times New Roman" w:hAnsi="Times New Roman"/>
          <w:color w:val="000000"/>
          <w:sz w:val="24"/>
          <w:lang w:val="sr-Cyrl-CS" w:eastAsia="en-GB"/>
        </w:rPr>
        <w:t>ће бити важећи само уколико</w:t>
      </w:r>
      <w:r w:rsidRPr="00B03E1D">
        <w:rPr>
          <w:rFonts w:ascii="Times New Roman" w:hAnsi="Times New Roman"/>
          <w:sz w:val="24"/>
          <w:lang w:val="sr-Cyrl-CS"/>
        </w:rPr>
        <w:t>:</w:t>
      </w:r>
    </w:p>
    <w:p w14:paraId="7B4A8DF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634ED81" w14:textId="77777777" w:rsidR="00372271" w:rsidRPr="00B03E1D" w:rsidRDefault="00372271" w:rsidP="00372271">
      <w:pPr>
        <w:keepNext/>
        <w:spacing w:before="0" w:after="0" w:line="240" w:lineRule="auto"/>
        <w:ind w:left="2127" w:hanging="709"/>
        <w:outlineLvl w:val="4"/>
        <w:rPr>
          <w:rFonts w:ascii="Times New Roman" w:hAnsi="Times New Roman"/>
          <w:bCs/>
          <w:kern w:val="32"/>
          <w:sz w:val="24"/>
          <w:lang w:val="sr-Cyrl-CS" w:eastAsia="en-GB"/>
        </w:rPr>
      </w:pPr>
      <w:bookmarkStart w:id="127" w:name="_Hlk185232893"/>
      <w:r w:rsidRPr="00B03E1D">
        <w:rPr>
          <w:rFonts w:ascii="Times New Roman" w:hAnsi="Times New Roman"/>
          <w:bCs/>
          <w:kern w:val="32"/>
          <w:sz w:val="24"/>
          <w:lang w:val="sr-Cyrl-CS"/>
        </w:rPr>
        <w:t>(i)</w:t>
      </w:r>
      <w:r w:rsidRPr="00B03E1D">
        <w:rPr>
          <w:rFonts w:ascii="Times New Roman" w:hAnsi="Times New Roman"/>
          <w:bCs/>
          <w:kern w:val="32"/>
          <w:sz w:val="24"/>
          <w:lang w:val="sr-Cyrl-CS"/>
        </w:rPr>
        <w:tab/>
        <w:t>Агент ECA и Кредитног аранжмана</w:t>
      </w:r>
      <w:r w:rsidRPr="00B03E1D">
        <w:rPr>
          <w:rFonts w:ascii="Times New Roman" w:hAnsi="Times New Roman"/>
          <w:bCs/>
          <w:kern w:val="32"/>
          <w:sz w:val="24"/>
          <w:lang w:val="sr-Cyrl-CS" w:eastAsia="en-GB"/>
        </w:rPr>
        <w:t xml:space="preserve"> прими (било у Уговору о преносу или другачије) писмену потврду од Новог зајмодавца (у форми и садржини које </w:t>
      </w:r>
      <w:r w:rsidRPr="00B03E1D">
        <w:rPr>
          <w:rFonts w:ascii="Times New Roman" w:hAnsi="Times New Roman"/>
          <w:bCs/>
          <w:kern w:val="32"/>
          <w:sz w:val="24"/>
          <w:lang w:val="sr-Cyrl-CS"/>
        </w:rPr>
        <w:t>Агент ECA и Кредитног аранжмана</w:t>
      </w:r>
      <w:r w:rsidRPr="00B03E1D">
        <w:rPr>
          <w:rFonts w:ascii="Times New Roman" w:hAnsi="Times New Roman"/>
          <w:bCs/>
          <w:kern w:val="32"/>
          <w:sz w:val="24"/>
          <w:lang w:val="sr-Cyrl-CS" w:eastAsia="en-GB"/>
        </w:rPr>
        <w:t xml:space="preserve"> сматра задовољавајућим) да ће Нови зајмодавац преузети исте обавезе према другим Странама кредитног аранжмана које би имао да је Првобитни зајмодавац; и   </w:t>
      </w:r>
    </w:p>
    <w:p w14:paraId="678877A8" w14:textId="77777777" w:rsidR="00372271" w:rsidRPr="00B03E1D" w:rsidRDefault="00372271" w:rsidP="00372271">
      <w:pPr>
        <w:keepNext/>
        <w:spacing w:before="0" w:after="0" w:line="240" w:lineRule="auto"/>
        <w:ind w:left="2127" w:hanging="709"/>
        <w:outlineLvl w:val="4"/>
        <w:rPr>
          <w:rFonts w:ascii="Times New Roman" w:hAnsi="Times New Roman"/>
          <w:bCs/>
          <w:kern w:val="32"/>
          <w:sz w:val="24"/>
          <w:lang w:val="sr-Cyrl-CS"/>
        </w:rPr>
      </w:pPr>
    </w:p>
    <w:p w14:paraId="7963435E" w14:textId="77777777" w:rsidR="00372271" w:rsidRPr="00B03E1D" w:rsidRDefault="00372271" w:rsidP="00372271">
      <w:pPr>
        <w:widowControl w:val="0"/>
        <w:spacing w:before="0" w:after="0" w:line="240" w:lineRule="auto"/>
        <w:ind w:left="2127" w:hanging="709"/>
        <w:outlineLvl w:val="4"/>
        <w:rPr>
          <w:rFonts w:ascii="Times New Roman" w:hAnsi="Times New Roman"/>
          <w:bCs/>
          <w:color w:val="000000"/>
          <w:kern w:val="32"/>
          <w:sz w:val="24"/>
          <w:lang w:val="sr-Cyrl-CS" w:eastAsia="en-GB"/>
        </w:rPr>
      </w:pPr>
      <w:bookmarkStart w:id="128" w:name="_Ref472570720"/>
      <w:bookmarkEnd w:id="127"/>
      <w:r w:rsidRPr="00B03E1D">
        <w:rPr>
          <w:rFonts w:ascii="Times New Roman" w:hAnsi="Times New Roman"/>
          <w:bCs/>
          <w:kern w:val="32"/>
          <w:sz w:val="24"/>
          <w:lang w:val="sr-Cyrl-CS"/>
        </w:rPr>
        <w:t>(ii)</w:t>
      </w:r>
      <w:r w:rsidRPr="00B03E1D">
        <w:rPr>
          <w:rFonts w:ascii="Times New Roman" w:hAnsi="Times New Roman"/>
          <w:bCs/>
          <w:kern w:val="32"/>
          <w:sz w:val="24"/>
          <w:lang w:val="sr-Cyrl-CS"/>
        </w:rPr>
        <w:tab/>
        <w:t>Агент ECA и Кредитног аранжмана</w:t>
      </w:r>
      <w:r w:rsidRPr="00B03E1D">
        <w:rPr>
          <w:rFonts w:ascii="Times New Roman" w:hAnsi="Times New Roman"/>
          <w:bCs/>
          <w:color w:val="000000"/>
          <w:kern w:val="32"/>
          <w:sz w:val="24"/>
          <w:lang w:val="sr-Cyrl-CS" w:eastAsia="en-GB"/>
        </w:rPr>
        <w:t xml:space="preserve"> изврши провере укључујући и проверу „упознај свог клијента” или друге сличне провере у складу са </w:t>
      </w:r>
      <w:r w:rsidRPr="00B03E1D">
        <w:rPr>
          <w:rFonts w:ascii="Times New Roman" w:hAnsi="Times New Roman"/>
          <w:bCs/>
          <w:color w:val="000000"/>
          <w:kern w:val="32"/>
          <w:sz w:val="24"/>
          <w:lang w:val="sr-Cyrl-CS" w:eastAsia="en-GB"/>
        </w:rPr>
        <w:lastRenderedPageBreak/>
        <w:t>свим важећим зако</w:t>
      </w:r>
      <w:r w:rsidRPr="00B03E1D">
        <w:rPr>
          <w:rFonts w:ascii="Times New Roman" w:hAnsi="Times New Roman"/>
          <w:bCs/>
          <w:color w:val="000000"/>
          <w:kern w:val="32"/>
          <w:sz w:val="24"/>
          <w:lang w:val="sr-Cyrl-CS"/>
        </w:rPr>
        <w:t>нима и прописима везаним за дати трансфер</w:t>
      </w:r>
      <w:r w:rsidRPr="00B03E1D">
        <w:rPr>
          <w:rFonts w:ascii="Times New Roman" w:hAnsi="Times New Roman"/>
          <w:bCs/>
          <w:color w:val="000000"/>
          <w:kern w:val="32"/>
          <w:sz w:val="24"/>
          <w:lang w:val="sr-Cyrl-CS" w:eastAsia="en-GB"/>
        </w:rPr>
        <w:t xml:space="preserve"> Новом зајмодавцу, о чијем извршењу ће Агент ECA и Кредитног аранжмана одмах обавестити Постојећег зајмодавца и Новог зајмодавца.</w:t>
      </w:r>
      <w:bookmarkEnd w:id="128"/>
    </w:p>
    <w:p w14:paraId="701C5718" w14:textId="77777777" w:rsidR="00372271" w:rsidRPr="00B03E1D" w:rsidRDefault="00372271" w:rsidP="00372271">
      <w:pPr>
        <w:widowControl w:val="0"/>
        <w:spacing w:before="0" w:after="0" w:line="240" w:lineRule="auto"/>
        <w:ind w:left="2127" w:hanging="709"/>
        <w:outlineLvl w:val="4"/>
        <w:rPr>
          <w:rFonts w:ascii="Times New Roman" w:hAnsi="Times New Roman"/>
          <w:bCs/>
          <w:kern w:val="32"/>
          <w:sz w:val="24"/>
          <w:lang w:val="sr-Cyrl-CS"/>
        </w:rPr>
      </w:pPr>
    </w:p>
    <w:p w14:paraId="0A462DEE"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ab/>
        <w:t>Пренос ће бити важећи само уколико је испоштована процедура из Клаузуле 24.5 (</w:t>
      </w:r>
      <w:r w:rsidRPr="00B03E1D">
        <w:rPr>
          <w:rFonts w:ascii="Times New Roman" w:hAnsi="Times New Roman"/>
          <w:i/>
          <w:color w:val="000000"/>
          <w:sz w:val="24"/>
          <w:lang w:val="sr-Cyrl-CS" w:eastAsia="en-GB"/>
        </w:rPr>
        <w:t>Поступак преноса</w:t>
      </w:r>
      <w:r w:rsidRPr="00B03E1D">
        <w:rPr>
          <w:rFonts w:ascii="Times New Roman" w:hAnsi="Times New Roman"/>
          <w:color w:val="000000"/>
          <w:sz w:val="24"/>
          <w:lang w:val="sr-Cyrl-CS" w:eastAsia="en-GB"/>
        </w:rPr>
        <w:t xml:space="preserve">). </w:t>
      </w:r>
    </w:p>
    <w:p w14:paraId="415CC0D4"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E5E55CA"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(ф)</w:t>
      </w:r>
      <w:r w:rsidRPr="00B03E1D">
        <w:rPr>
          <w:rFonts w:ascii="Times New Roman" w:hAnsi="Times New Roman"/>
          <w:sz w:val="24"/>
          <w:lang w:val="sr-Cyrl-CS"/>
        </w:rPr>
        <w:tab/>
        <w:t>Уколико:</w:t>
      </w:r>
    </w:p>
    <w:p w14:paraId="240DF8E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4711A90D" w14:textId="77777777" w:rsidR="00372271" w:rsidRPr="00B03E1D" w:rsidRDefault="00372271" w:rsidP="00372271">
      <w:pPr>
        <w:widowControl w:val="0"/>
        <w:spacing w:before="0" w:after="0" w:line="240" w:lineRule="auto"/>
        <w:ind w:left="2127" w:hanging="709"/>
        <w:outlineLvl w:val="4"/>
        <w:rPr>
          <w:rFonts w:ascii="Times New Roman" w:hAnsi="Times New Roman"/>
          <w:bCs/>
          <w:color w:val="000000"/>
          <w:kern w:val="32"/>
          <w:sz w:val="24"/>
          <w:lang w:val="sr-Cyrl-CS" w:eastAsia="en-GB"/>
        </w:rPr>
      </w:pPr>
      <w:r w:rsidRPr="00B03E1D">
        <w:rPr>
          <w:rFonts w:ascii="Times New Roman" w:hAnsi="Times New Roman"/>
          <w:bCs/>
          <w:color w:val="000000"/>
          <w:kern w:val="32"/>
          <w:sz w:val="24"/>
          <w:lang w:val="sr-Cyrl-CS" w:eastAsia="en-GB"/>
        </w:rPr>
        <w:t>(i)</w:t>
      </w:r>
      <w:r w:rsidRPr="00B03E1D">
        <w:rPr>
          <w:rFonts w:ascii="Times New Roman" w:hAnsi="Times New Roman"/>
          <w:bCs/>
          <w:color w:val="000000"/>
          <w:kern w:val="32"/>
          <w:sz w:val="24"/>
          <w:lang w:val="sr-Cyrl-CS" w:eastAsia="en-GB"/>
        </w:rPr>
        <w:tab/>
        <w:t xml:space="preserve">Зајмодавац пренесе било које од својих права и/или обавеза према Финансијским документима или промени своју Канцеларију кредитног аранжмана; и </w:t>
      </w:r>
    </w:p>
    <w:p w14:paraId="0B8F4559" w14:textId="77777777" w:rsidR="00372271" w:rsidRPr="00B03E1D" w:rsidRDefault="00372271" w:rsidP="00372271">
      <w:pPr>
        <w:widowControl w:val="0"/>
        <w:spacing w:before="0" w:after="0" w:line="240" w:lineRule="auto"/>
        <w:ind w:left="2127" w:hanging="709"/>
        <w:outlineLvl w:val="4"/>
        <w:rPr>
          <w:rFonts w:ascii="Times New Roman" w:hAnsi="Times New Roman"/>
          <w:bCs/>
          <w:kern w:val="32"/>
          <w:sz w:val="24"/>
          <w:lang w:val="sr-Cyrl-CS"/>
        </w:rPr>
      </w:pPr>
    </w:p>
    <w:p w14:paraId="126410D8" w14:textId="77777777" w:rsidR="00372271" w:rsidRPr="00B03E1D" w:rsidRDefault="00372271" w:rsidP="00372271">
      <w:pPr>
        <w:widowControl w:val="0"/>
        <w:spacing w:before="0" w:after="0" w:line="240" w:lineRule="auto"/>
        <w:ind w:left="2127" w:hanging="709"/>
        <w:outlineLvl w:val="4"/>
        <w:rPr>
          <w:rFonts w:ascii="Times New Roman" w:hAnsi="Times New Roman"/>
          <w:bCs/>
          <w:color w:val="000000"/>
          <w:kern w:val="32"/>
          <w:sz w:val="24"/>
          <w:lang w:val="sr-Cyrl-CS" w:eastAsia="en-GB"/>
        </w:rPr>
      </w:pPr>
      <w:r w:rsidRPr="00B03E1D">
        <w:rPr>
          <w:rFonts w:ascii="Times New Roman" w:hAnsi="Times New Roman"/>
          <w:bCs/>
          <w:color w:val="000000"/>
          <w:kern w:val="32"/>
          <w:sz w:val="24"/>
          <w:lang w:val="sr-Cyrl-CS" w:eastAsia="en-GB"/>
        </w:rPr>
        <w:t>(ii)</w:t>
      </w:r>
      <w:r w:rsidRPr="00B03E1D">
        <w:rPr>
          <w:rFonts w:ascii="Times New Roman" w:hAnsi="Times New Roman"/>
          <w:bCs/>
          <w:color w:val="000000"/>
          <w:kern w:val="32"/>
          <w:sz w:val="24"/>
          <w:lang w:val="sr-Cyrl-CS" w:eastAsia="en-GB"/>
        </w:rPr>
        <w:tab/>
        <w:t>као резултат постојећих околности на датум преноса или настанка измена, Зајмопримац буде у обавези да изврши плаћање Новом Зајмодавцу или Зајмодавцу који поступа преко нове Канцеларије кредитног аранжмана у складу са Клаузулом 15 (</w:t>
      </w:r>
      <w:r w:rsidRPr="00B03E1D">
        <w:rPr>
          <w:rFonts w:ascii="Times New Roman" w:hAnsi="Times New Roman"/>
          <w:bCs/>
          <w:i/>
          <w:color w:val="000000"/>
          <w:kern w:val="32"/>
          <w:sz w:val="24"/>
          <w:lang w:val="sr-Cyrl-CS" w:eastAsia="en-GB"/>
        </w:rPr>
        <w:t>Бруто порез и обештећења</w:t>
      </w:r>
      <w:r w:rsidRPr="00B03E1D">
        <w:rPr>
          <w:rFonts w:ascii="Times New Roman" w:hAnsi="Times New Roman"/>
          <w:bCs/>
          <w:color w:val="000000"/>
          <w:kern w:val="32"/>
          <w:sz w:val="24"/>
          <w:lang w:val="sr-Cyrl-CS" w:eastAsia="en-GB"/>
        </w:rPr>
        <w:t>) или Клаузуле 16 (</w:t>
      </w:r>
      <w:r w:rsidRPr="00B03E1D">
        <w:rPr>
          <w:rFonts w:ascii="Times New Roman" w:hAnsi="Times New Roman"/>
          <w:bCs/>
          <w:i/>
          <w:color w:val="000000"/>
          <w:kern w:val="32"/>
          <w:sz w:val="24"/>
          <w:lang w:val="sr-Cyrl-CS" w:eastAsia="en-GB"/>
        </w:rPr>
        <w:t>Повећани трошкови</w:t>
      </w:r>
      <w:r w:rsidRPr="00B03E1D">
        <w:rPr>
          <w:rFonts w:ascii="Times New Roman" w:hAnsi="Times New Roman"/>
          <w:bCs/>
          <w:color w:val="000000"/>
          <w:kern w:val="32"/>
          <w:sz w:val="24"/>
          <w:lang w:val="sr-Cyrl-CS" w:eastAsia="en-GB"/>
        </w:rPr>
        <w:t xml:space="preserve">), </w:t>
      </w:r>
    </w:p>
    <w:p w14:paraId="23E6FA13" w14:textId="77777777" w:rsidR="00372271" w:rsidRPr="00B03E1D" w:rsidRDefault="00372271" w:rsidP="00372271">
      <w:pPr>
        <w:widowControl w:val="0"/>
        <w:spacing w:before="0" w:after="0" w:line="240" w:lineRule="auto"/>
        <w:ind w:left="2127" w:hanging="709"/>
        <w:outlineLvl w:val="4"/>
        <w:rPr>
          <w:rFonts w:ascii="Times New Roman" w:hAnsi="Times New Roman"/>
          <w:bCs/>
          <w:kern w:val="32"/>
          <w:sz w:val="24"/>
          <w:lang w:val="sr-Cyrl-CS"/>
        </w:rPr>
      </w:pPr>
    </w:p>
    <w:p w14:paraId="6F1468F1"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онда ће Нови Зајмодавац или Зајмодавац који делује преко нове Канцеларије кредитног аранжмана бити овлашћен да прими плаћање у складу са Клаузулама у истом износу као што би и Постојећи Зајмодавац или Зајмодавац који делује преко претходне Канцеларије кредитног аранжмана били, да није дошло до преноса или измене. Овај став (ф) се неће примењивати на пренос до кога је дошло у редовном току примарног синдицирања Кредитног аранжмана или у погледу </w:t>
      </w:r>
      <w:r w:rsidRPr="00B03E1D">
        <w:rPr>
          <w:rFonts w:ascii="Times New Roman" w:hAnsi="Times New Roman"/>
          <w:sz w:val="24"/>
          <w:lang w:val="sr-Cyrl-CS"/>
        </w:rPr>
        <w:t>ECA</w:t>
      </w:r>
      <w:r w:rsidRPr="00B03E1D">
        <w:rPr>
          <w:rFonts w:ascii="Times New Roman" w:hAnsi="Times New Roman"/>
          <w:color w:val="000000"/>
          <w:sz w:val="24"/>
          <w:lang w:val="sr-Cyrl-CS" w:eastAsia="en-GB"/>
        </w:rPr>
        <w:t xml:space="preserve"> трансфера.</w:t>
      </w:r>
    </w:p>
    <w:p w14:paraId="7D0ACEAC" w14:textId="77777777" w:rsidR="00372271" w:rsidRPr="00B03E1D" w:rsidRDefault="00372271" w:rsidP="00372271">
      <w:pPr>
        <w:spacing w:before="0" w:after="0" w:line="240" w:lineRule="auto"/>
        <w:ind w:left="1440"/>
        <w:rPr>
          <w:rFonts w:ascii="Times New Roman" w:hAnsi="Times New Roman"/>
          <w:color w:val="000000"/>
          <w:sz w:val="24"/>
          <w:lang w:val="sr-Cyrl-CS" w:eastAsia="en-GB"/>
        </w:rPr>
      </w:pPr>
    </w:p>
    <w:p w14:paraId="22A796B2"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(г)</w:t>
      </w:r>
      <w:r w:rsidRPr="00B03E1D">
        <w:rPr>
          <w:rFonts w:ascii="Times New Roman" w:hAnsi="Times New Roman"/>
          <w:color w:val="000000"/>
          <w:sz w:val="24"/>
          <w:lang w:val="sr-Cyrl-CS" w:eastAsia="en-GB"/>
        </w:rPr>
        <w:tab/>
        <w:t xml:space="preserve">Сваки Нови зајмодавац, потписивањем конкретног Уговора о преносу, потврђује, у циљу избегавања сумње, да </w:t>
      </w:r>
      <w:r w:rsidRPr="00B03E1D">
        <w:rPr>
          <w:rFonts w:ascii="Times New Roman" w:hAnsi="Times New Roman"/>
          <w:sz w:val="24"/>
          <w:lang w:val="sr-Cyrl-CS"/>
        </w:rPr>
        <w:t>Агент ECA и Кредитног аранжмана</w:t>
      </w:r>
      <w:r w:rsidRPr="00B03E1D">
        <w:rPr>
          <w:rFonts w:ascii="Times New Roman" w:hAnsi="Times New Roman"/>
          <w:color w:val="000000"/>
          <w:sz w:val="24"/>
          <w:lang w:val="sr-Cyrl-CS" w:eastAsia="en-GB"/>
        </w:rPr>
        <w:t xml:space="preserve"> има овлашћење да потпише у његово име било коју измену или одрицање које је одобрено од стране или у име Зајмодавца или Зајмодаваца у складу са овим Уговором на или пре датума када пренос постане правоснажан у складу са овим Уговором и да је та одлука обавезујућа у истој мери као што би била за Постојећег зајмодавца да је остао Зајмодавац.</w:t>
      </w:r>
    </w:p>
    <w:p w14:paraId="124CE809"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p>
    <w:p w14:paraId="2B6E4BAE"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24.3</w:t>
      </w:r>
      <w:r w:rsidRPr="00B03E1D">
        <w:rPr>
          <w:rFonts w:ascii="Times New Roman" w:hAnsi="Times New Roman"/>
          <w:sz w:val="24"/>
          <w:lang w:val="sr-Cyrl-CS"/>
        </w:rPr>
        <w:tab/>
      </w:r>
      <w:r w:rsidRPr="00B03E1D">
        <w:rPr>
          <w:rFonts w:ascii="Times New Roman" w:hAnsi="Times New Roman"/>
          <w:b/>
          <w:sz w:val="24"/>
          <w:u w:val="single"/>
          <w:lang w:val="sr-Cyrl-CS"/>
        </w:rPr>
        <w:t>Накнада за пренос</w:t>
      </w:r>
    </w:p>
    <w:p w14:paraId="415A24B5"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A3F0D12" w14:textId="77777777" w:rsidR="00372271" w:rsidRPr="00B03E1D" w:rsidRDefault="00372271" w:rsidP="00372271">
      <w:pPr>
        <w:widowControl w:val="0"/>
        <w:spacing w:before="0" w:after="0" w:line="240" w:lineRule="auto"/>
        <w:ind w:left="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Нови зајмодавац ће, на дан када трансфер ступи на снагу, платити Агенту ECA и Кредитног аранжмана (за свој рачун) накнаду од 5.000 евра. Ради избегавања сумње, за потребе ове клаузуле 24.3, ЕCА се неће сматрати Новим зајмодавцем.</w:t>
      </w:r>
    </w:p>
    <w:p w14:paraId="1FE532CC"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p>
    <w:p w14:paraId="36DA8BFC" w14:textId="77777777" w:rsidR="00372271" w:rsidRPr="00B03E1D" w:rsidRDefault="00372271" w:rsidP="00372271">
      <w:pPr>
        <w:widowControl w:val="0"/>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themeColor="text1"/>
          <w:sz w:val="24"/>
          <w:lang w:val="sr-Cyrl-CS"/>
        </w:rPr>
        <w:t>24.4</w:t>
      </w:r>
      <w:r w:rsidRPr="00B03E1D">
        <w:rPr>
          <w:rFonts w:ascii="Times New Roman" w:hAnsi="Times New Roman"/>
          <w:color w:val="000000" w:themeColor="text1"/>
          <w:sz w:val="24"/>
          <w:lang w:val="sr-Cyrl-CS"/>
        </w:rPr>
        <w:tab/>
      </w:r>
      <w:r w:rsidRPr="00B03E1D">
        <w:rPr>
          <w:rFonts w:ascii="Times New Roman" w:hAnsi="Times New Roman"/>
          <w:b/>
          <w:color w:val="000000"/>
          <w:sz w:val="24"/>
          <w:u w:val="single"/>
          <w:lang w:val="sr-Cyrl-CS" w:eastAsia="en-GB"/>
        </w:rPr>
        <w:t>Ограничење одговорности Постојећих зајмодаваца</w:t>
      </w:r>
    </w:p>
    <w:p w14:paraId="79390E25" w14:textId="77777777" w:rsidR="00372271" w:rsidRPr="00B03E1D" w:rsidRDefault="00372271" w:rsidP="00372271">
      <w:pPr>
        <w:widowControl w:val="0"/>
        <w:spacing w:before="0" w:after="0" w:line="240" w:lineRule="auto"/>
        <w:ind w:left="709" w:hanging="709"/>
        <w:rPr>
          <w:rFonts w:ascii="Times New Roman" w:hAnsi="Times New Roman"/>
          <w:color w:val="000000"/>
          <w:sz w:val="24"/>
          <w:lang w:val="sr-Cyrl-CS" w:eastAsia="en-GB"/>
        </w:rPr>
      </w:pPr>
    </w:p>
    <w:p w14:paraId="1CE0AC36"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 xml:space="preserve">Осим </w:t>
      </w:r>
      <w:r w:rsidRPr="00B03E1D">
        <w:rPr>
          <w:rFonts w:ascii="Times New Roman" w:hAnsi="Times New Roman"/>
          <w:color w:val="000000" w:themeColor="text1"/>
          <w:sz w:val="24"/>
          <w:lang w:val="sr-Cyrl-CS"/>
        </w:rPr>
        <w:t>ако</w:t>
      </w:r>
      <w:r w:rsidRPr="00B03E1D">
        <w:rPr>
          <w:rFonts w:ascii="Times New Roman" w:hAnsi="Times New Roman"/>
          <w:color w:val="000000"/>
          <w:sz w:val="24"/>
          <w:lang w:val="sr-Cyrl-CS" w:eastAsia="en-GB"/>
        </w:rPr>
        <w:t xml:space="preserve"> је изричито договорено супротно, Постојећи зајмодавац не тврди нити гарантује нити преузима одговорност за Новог зајмодавца за: </w:t>
      </w:r>
    </w:p>
    <w:p w14:paraId="723B566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696D9B02" w14:textId="77777777" w:rsidR="00372271" w:rsidRPr="00B03E1D" w:rsidRDefault="00372271" w:rsidP="00372271">
      <w:pPr>
        <w:widowControl w:val="0"/>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 xml:space="preserve">законитост, валидност, правоснажност, адекватност и извршивост Докумената о трансакцији, </w:t>
      </w:r>
      <w:r w:rsidRPr="00B03E1D">
        <w:rPr>
          <w:rFonts w:ascii="Times New Roman" w:hAnsi="Times New Roman"/>
          <w:sz w:val="24"/>
          <w:lang w:val="sr-Cyrl-CS"/>
        </w:rPr>
        <w:t>ECA Полисе осигурања</w:t>
      </w:r>
      <w:r w:rsidRPr="00B03E1D">
        <w:rPr>
          <w:rFonts w:ascii="Times New Roman" w:hAnsi="Times New Roman"/>
          <w:color w:val="000000"/>
          <w:sz w:val="24"/>
          <w:lang w:val="sr-Cyrl-CS" w:eastAsia="en-GB"/>
        </w:rPr>
        <w:t xml:space="preserve"> или других докумената;</w:t>
      </w:r>
    </w:p>
    <w:p w14:paraId="2CE07890"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3A7E082D"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 xml:space="preserve">финансијско стање Зајмопримца или </w:t>
      </w:r>
      <w:r w:rsidRPr="00B03E1D">
        <w:rPr>
          <w:rFonts w:ascii="Times New Roman" w:hAnsi="Times New Roman"/>
          <w:sz w:val="24"/>
          <w:lang w:val="sr-Cyrl-CS"/>
        </w:rPr>
        <w:t>ECA;</w:t>
      </w:r>
    </w:p>
    <w:p w14:paraId="100C745A"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48D8578B" w14:textId="77777777" w:rsidR="00372271" w:rsidRPr="00B03E1D" w:rsidRDefault="00372271" w:rsidP="00372271">
      <w:pPr>
        <w:widowControl w:val="0"/>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 xml:space="preserve">извршавање и поштовање обавеза Зајмопримца, Купца или </w:t>
      </w:r>
      <w:r w:rsidRPr="00B03E1D">
        <w:rPr>
          <w:rFonts w:ascii="Times New Roman" w:hAnsi="Times New Roman"/>
          <w:sz w:val="24"/>
          <w:lang w:val="sr-Cyrl-CS"/>
        </w:rPr>
        <w:t>ECA по основу</w:t>
      </w:r>
      <w:r w:rsidRPr="00B03E1D">
        <w:rPr>
          <w:rFonts w:ascii="Times New Roman" w:hAnsi="Times New Roman"/>
          <w:color w:val="000000"/>
          <w:sz w:val="24"/>
          <w:lang w:val="sr-Cyrl-CS" w:eastAsia="en-GB"/>
        </w:rPr>
        <w:t xml:space="preserve"> Докумената о трансакцији, </w:t>
      </w:r>
      <w:r w:rsidRPr="00B03E1D">
        <w:rPr>
          <w:rFonts w:ascii="Times New Roman" w:hAnsi="Times New Roman"/>
          <w:sz w:val="24"/>
          <w:lang w:val="sr-Cyrl-CS"/>
        </w:rPr>
        <w:t>ECA Полисе осигурања</w:t>
      </w:r>
      <w:r w:rsidRPr="00B03E1D">
        <w:rPr>
          <w:rFonts w:ascii="Times New Roman" w:hAnsi="Times New Roman"/>
          <w:color w:val="000000"/>
          <w:sz w:val="24"/>
          <w:lang w:val="sr-Cyrl-CS" w:eastAsia="en-GB"/>
        </w:rPr>
        <w:t xml:space="preserve"> или других докумената; </w:t>
      </w:r>
    </w:p>
    <w:p w14:paraId="2EA347D7"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4907BC80" w14:textId="77777777" w:rsidR="00372271" w:rsidRPr="00B03E1D" w:rsidRDefault="00372271" w:rsidP="00372271">
      <w:pPr>
        <w:widowControl w:val="0"/>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(iv)</w:t>
      </w:r>
      <w:r w:rsidRPr="00B03E1D">
        <w:rPr>
          <w:rFonts w:ascii="Times New Roman" w:hAnsi="Times New Roman"/>
          <w:color w:val="000000"/>
          <w:sz w:val="24"/>
          <w:lang w:val="sr-Cyrl-CS" w:eastAsia="en-GB"/>
        </w:rPr>
        <w:tab/>
        <w:t xml:space="preserve">тачност тврдњи (било писмених или усмених) датих у или у вези са било којим Документом о трансакцији, </w:t>
      </w:r>
      <w:r w:rsidRPr="00B03E1D">
        <w:rPr>
          <w:rFonts w:ascii="Times New Roman" w:hAnsi="Times New Roman"/>
          <w:sz w:val="24"/>
          <w:lang w:val="sr-Cyrl-CS"/>
        </w:rPr>
        <w:t>ECA Полисом осигурања</w:t>
      </w:r>
      <w:r w:rsidRPr="00B03E1D">
        <w:rPr>
          <w:rFonts w:ascii="Times New Roman" w:hAnsi="Times New Roman"/>
          <w:color w:val="000000"/>
          <w:sz w:val="24"/>
          <w:lang w:val="sr-Cyrl-CS" w:eastAsia="en-GB"/>
        </w:rPr>
        <w:t xml:space="preserve"> или другим документом, или</w:t>
      </w:r>
    </w:p>
    <w:p w14:paraId="48D75995"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0894963A"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(v)</w:t>
      </w:r>
      <w:r w:rsidRPr="00B03E1D">
        <w:rPr>
          <w:rFonts w:ascii="Times New Roman" w:hAnsi="Times New Roman"/>
          <w:sz w:val="24"/>
          <w:lang w:val="sr-Cyrl-CS"/>
        </w:rPr>
        <w:tab/>
        <w:t>постојање било каквих пренетих права или потраживања или њихових додатака,</w:t>
      </w:r>
    </w:p>
    <w:p w14:paraId="4753F487"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7AD8C77D"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а све изјаве и гаранције које су имплициране законом се искључују. </w:t>
      </w:r>
    </w:p>
    <w:p w14:paraId="696A0E8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24BD3913"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(б)</w:t>
      </w:r>
      <w:r w:rsidRPr="00B03E1D">
        <w:rPr>
          <w:rFonts w:ascii="Times New Roman" w:hAnsi="Times New Roman"/>
          <w:color w:val="000000"/>
          <w:sz w:val="24"/>
          <w:lang w:val="sr-Cyrl-CS" w:eastAsia="en-GB"/>
        </w:rPr>
        <w:tab/>
        <w:t>Осим ако није изричито договорено супротно, сваки Нови зајмодавац потврђује Постојећем зајмодавцу и другим Странама кредитног аранжмана:</w:t>
      </w:r>
    </w:p>
    <w:p w14:paraId="0A435F6E"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5B0A40D" w14:textId="77777777" w:rsidR="00372271" w:rsidRPr="00B03E1D" w:rsidRDefault="00372271" w:rsidP="00372271">
      <w:pPr>
        <w:widowControl w:val="0"/>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 xml:space="preserve">да је извршио (и да ће наставити да извршава) своје независне анализе и процене финансијског стања и пословања Зајмопримца и његових повезаних ентитета у вези са његовим учешћем у овом Уговору и да се није ослањао искључиво на информације које је добио од Постојећег зајмодавца или било које друге Финансијске стране у вези са било којим Документом о трансакцији; </w:t>
      </w:r>
    </w:p>
    <w:p w14:paraId="74925D30" w14:textId="77777777" w:rsidR="00372271" w:rsidRPr="00B03E1D" w:rsidRDefault="00372271" w:rsidP="00372271">
      <w:pPr>
        <w:widowControl w:val="0"/>
        <w:spacing w:before="0" w:after="0" w:line="240" w:lineRule="auto"/>
        <w:ind w:left="2127" w:hanging="709"/>
        <w:rPr>
          <w:rFonts w:ascii="Times New Roman" w:hAnsi="Times New Roman"/>
          <w:b/>
          <w:bCs/>
          <w:i/>
          <w:iCs/>
          <w:sz w:val="24"/>
          <w:lang w:val="sr-Cyrl-CS"/>
        </w:rPr>
      </w:pPr>
      <w:r w:rsidRPr="00B03E1D">
        <w:rPr>
          <w:rFonts w:ascii="Times New Roman" w:hAnsi="Times New Roman"/>
          <w:b/>
          <w:bCs/>
          <w:i/>
          <w:iCs/>
          <w:sz w:val="24"/>
          <w:lang w:val="sr-Cyrl-CS"/>
        </w:rPr>
        <w:t xml:space="preserve"> </w:t>
      </w:r>
    </w:p>
    <w:p w14:paraId="2E0DEBCE" w14:textId="77777777" w:rsidR="00372271" w:rsidRPr="00B03E1D" w:rsidRDefault="00372271" w:rsidP="00372271">
      <w:pPr>
        <w:widowControl w:val="0"/>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 xml:space="preserve">да ће наставити да врши своје независне оцене бонитета Зајмопримца и његових повезаних ентитета све док неки износ јесте или може бити неизмирен по основу Финансијских докумената или било којих укупних ангажованих средстава на снази; и </w:t>
      </w:r>
    </w:p>
    <w:p w14:paraId="671C10EE"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3AC26529" w14:textId="77777777" w:rsidR="00372271" w:rsidRPr="00B03E1D" w:rsidRDefault="00372271" w:rsidP="00372271">
      <w:pPr>
        <w:widowControl w:val="0"/>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 xml:space="preserve">да је извршио и да ће наставити да извршава своје независне анализе и процене </w:t>
      </w:r>
      <w:r w:rsidRPr="00B03E1D">
        <w:rPr>
          <w:rFonts w:ascii="Times New Roman" w:hAnsi="Times New Roman"/>
          <w:sz w:val="24"/>
          <w:lang w:val="sr-Cyrl-CS"/>
        </w:rPr>
        <w:t>ECA Полисом осигурања</w:t>
      </w:r>
      <w:r w:rsidRPr="00B03E1D">
        <w:rPr>
          <w:rFonts w:ascii="Times New Roman" w:hAnsi="Times New Roman"/>
          <w:color w:val="000000"/>
          <w:sz w:val="24"/>
          <w:lang w:val="sr-Cyrl-CS" w:eastAsia="en-GB"/>
        </w:rPr>
        <w:t xml:space="preserve"> и да се није ослањао искључиво на информације које је добио од Постојећег зајмодавца у вези са </w:t>
      </w:r>
      <w:r w:rsidRPr="00B03E1D">
        <w:rPr>
          <w:rFonts w:ascii="Times New Roman" w:hAnsi="Times New Roman"/>
          <w:sz w:val="24"/>
          <w:lang w:val="sr-Cyrl-CS"/>
        </w:rPr>
        <w:t>ECA Полисом осигурања.</w:t>
      </w:r>
      <w:r w:rsidRPr="00B03E1D">
        <w:rPr>
          <w:rFonts w:ascii="Times New Roman" w:hAnsi="Times New Roman"/>
          <w:color w:val="000000"/>
          <w:sz w:val="24"/>
          <w:lang w:val="sr-Cyrl-CS" w:eastAsia="en-GB"/>
        </w:rPr>
        <w:t xml:space="preserve">  </w:t>
      </w:r>
    </w:p>
    <w:p w14:paraId="4EAFA28C"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42FBA7BB"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Ништа из било ког Финансијских докумената не обавезује Постојећег зајмодавца да:</w:t>
      </w:r>
    </w:p>
    <w:p w14:paraId="4B5E86BA"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04636697" w14:textId="77777777" w:rsidR="00372271" w:rsidRPr="00B03E1D" w:rsidRDefault="00372271" w:rsidP="00372271">
      <w:pPr>
        <w:widowControl w:val="0"/>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sz w:val="24"/>
          <w:lang w:val="sr-Cyrl-CS"/>
        </w:rPr>
        <w:t>(i)</w:t>
      </w:r>
      <w:r w:rsidRPr="00B03E1D">
        <w:rPr>
          <w:rFonts w:ascii="Times New Roman" w:hAnsi="Times New Roman"/>
          <w:sz w:val="24"/>
          <w:lang w:val="sr-Cyrl-CS"/>
        </w:rPr>
        <w:tab/>
        <w:t xml:space="preserve">или </w:t>
      </w:r>
      <w:r w:rsidRPr="00B03E1D">
        <w:rPr>
          <w:rFonts w:ascii="Times New Roman" w:hAnsi="Times New Roman"/>
          <w:color w:val="000000"/>
          <w:sz w:val="24"/>
          <w:lang w:val="sr-Cyrl-CS" w:eastAsia="en-GB"/>
        </w:rPr>
        <w:t xml:space="preserve">прихвати поновни пренос са Новог зајмодавца било којих права и обавеза пренетих у складу са овом Клаузулом 24; или </w:t>
      </w:r>
    </w:p>
    <w:p w14:paraId="74635A3C"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2289B685" w14:textId="77777777" w:rsidR="00372271" w:rsidRPr="00B03E1D" w:rsidRDefault="00372271" w:rsidP="00372271">
      <w:pPr>
        <w:widowControl w:val="0"/>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 xml:space="preserve">подржи губитке који директно или индиректно настану за Новог зајмодавца због Зајмопримчевог или </w:t>
      </w:r>
      <w:r w:rsidRPr="00B03E1D">
        <w:rPr>
          <w:rFonts w:ascii="Times New Roman" w:hAnsi="Times New Roman"/>
          <w:sz w:val="24"/>
          <w:lang w:val="sr-Cyrl-CS"/>
        </w:rPr>
        <w:t>ECA</w:t>
      </w:r>
      <w:r w:rsidRPr="00B03E1D">
        <w:rPr>
          <w:rFonts w:ascii="Times New Roman" w:hAnsi="Times New Roman"/>
          <w:color w:val="000000"/>
          <w:sz w:val="24"/>
          <w:lang w:val="sr-Cyrl-CS" w:eastAsia="en-GB"/>
        </w:rPr>
        <w:t xml:space="preserve"> неиспуњења обавеза према Документима о трансакцији, </w:t>
      </w:r>
      <w:r w:rsidRPr="00B03E1D">
        <w:rPr>
          <w:rFonts w:ascii="Times New Roman" w:hAnsi="Times New Roman"/>
          <w:sz w:val="24"/>
          <w:lang w:val="sr-Cyrl-CS"/>
        </w:rPr>
        <w:t xml:space="preserve">ECA Полисе осигурања или на неки други начин. </w:t>
      </w:r>
      <w:r w:rsidRPr="00B03E1D">
        <w:rPr>
          <w:rFonts w:ascii="Times New Roman" w:hAnsi="Times New Roman"/>
          <w:color w:val="000000"/>
          <w:sz w:val="24"/>
          <w:lang w:val="sr-Cyrl-CS" w:eastAsia="en-GB"/>
        </w:rPr>
        <w:t xml:space="preserve"> </w:t>
      </w:r>
    </w:p>
    <w:p w14:paraId="182BD693" w14:textId="77777777" w:rsidR="00372271" w:rsidRPr="00B03E1D" w:rsidRDefault="00372271" w:rsidP="00372271">
      <w:pPr>
        <w:widowControl w:val="0"/>
        <w:spacing w:before="0" w:after="0" w:line="240" w:lineRule="auto"/>
        <w:ind w:left="2127" w:hanging="709"/>
        <w:rPr>
          <w:rFonts w:ascii="Times New Roman" w:hAnsi="Times New Roman"/>
          <w:color w:val="000000"/>
          <w:sz w:val="24"/>
          <w:lang w:val="sr-Cyrl-CS" w:eastAsia="en-GB"/>
        </w:rPr>
      </w:pPr>
    </w:p>
    <w:p w14:paraId="64D3791A"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color w:val="000000"/>
          <w:sz w:val="24"/>
          <w:lang w:val="sr-Cyrl-CS" w:eastAsia="en-GB"/>
        </w:rPr>
        <w:t>24.5</w:t>
      </w:r>
      <w:r w:rsidRPr="00B03E1D">
        <w:rPr>
          <w:rFonts w:ascii="Times New Roman" w:hAnsi="Times New Roman"/>
          <w:color w:val="000000"/>
          <w:sz w:val="24"/>
          <w:lang w:val="sr-Cyrl-CS" w:eastAsia="en-GB"/>
        </w:rPr>
        <w:tab/>
      </w:r>
      <w:r w:rsidRPr="00B03E1D">
        <w:rPr>
          <w:rFonts w:ascii="Times New Roman" w:hAnsi="Times New Roman"/>
          <w:b/>
          <w:sz w:val="24"/>
          <w:u w:val="single"/>
          <w:lang w:val="sr-Cyrl-CS"/>
        </w:rPr>
        <w:t xml:space="preserve">Поступак преноса  </w:t>
      </w:r>
    </w:p>
    <w:p w14:paraId="1FD9C106"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FCED034"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Сходно условима датим у Клаузули 24.2 (</w:t>
      </w:r>
      <w:r w:rsidRPr="00B03E1D">
        <w:rPr>
          <w:rFonts w:ascii="Times New Roman" w:hAnsi="Times New Roman"/>
          <w:i/>
          <w:color w:val="000000"/>
          <w:sz w:val="24"/>
          <w:lang w:val="sr-Cyrl-CS" w:eastAsia="en-GB"/>
        </w:rPr>
        <w:t>Услови преноса</w:t>
      </w:r>
      <w:r w:rsidRPr="00B03E1D">
        <w:rPr>
          <w:rFonts w:ascii="Times New Roman" w:hAnsi="Times New Roman"/>
          <w:color w:val="000000"/>
          <w:sz w:val="24"/>
          <w:lang w:val="sr-Cyrl-CS" w:eastAsia="en-GB"/>
        </w:rPr>
        <w:t xml:space="preserve">) пренос права и/или обавеза се врши у складу са ставом (ц) испод, када </w:t>
      </w:r>
      <w:r w:rsidRPr="00B03E1D">
        <w:rPr>
          <w:rFonts w:ascii="Times New Roman" w:hAnsi="Times New Roman"/>
          <w:sz w:val="24"/>
          <w:lang w:val="sr-Cyrl-CS"/>
        </w:rPr>
        <w:t>Агент ECA и Кредитног аранжмана</w:t>
      </w:r>
      <w:r w:rsidRPr="00B03E1D">
        <w:rPr>
          <w:rFonts w:ascii="Times New Roman" w:hAnsi="Times New Roman"/>
          <w:color w:val="000000"/>
          <w:sz w:val="24"/>
          <w:lang w:val="sr-Cyrl-CS" w:eastAsia="en-GB"/>
        </w:rPr>
        <w:t xml:space="preserve"> потпише или на других начин прописно попуни Уговор о преносу коју му доставе Постојећи зајмодавац и Нови зајмодавац. </w:t>
      </w:r>
      <w:r w:rsidRPr="00B03E1D">
        <w:rPr>
          <w:rFonts w:ascii="Times New Roman" w:hAnsi="Times New Roman"/>
          <w:sz w:val="24"/>
          <w:lang w:val="sr-Cyrl-CS"/>
        </w:rPr>
        <w:t xml:space="preserve">Агент ECA и </w:t>
      </w:r>
      <w:r w:rsidRPr="00B03E1D">
        <w:rPr>
          <w:rFonts w:ascii="Times New Roman" w:hAnsi="Times New Roman"/>
          <w:sz w:val="24"/>
          <w:lang w:val="sr-Cyrl-CS"/>
        </w:rPr>
        <w:lastRenderedPageBreak/>
        <w:t>Кредитног аранжмана</w:t>
      </w:r>
      <w:r w:rsidRPr="00B03E1D">
        <w:rPr>
          <w:rFonts w:ascii="Times New Roman" w:hAnsi="Times New Roman"/>
          <w:color w:val="000000"/>
          <w:sz w:val="24"/>
          <w:lang w:val="sr-Cyrl-CS" w:eastAsia="en-GB"/>
        </w:rPr>
        <w:t xml:space="preserve"> ће, у складу са ставом (б) испод, чим буде разумно изводљиво пошто прими прописно попуњен Уговор о преносу који је усклађен са условима овог Уговора и достављен у складу са условима овог Уговора, потписати тај Уговор о преносу.</w:t>
      </w:r>
    </w:p>
    <w:p w14:paraId="3C16509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F1F0B92" w14:textId="77777777" w:rsidR="00372271" w:rsidRPr="00B03E1D" w:rsidRDefault="00372271" w:rsidP="00372271">
      <w:pPr>
        <w:widowControl w:val="0"/>
        <w:spacing w:before="0" w:after="0" w:line="240" w:lineRule="auto"/>
        <w:ind w:left="1429"/>
        <w:rPr>
          <w:rFonts w:ascii="Times New Roman" w:hAnsi="Times New Roman"/>
          <w:sz w:val="24"/>
          <w:lang w:val="sr-Cyrl-CS"/>
        </w:rPr>
      </w:pPr>
      <w:r w:rsidRPr="00B03E1D">
        <w:rPr>
          <w:rFonts w:ascii="Times New Roman" w:hAnsi="Times New Roman"/>
          <w:sz w:val="24"/>
          <w:lang w:val="sr-Cyrl-CS"/>
        </w:rPr>
        <w:t>Сваки пренос ће бити предмет измене и допуне ECA Полисе осигурања тако да Нови зајмодавац постане осигураник према ECA Полиси осигурања.</w:t>
      </w:r>
    </w:p>
    <w:p w14:paraId="250BC1E6" w14:textId="77777777" w:rsidR="00372271" w:rsidRPr="00B03E1D" w:rsidRDefault="00372271" w:rsidP="00372271">
      <w:pPr>
        <w:widowControl w:val="0"/>
        <w:spacing w:before="0" w:after="0" w:line="240" w:lineRule="auto"/>
        <w:ind w:left="1429"/>
        <w:rPr>
          <w:rFonts w:ascii="Times New Roman" w:hAnsi="Times New Roman"/>
          <w:sz w:val="24"/>
          <w:lang w:val="sr-Cyrl-CS"/>
        </w:rPr>
      </w:pPr>
      <w:r w:rsidRPr="00B03E1D">
        <w:rPr>
          <w:rFonts w:ascii="Times New Roman" w:hAnsi="Times New Roman"/>
          <w:sz w:val="24"/>
          <w:lang w:val="sr-Cyrl-CS"/>
        </w:rPr>
        <w:t xml:space="preserve"> </w:t>
      </w:r>
    </w:p>
    <w:p w14:paraId="4F1A509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Агент ECA и Кредитног аранжмана ће бити у обавези да изврши Уговор о преносу који су му доставили Постојећи зајмодавац и Нови зајмодавац само када се увери да је усклађен са свим неопходним проверама „упознај свог клијента” или са сличним проверама према свим примењивим законима и прописима у вези са преносом на таквог Новог зајмодавца.</w:t>
      </w:r>
    </w:p>
    <w:p w14:paraId="3F91DDD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9F82AB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bookmarkStart w:id="129" w:name="_Ref412636170"/>
      <w:r w:rsidRPr="00B03E1D">
        <w:rPr>
          <w:rFonts w:ascii="Times New Roman" w:hAnsi="Times New Roman"/>
          <w:sz w:val="24"/>
          <w:lang w:val="sr-Cyrl-CS"/>
        </w:rPr>
        <w:t>(ц)</w:t>
      </w:r>
      <w:r w:rsidRPr="00B03E1D">
        <w:rPr>
          <w:rFonts w:ascii="Times New Roman" w:hAnsi="Times New Roman"/>
          <w:sz w:val="24"/>
          <w:lang w:val="sr-Cyrl-CS"/>
        </w:rPr>
        <w:tab/>
        <w:t xml:space="preserve">Од  Датума преноса: </w:t>
      </w:r>
    </w:p>
    <w:p w14:paraId="208A9AE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00643D4C"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у мери у којој у Уговору о преносу Постојећи зајмодавац настоји да пренесе своја права и обавезе према Финансијским документима, Постојећи зајмодавац ће бити ослобођен до мере предвиђене Уговором о преносу од даљих обавеза према Зајмопримцу и Финансијским странама према Финансијским документима; Зајмопримац и свака Финансијска страна овим изричито пристају на такво ослобађање, у складу са чланом 1216-1 Француског грађанског законика;</w:t>
      </w:r>
    </w:p>
    <w:p w14:paraId="20904FBF"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5B5022A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права и/или обавезе Постојећег зајмодавца у односу на Зајмопримца биће пренешене на Новог зајмодавца у обиму предвиђеном у Уговору о преносу;</w:t>
      </w:r>
    </w:p>
    <w:p w14:paraId="2C4D9DAF"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38A70D94"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 xml:space="preserve">Агент ECA и Кредитног аранжмана, Овлашћени водећи аранжери, Банкa за глобалну координацију и документацију, Агент животне и друштвене средине, Координатор зеленог зајма, Нови зајмодавац и други Зајмодавци ће стећи иста права и преузети исте обавезе између себе као што би имали да је Нови зајмодавац био Првобитни зајмодавац са правима и/или обавезама које је стекао или преузео од њега као резултат преноса до те мере да ће Агент ECA и Кредитног аранжмана, Овлашћени водећи аранжери, Банкa за глобалну координацију и документацију, Агент животне и друштвене средине, Координатор зеленог зајма и Постојећи зајмодавац бити ослобођени даљих међусобних обавеза према Финансијским документима; и  </w:t>
      </w:r>
    </w:p>
    <w:p w14:paraId="7BC0B9C8"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2BA437C0"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(iv)</w:t>
      </w:r>
      <w:r w:rsidRPr="00B03E1D">
        <w:rPr>
          <w:rFonts w:ascii="Times New Roman" w:hAnsi="Times New Roman"/>
          <w:sz w:val="24"/>
          <w:lang w:val="sr-Cyrl-CS"/>
        </w:rPr>
        <w:tab/>
        <w:t>Нови зајмодавац ће постати Страна као „Зајмодавац”.</w:t>
      </w:r>
    </w:p>
    <w:p w14:paraId="55FB9199"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2F0D740C"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Агент ECA и Кредитног аранжмана је неопозиво овлашћен од стране сваког Зајмодавца и Зајмопримца да изврши Уговор о преносу за и у њихово име.</w:t>
      </w:r>
    </w:p>
    <w:p w14:paraId="3229C58E"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078CA03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t xml:space="preserve">Зајмопримац се обавезује да потпише сваки који документ, омогући било какво Овлашћење и изврши све неопходне формалности, које би захтевао Постојећи зајмодавац, Нови зајмодавац или Агент ECA и Кредитног аранжмана или документ који је потребан у складу са српским правом или српским прописима о девизном пословању како би се осигурали извршивост, признавање и приоритет преноса права и/или обавеза на које се односи Уговор о преносу и </w:t>
      </w:r>
      <w:r w:rsidRPr="00B03E1D">
        <w:rPr>
          <w:rFonts w:ascii="Times New Roman" w:hAnsi="Times New Roman"/>
          <w:sz w:val="24"/>
          <w:lang w:val="sr-Cyrl-CS"/>
        </w:rPr>
        <w:lastRenderedPageBreak/>
        <w:t xml:space="preserve">његово правно дејство у Републици Србији (укључујући свако извештавање, регистрацију и архивирање, као и да, о сопственом трошку, све релевантне документе преведе у потребном облику на српски језик у мери која је неопходна за било коју сврху). </w:t>
      </w:r>
    </w:p>
    <w:p w14:paraId="38EB50B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6839A07"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24.6</w:t>
      </w:r>
      <w:r w:rsidRPr="00B03E1D">
        <w:rPr>
          <w:rFonts w:ascii="Times New Roman" w:hAnsi="Times New Roman"/>
          <w:sz w:val="24"/>
          <w:lang w:val="sr-Cyrl-CS"/>
        </w:rPr>
        <w:tab/>
      </w:r>
      <w:bookmarkEnd w:id="129"/>
      <w:r w:rsidRPr="00B03E1D">
        <w:rPr>
          <w:rFonts w:ascii="Times New Roman" w:hAnsi="Times New Roman"/>
          <w:b/>
          <w:sz w:val="24"/>
          <w:u w:val="single"/>
          <w:lang w:val="sr-Cyrl-CS"/>
        </w:rPr>
        <w:t>Предаја примера Уговора о преносу Зајмопримцу и регистрација код Централне банке</w:t>
      </w:r>
    </w:p>
    <w:p w14:paraId="71B8BE74"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576F6605" w14:textId="62F23C30"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sz w:val="24"/>
          <w:lang w:val="sr-Cyrl-CS"/>
        </w:rPr>
        <w:t>(а)</w:t>
      </w:r>
      <w:r w:rsidRPr="00B03E1D">
        <w:rPr>
          <w:rFonts w:ascii="Times New Roman" w:hAnsi="Times New Roman"/>
          <w:sz w:val="24"/>
          <w:lang w:val="sr-Cyrl-CS"/>
        </w:rPr>
        <w:tab/>
        <w:t>Агент ECA и Кредитног аранжмана</w:t>
      </w:r>
      <w:r w:rsidRPr="00B03E1D">
        <w:rPr>
          <w:rFonts w:ascii="Times New Roman" w:hAnsi="Times New Roman"/>
          <w:color w:val="000000"/>
          <w:sz w:val="24"/>
          <w:lang w:val="sr-Cyrl-CS" w:eastAsia="en-GB"/>
        </w:rPr>
        <w:t xml:space="preserve"> ће, чим буде практично изводљиво након што потпише Уговор о преносу, послати Зајмопримцу примерак тог Уг</w:t>
      </w:r>
      <w:r w:rsidR="002D6EF0">
        <w:rPr>
          <w:rFonts w:ascii="Times New Roman" w:hAnsi="Times New Roman"/>
          <w:color w:val="000000"/>
          <w:sz w:val="24"/>
          <w:lang w:val="sr-Cyrl-CS" w:eastAsia="en-GB"/>
        </w:rPr>
        <w:t>о</w:t>
      </w:r>
      <w:r w:rsidRPr="00B03E1D">
        <w:rPr>
          <w:rFonts w:ascii="Times New Roman" w:hAnsi="Times New Roman"/>
          <w:color w:val="000000"/>
          <w:sz w:val="24"/>
          <w:lang w:val="sr-Cyrl-CS" w:eastAsia="en-GB"/>
        </w:rPr>
        <w:t xml:space="preserve">вора о преносу. </w:t>
      </w:r>
    </w:p>
    <w:p w14:paraId="67A9ADA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3779F5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Зајмопримац ће, чим је то буде практично изводљиво након што прими примерак Уговора о преносу у складу са ставом (а) изнад, али у сваком случају у року прописаном српским законом (по потреби):</w:t>
      </w:r>
    </w:p>
    <w:p w14:paraId="4F294F08"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EC9D22D"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обезбедити свако Овлашћење и потписати било који документ (ако и како је предвиђено у складу са српским правом или прописима Републике Србије о девизном пословању) како би се обезбедила извршивост, признање и предност преноса права и/или обавеза из Уговора о преносу;</w:t>
      </w:r>
    </w:p>
    <w:p w14:paraId="1F90F43F"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16F6DDF2"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пријавити Централној банци промену Зајмодавца (укључујући случај преноса права или преноса права и обавеза са било ког Зајмодавца на било који ентитет који је Зајмодавац пре таквог преноса) према релевантном Уговору о преносу; и</w:t>
      </w:r>
    </w:p>
    <w:p w14:paraId="17AD4437"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6D1EA767"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изврши одговарајуће исправке идентитета Зајмодавца у закону којим се одобрава буџет Републике Србије за сваку наредну годину након преноса или уступања и у евиденцији која се односи на Финансијска документа коју води Министарство финансија Републике Србије,</w:t>
      </w:r>
    </w:p>
    <w:p w14:paraId="4C0907D0"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117D97E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ab/>
        <w:t>и, чим буде изводљиво, доставиће Агенту ECA и Кредитног аранжмана доказ да је свака од радњи и захтева наведених у ставовима од (i) до (iii) уредно извршена и испоштована.</w:t>
      </w:r>
    </w:p>
    <w:p w14:paraId="1A39042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86155D0" w14:textId="77777777" w:rsidR="00372271" w:rsidRPr="00B03E1D" w:rsidRDefault="00372271" w:rsidP="00372271">
      <w:pPr>
        <w:widowControl w:val="0"/>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sz w:val="24"/>
          <w:lang w:val="sr-Cyrl-CS"/>
        </w:rPr>
        <w:t>24.7</w:t>
      </w:r>
      <w:r w:rsidRPr="00B03E1D">
        <w:rPr>
          <w:rFonts w:ascii="Times New Roman" w:hAnsi="Times New Roman"/>
          <w:sz w:val="24"/>
          <w:lang w:val="sr-Cyrl-CS"/>
        </w:rPr>
        <w:tab/>
      </w:r>
      <w:r w:rsidRPr="00B03E1D">
        <w:rPr>
          <w:rFonts w:ascii="Times New Roman" w:hAnsi="Times New Roman"/>
          <w:b/>
          <w:color w:val="000000"/>
          <w:sz w:val="24"/>
          <w:u w:val="single"/>
          <w:lang w:val="sr-Cyrl-CS" w:eastAsia="en-GB"/>
        </w:rPr>
        <w:t>Обезбеђење права Зајмодаваца</w:t>
      </w:r>
    </w:p>
    <w:p w14:paraId="6925D9E3" w14:textId="77777777" w:rsidR="00372271" w:rsidRPr="00B03E1D" w:rsidRDefault="00372271" w:rsidP="00372271">
      <w:pPr>
        <w:widowControl w:val="0"/>
        <w:spacing w:before="0" w:after="0" w:line="240" w:lineRule="auto"/>
        <w:ind w:left="709" w:hanging="709"/>
        <w:rPr>
          <w:rFonts w:ascii="Times New Roman" w:hAnsi="Times New Roman"/>
          <w:color w:val="000000"/>
          <w:sz w:val="24"/>
          <w:lang w:val="sr-Cyrl-CS" w:eastAsia="en-GB"/>
        </w:rPr>
      </w:pPr>
    </w:p>
    <w:p w14:paraId="6C24C4AF"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(а)      </w:t>
      </w:r>
      <w:r w:rsidRPr="00B03E1D">
        <w:rPr>
          <w:rFonts w:ascii="Times New Roman" w:hAnsi="Times New Roman"/>
          <w:sz w:val="24"/>
          <w:lang w:val="sr-Cyrl-CS"/>
        </w:rPr>
        <w:t>Поред</w:t>
      </w:r>
      <w:r w:rsidRPr="00B03E1D">
        <w:rPr>
          <w:rFonts w:ascii="Times New Roman" w:hAnsi="Times New Roman"/>
          <w:color w:val="000000"/>
          <w:sz w:val="24"/>
          <w:lang w:val="sr-Cyrl-CS" w:eastAsia="en-GB"/>
        </w:rPr>
        <w:t xml:space="preserve"> других права датих Зајмодавцима у складу са овом Клаузулом 24, сваки Зајмодавац може без саветовања са Зајмопримцем или било којом Финансијском страном, али у складу са условима </w:t>
      </w:r>
      <w:r w:rsidRPr="00B03E1D">
        <w:rPr>
          <w:rFonts w:ascii="Times New Roman" w:hAnsi="Times New Roman"/>
          <w:sz w:val="24"/>
          <w:lang w:val="sr-Cyrl-CS"/>
        </w:rPr>
        <w:t>ECA</w:t>
      </w:r>
      <w:r w:rsidRPr="00B03E1D">
        <w:rPr>
          <w:rFonts w:ascii="Times New Roman" w:hAnsi="Times New Roman"/>
          <w:color w:val="000000"/>
          <w:sz w:val="24"/>
          <w:lang w:val="sr-Cyrl-CS" w:eastAsia="en-GB"/>
        </w:rPr>
        <w:t xml:space="preserve"> Полисе осигурања, у било ком тренутку, директно или индиректно, пренети, наплатити, уступити, заложити или на други начин успоставити Средства обезбеђења (као колатерал или на други начин) на свим или неким од својих права за сваки Финансијски документ како би осигурао обавезе тог Зајмодавца укључујући, али не ограничавајући се на: </w:t>
      </w:r>
    </w:p>
    <w:p w14:paraId="599A6B01"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407E1E7" w14:textId="7B64E20F"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 xml:space="preserve">сваки пренос, задужење, уступање, залог или друга Средства обезбеђења, укључујући обезбеђивање обавеза према Повезаним лицима Зајмодавца, савезној резерви или централној банци или еквивалентном телу (укључујући Европску централну банку, Европску инвестициону банку и Европски инвестициони фонд) или било ком средству за рефинансирање (као што су SFIL, </w:t>
      </w:r>
      <w:r w:rsidR="00D84968" w:rsidRPr="00B03E1D">
        <w:rPr>
          <w:rFonts w:ascii="Times New Roman" w:hAnsi="Times New Roman"/>
          <w:sz w:val="24"/>
          <w:lang w:val="sr-Cyrl-CS"/>
        </w:rPr>
        <w:t>Caisse Française de Financement Local</w:t>
      </w:r>
      <w:r w:rsidRPr="00B03E1D">
        <w:rPr>
          <w:rFonts w:ascii="Times New Roman" w:hAnsi="Times New Roman"/>
          <w:sz w:val="24"/>
          <w:lang w:val="sr-Cyrl-CS"/>
        </w:rPr>
        <w:t xml:space="preserve">, </w:t>
      </w:r>
      <w:r w:rsidR="00D84968" w:rsidRPr="00B03E1D">
        <w:rPr>
          <w:rFonts w:ascii="Times New Roman" w:hAnsi="Times New Roman"/>
          <w:sz w:val="24"/>
          <w:lang w:val="sr-Cyrl-CS"/>
        </w:rPr>
        <w:t xml:space="preserve">хипотекарна </w:t>
      </w:r>
      <w:r w:rsidR="00D84968" w:rsidRPr="00B03E1D">
        <w:rPr>
          <w:rFonts w:ascii="Times New Roman" w:hAnsi="Times New Roman"/>
          <w:sz w:val="24"/>
          <w:lang w:val="sr-Cyrl-CS"/>
        </w:rPr>
        <w:lastRenderedPageBreak/>
        <w:t>банка</w:t>
      </w:r>
      <w:r w:rsidRPr="00B03E1D">
        <w:rPr>
          <w:rFonts w:ascii="Times New Roman" w:hAnsi="Times New Roman"/>
          <w:sz w:val="24"/>
          <w:lang w:val="sr-Cyrl-CS"/>
        </w:rPr>
        <w:t xml:space="preserve">, њихова Повезана лица или друге еквивалентне институције), извозно-кредитну агенцију, фонд за секјуритизацију или било који ентитет у оквиру директног или индиректног финансирања или рефинансирања Зајмодавца или његових Повезаних лица, укључујући, без ограничења, сваки пренос права на ентитет посебне намене секјуритизације када Средства обезбеђења над хартијама од вредности које је издао такав ентитет посебне намене секјуритизације треба створити у корист федералне резерве или централне банке (укључујући, ради избегавања сумње, Европску централну банку); и </w:t>
      </w:r>
      <w:r w:rsidR="00D84968" w:rsidRPr="00B03E1D">
        <w:rPr>
          <w:rFonts w:ascii="Times New Roman" w:hAnsi="Times New Roman"/>
          <w:sz w:val="24"/>
          <w:lang w:val="sr-Cyrl-CS"/>
        </w:rPr>
        <w:t xml:space="preserve"> </w:t>
      </w:r>
    </w:p>
    <w:p w14:paraId="0D721AE9"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6D7F14C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сваки пренос, задужење, залог или друго обезбеђење дато било ком имаоцу (или поверенику или представницима имаоца) обавеза које дугује или хартија од вредности које је издао тај Зајмодавац као обезбеђење за те обавезе или хартије од вредности,</w:t>
      </w:r>
    </w:p>
    <w:p w14:paraId="3F4C7EEA" w14:textId="77777777" w:rsidR="00372271" w:rsidRPr="00B03E1D" w:rsidRDefault="00372271" w:rsidP="00372271">
      <w:pPr>
        <w:widowControl w:val="0"/>
        <w:spacing w:before="0" w:after="0" w:line="240" w:lineRule="auto"/>
        <w:ind w:left="2160"/>
        <w:rPr>
          <w:rFonts w:ascii="Times New Roman" w:hAnsi="Times New Roman"/>
          <w:sz w:val="24"/>
          <w:lang w:val="sr-Cyrl-CS"/>
        </w:rPr>
      </w:pPr>
    </w:p>
    <w:p w14:paraId="74ADBD6F" w14:textId="77777777" w:rsidR="00372271" w:rsidRPr="00B03E1D" w:rsidRDefault="00372271" w:rsidP="00372271">
      <w:pPr>
        <w:widowControl w:val="0"/>
        <w:spacing w:before="0" w:after="0" w:line="240" w:lineRule="auto"/>
        <w:ind w:left="2127"/>
        <w:rPr>
          <w:rFonts w:ascii="Times New Roman" w:hAnsi="Times New Roman"/>
          <w:sz w:val="24"/>
          <w:lang w:val="sr-Cyrl-CS"/>
        </w:rPr>
      </w:pPr>
      <w:r w:rsidRPr="00B03E1D">
        <w:rPr>
          <w:rFonts w:ascii="Times New Roman" w:hAnsi="Times New Roman"/>
          <w:sz w:val="24"/>
          <w:lang w:val="sr-Cyrl-CS"/>
        </w:rPr>
        <w:t>осим што, без прејудицирања других одредби ове клаузуле 24.7, ниједан такав пренос, задужење, залог или Средство обезбеђења неће:</w:t>
      </w:r>
    </w:p>
    <w:p w14:paraId="484930C7" w14:textId="77777777" w:rsidR="00372271" w:rsidRPr="00B03E1D" w:rsidRDefault="00372271" w:rsidP="00372271">
      <w:pPr>
        <w:widowControl w:val="0"/>
        <w:spacing w:before="0" w:after="0" w:line="240" w:lineRule="auto"/>
        <w:ind w:left="2127"/>
        <w:rPr>
          <w:rFonts w:ascii="Times New Roman" w:hAnsi="Times New Roman"/>
          <w:sz w:val="24"/>
          <w:lang w:val="sr-Cyrl-CS"/>
        </w:rPr>
      </w:pPr>
    </w:p>
    <w:p w14:paraId="3AE11A09"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(A)</w:t>
      </w:r>
      <w:r w:rsidRPr="00B03E1D">
        <w:rPr>
          <w:rFonts w:ascii="Times New Roman" w:hAnsi="Times New Roman"/>
          <w:sz w:val="24"/>
          <w:lang w:val="sr-Cyrl-CS"/>
        </w:rPr>
        <w:tab/>
        <w:t xml:space="preserve">ослободити Зајмодавца од било које његове обавезе према Финансијским документима или заменити корисника релевантног преноса, задужења, залоге или другог Средства обезбеђења за Зајмодавца као стране у било ком од Финансијских докумената; или </w:t>
      </w:r>
    </w:p>
    <w:p w14:paraId="68B099A4"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p>
    <w:p w14:paraId="5A0328A1"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захтевати да Зајмопримац изврши било каква плаћања осим преко њих, или да било ком лицу одобри било која већа права од оних која се захтевају или дају релевантном Зајмодавцу према Финансијским документима.</w:t>
      </w:r>
    </w:p>
    <w:p w14:paraId="463A9296"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p>
    <w:p w14:paraId="5016662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Одредбе клаузула 24.1 (</w:t>
      </w:r>
      <w:r w:rsidRPr="00B03E1D">
        <w:rPr>
          <w:rFonts w:ascii="Times New Roman" w:hAnsi="Times New Roman"/>
          <w:i/>
          <w:sz w:val="24"/>
          <w:lang w:val="sr-Cyrl-CS"/>
        </w:rPr>
        <w:t>Преноси од стране Зајмодаваца</w:t>
      </w:r>
      <w:r w:rsidRPr="00B03E1D">
        <w:rPr>
          <w:rFonts w:ascii="Times New Roman" w:hAnsi="Times New Roman"/>
          <w:sz w:val="24"/>
          <w:lang w:val="sr-Cyrl-CS"/>
        </w:rPr>
        <w:t>), 24.2 (</w:t>
      </w:r>
      <w:r w:rsidRPr="00B03E1D">
        <w:rPr>
          <w:rFonts w:ascii="Times New Roman" w:hAnsi="Times New Roman"/>
          <w:i/>
          <w:sz w:val="24"/>
          <w:lang w:val="sr-Cyrl-CS"/>
        </w:rPr>
        <w:t>Услови преноса</w:t>
      </w:r>
      <w:r w:rsidRPr="00B03E1D">
        <w:rPr>
          <w:rFonts w:ascii="Times New Roman" w:hAnsi="Times New Roman"/>
          <w:sz w:val="24"/>
          <w:lang w:val="sr-Cyrl-CS"/>
        </w:rPr>
        <w:t>), 24.3 (</w:t>
      </w:r>
      <w:r w:rsidRPr="00B03E1D">
        <w:rPr>
          <w:rFonts w:ascii="Times New Roman" w:hAnsi="Times New Roman"/>
          <w:i/>
          <w:sz w:val="24"/>
          <w:lang w:val="sr-Cyrl-CS"/>
        </w:rPr>
        <w:t>Накнада за пренос</w:t>
      </w:r>
      <w:r w:rsidRPr="00B03E1D">
        <w:rPr>
          <w:rFonts w:ascii="Times New Roman" w:hAnsi="Times New Roman"/>
          <w:sz w:val="24"/>
          <w:lang w:val="sr-Cyrl-CS"/>
        </w:rPr>
        <w:t>), 24.5 (</w:t>
      </w:r>
      <w:r w:rsidRPr="00B03E1D">
        <w:rPr>
          <w:rFonts w:ascii="Times New Roman" w:hAnsi="Times New Roman"/>
          <w:i/>
          <w:sz w:val="24"/>
          <w:lang w:val="sr-Cyrl-CS"/>
        </w:rPr>
        <w:t>Поступак преноса</w:t>
      </w:r>
      <w:r w:rsidRPr="00B03E1D">
        <w:rPr>
          <w:rFonts w:ascii="Times New Roman" w:hAnsi="Times New Roman"/>
          <w:sz w:val="24"/>
          <w:lang w:val="sr-Cyrl-CS"/>
        </w:rPr>
        <w:t>) и 24.6 (</w:t>
      </w:r>
      <w:r w:rsidRPr="00B03E1D">
        <w:rPr>
          <w:rFonts w:ascii="Times New Roman" w:hAnsi="Times New Roman"/>
          <w:i/>
          <w:sz w:val="24"/>
          <w:lang w:val="sr-Cyrl-CS"/>
        </w:rPr>
        <w:t>Предаја примера Уговора о преносу Зајмопримцу и регистрација код Централне банке</w:t>
      </w:r>
      <w:r w:rsidRPr="00B03E1D">
        <w:rPr>
          <w:rFonts w:ascii="Times New Roman" w:hAnsi="Times New Roman"/>
          <w:sz w:val="24"/>
          <w:lang w:val="sr-Cyrl-CS"/>
        </w:rPr>
        <w:t xml:space="preserve">) неће се примењивати на било које </w:t>
      </w:r>
      <w:r w:rsidRPr="00B03E1D">
        <w:rPr>
          <w:rFonts w:ascii="Times New Roman" w:hAnsi="Times New Roman"/>
          <w:color w:val="000000" w:themeColor="text1"/>
          <w:sz w:val="24"/>
          <w:lang w:val="sr-Cyrl-CS"/>
        </w:rPr>
        <w:t>оптерећење, уступање</w:t>
      </w:r>
      <w:r w:rsidRPr="00B03E1D">
        <w:rPr>
          <w:rFonts w:ascii="Times New Roman" w:hAnsi="Times New Roman"/>
          <w:sz w:val="24"/>
          <w:lang w:val="sr-Cyrl-CS"/>
        </w:rPr>
        <w:t xml:space="preserve"> или Средства обезбеђења која су успостављена, сачињена или извршена у складу са овом Клаузулом 24.7.</w:t>
      </w:r>
    </w:p>
    <w:p w14:paraId="0658A71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20F633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Ограничења и одредбе из става (б) изнад се даље неће примењивати на било који пренос права из Финансијских докумената или хартија од вредности које је издао субјекат посебне намене за секјуритизацију, а који је извршило Зајмодавац, федерална резерва или централна банка (укључујући, ради избегавања сумње, Европску централну банку) према трећој страни у вези са реализацијом Средства обезбеђења створеног у складу са ставом (а) изнад.</w:t>
      </w:r>
    </w:p>
    <w:p w14:paraId="735F1058"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21030378" w14:textId="21FBE335"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Након извршења било ког преноса, задужења, залога или Средстава обезбеђења насталог у складу са ставом (а) изнад, подлежном обавештењу Агенту ECA и Кредитног аранжмана и од датума када је Агент ECA и Кредитног аранжмана обавештен, корисник таквог извршења преноса, задужења, уступања, залога или Средстава обезбеђења (</w:t>
      </w:r>
      <w:r w:rsidR="00D645BB" w:rsidRPr="00B03E1D">
        <w:rPr>
          <w:rFonts w:ascii="Times New Roman" w:hAnsi="Times New Roman"/>
          <w:sz w:val="24"/>
          <w:lang w:val="sr-Cyrl-CS"/>
        </w:rPr>
        <w:t>у даљем тексту: „</w:t>
      </w:r>
      <w:r w:rsidRPr="00B03E1D">
        <w:rPr>
          <w:rFonts w:ascii="Times New Roman" w:hAnsi="Times New Roman"/>
          <w:b/>
          <w:sz w:val="24"/>
          <w:lang w:val="sr-Cyrl-CS"/>
        </w:rPr>
        <w:t>Корисник</w:t>
      </w:r>
      <w:r w:rsidR="00D645BB" w:rsidRPr="00B03E1D">
        <w:rPr>
          <w:rFonts w:ascii="Times New Roman" w:hAnsi="Times New Roman"/>
          <w:bCs/>
          <w:sz w:val="24"/>
          <w:lang w:val="sr-Cyrl-CS"/>
        </w:rPr>
        <w:t>”</w:t>
      </w:r>
      <w:r w:rsidRPr="00B03E1D">
        <w:rPr>
          <w:rFonts w:ascii="Times New Roman" w:hAnsi="Times New Roman"/>
          <w:sz w:val="24"/>
          <w:lang w:val="sr-Cyrl-CS"/>
        </w:rPr>
        <w:t>) ће се, након испуњавања релевантних услова наведених у ставу (д)(ii)  Клаузуле 24.2 (</w:t>
      </w:r>
      <w:r w:rsidRPr="00B03E1D">
        <w:rPr>
          <w:rFonts w:ascii="Times New Roman" w:hAnsi="Times New Roman"/>
          <w:i/>
          <w:sz w:val="24"/>
          <w:lang w:val="sr-Cyrl-CS"/>
        </w:rPr>
        <w:t>Услови преноса</w:t>
      </w:r>
      <w:r w:rsidRPr="00B03E1D">
        <w:rPr>
          <w:rFonts w:ascii="Times New Roman" w:hAnsi="Times New Roman"/>
          <w:sz w:val="24"/>
          <w:lang w:val="sr-Cyrl-CS"/>
        </w:rPr>
        <w:t xml:space="preserve">), сматрати да постаје Страна као Зајмодавац само у погледу права Зајмодавца која подлежу таквој примени. Агент ECA и Кредитног аранжмана, Корисник и Зајмодавци стичу иста права и преузимају исте обавезе према Клаузули 27 </w:t>
      </w:r>
      <w:r w:rsidRPr="00B03E1D">
        <w:rPr>
          <w:rFonts w:ascii="Times New Roman" w:hAnsi="Times New Roman"/>
          <w:sz w:val="24"/>
          <w:lang w:val="sr-Cyrl-CS"/>
        </w:rPr>
        <w:lastRenderedPageBreak/>
        <w:t>(</w:t>
      </w:r>
      <w:r w:rsidRPr="00B03E1D">
        <w:rPr>
          <w:rFonts w:ascii="Times New Roman" w:hAnsi="Times New Roman"/>
          <w:i/>
          <w:sz w:val="24"/>
          <w:lang w:val="sr-Cyrl-CS"/>
        </w:rPr>
        <w:t>Расподела међу Финансијским странама</w:t>
      </w:r>
      <w:r w:rsidRPr="00B03E1D">
        <w:rPr>
          <w:rFonts w:ascii="Times New Roman" w:hAnsi="Times New Roman"/>
          <w:sz w:val="24"/>
          <w:lang w:val="sr-Cyrl-CS"/>
        </w:rPr>
        <w:t xml:space="preserve">) између себе које би стекли и преузели да је Корисник био Првобитни зајмодавац. </w:t>
      </w:r>
      <w:bookmarkStart w:id="130" w:name="_Ref412632479"/>
    </w:p>
    <w:p w14:paraId="0BA8E40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69413E7A"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 xml:space="preserve">(е) </w:t>
      </w:r>
      <w:r w:rsidRPr="00B03E1D">
        <w:rPr>
          <w:rFonts w:ascii="Times New Roman" w:hAnsi="Times New Roman"/>
          <w:color w:val="000000" w:themeColor="text1"/>
          <w:sz w:val="24"/>
          <w:lang w:val="sr-Cyrl-CS"/>
        </w:rPr>
        <w:tab/>
        <w:t xml:space="preserve">Зајмопримац се обавезује да ће испунити све неопходне формалности, ако их буде било, и предузети све неопходне кораке (укључујући превођење било којег релевантног документа, о сопственом трошку, у потребном облику на српски језик, у мери која је неопходна за такве сврхе) како би обезбедио извршност, признавање и приоритет преноса, оптерећења, уступања, залоге или Средства обезбеђења датог над било којим правима Зајмодавца према или у складу са овом Клаузулом 24.7 и (ако је примењиво) њихово спровођење, посебно, укључујући и у мери у којој је то потребно по праву Србије или српским прописима о девизном пословању, као и обавештавање Централне банке, према потреби, о промени Зајмодавца (укључујући случаj преноса права или преноса права и обавеза са било ког Зајмодавца на било субјект који је Кредитор пре таквог преноса) и, у мери у којој је то потребно према законима и прописима Србије, о промени примаоца плаћања као резултат било ког оптерећења, уступања или Средства обезбеђења које је успостављено, сачињено или извршено у складу са овом Клаузулом 24.7 и, чим то практично буде могуће, пружиће </w:t>
      </w:r>
      <w:r w:rsidRPr="00B03E1D">
        <w:rPr>
          <w:rFonts w:ascii="Times New Roman" w:hAnsi="Times New Roman"/>
          <w:sz w:val="24"/>
          <w:lang w:val="sr-Cyrl-CS"/>
        </w:rPr>
        <w:t xml:space="preserve">Агенту ECA и Кредитног аранжмана </w:t>
      </w:r>
      <w:r w:rsidRPr="00B03E1D">
        <w:rPr>
          <w:rFonts w:ascii="Times New Roman" w:hAnsi="Times New Roman"/>
          <w:color w:val="000000" w:themeColor="text1"/>
          <w:sz w:val="24"/>
          <w:lang w:val="sr-Cyrl-CS"/>
        </w:rPr>
        <w:t>доказе (укључујући, без ограничења и према потреби, попуњен КЗ образац који је уредно и исправно издала Централна банка) да је свака од радњи и захтева наведених у овом ставу (е) прописно извршена и испуњена.</w:t>
      </w:r>
    </w:p>
    <w:p w14:paraId="0706CF47"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p>
    <w:p w14:paraId="2B4A7B0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(ф)</w:t>
      </w:r>
      <w:r w:rsidRPr="00B03E1D">
        <w:rPr>
          <w:rFonts w:ascii="Times New Roman" w:hAnsi="Times New Roman"/>
          <w:sz w:val="24"/>
          <w:lang w:val="sr-Cyrl-CS"/>
        </w:rPr>
        <w:tab/>
        <w:t xml:space="preserve">Ниједна Финансијска страна (осим Зајмодавца против ког се спроводи релевантни трансфер, оптерећење, уступање, залога или Средство обезбеђења) неће сносити никакву даљу одговорност или обавезу у складу са било којим обавештењем о извршењу из става (д) изнад. </w:t>
      </w:r>
    </w:p>
    <w:p w14:paraId="635FC4F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6C15163E" w14:textId="77777777" w:rsidR="00372271" w:rsidRPr="00B03E1D" w:rsidRDefault="00372271" w:rsidP="00372271">
      <w:pPr>
        <w:widowControl w:val="0"/>
        <w:spacing w:before="0" w:after="0" w:line="240" w:lineRule="auto"/>
        <w:ind w:left="709" w:hanging="709"/>
        <w:rPr>
          <w:rFonts w:ascii="Times New Roman" w:hAnsi="Times New Roman"/>
          <w:b/>
          <w:caps/>
          <w:sz w:val="24"/>
          <w:lang w:val="sr-Cyrl-CS"/>
        </w:rPr>
      </w:pPr>
      <w:r w:rsidRPr="00B03E1D">
        <w:rPr>
          <w:rFonts w:ascii="Times New Roman" w:hAnsi="Times New Roman"/>
          <w:b/>
          <w:sz w:val="24"/>
          <w:lang w:val="sr-Cyrl-CS"/>
        </w:rPr>
        <w:t>25.</w:t>
      </w:r>
      <w:r w:rsidRPr="00B03E1D">
        <w:rPr>
          <w:rFonts w:ascii="Times New Roman" w:hAnsi="Times New Roman"/>
          <w:b/>
          <w:sz w:val="24"/>
          <w:lang w:val="sr-Cyrl-CS"/>
        </w:rPr>
        <w:tab/>
      </w:r>
      <w:bookmarkStart w:id="131" w:name="_Ref416856613"/>
      <w:bookmarkStart w:id="132" w:name="_Toc192529347"/>
      <w:r w:rsidRPr="00B03E1D">
        <w:rPr>
          <w:rFonts w:ascii="Times New Roman" w:hAnsi="Times New Roman"/>
          <w:b/>
          <w:caps/>
          <w:sz w:val="24"/>
          <w:lang w:val="sr-Cyrl-CS"/>
        </w:rPr>
        <w:t xml:space="preserve">Улога </w:t>
      </w:r>
      <w:bookmarkEnd w:id="130"/>
      <w:bookmarkEnd w:id="131"/>
      <w:bookmarkEnd w:id="132"/>
      <w:r w:rsidRPr="00B03E1D">
        <w:rPr>
          <w:rFonts w:ascii="Times New Roman" w:hAnsi="Times New Roman"/>
          <w:b/>
          <w:bCs/>
          <w:sz w:val="24"/>
          <w:lang w:val="sr-Cyrl-CS"/>
        </w:rPr>
        <w:t>АГЕНТА ECA И КРЕДИТНОГ АРАНЖМАНА, ОВЛАШЋЕНИХ ВОДЕЋИХ АРАНЖЕРА, БАНКЕ ЗА ГЛОБАЛНУ КООРДИНАЦИЈУ И ДОКУМЕНТАЦИЈУ, АГЕНТА ЖИВОТНЕ И ДРУШТВЕНЕ СРЕДИНЕ И КООРДИНАТОРА ЗЕЛЕНОГ ЗАЈМА</w:t>
      </w:r>
    </w:p>
    <w:p w14:paraId="00033DCA" w14:textId="77777777" w:rsidR="00372271" w:rsidRPr="00B03E1D" w:rsidRDefault="00372271" w:rsidP="00372271">
      <w:pPr>
        <w:widowControl w:val="0"/>
        <w:spacing w:before="0" w:after="0" w:line="240" w:lineRule="auto"/>
        <w:ind w:left="709" w:hanging="709"/>
        <w:rPr>
          <w:rFonts w:ascii="Times New Roman" w:hAnsi="Times New Roman"/>
          <w:b/>
          <w:caps/>
          <w:sz w:val="24"/>
          <w:lang w:val="sr-Cyrl-CS"/>
        </w:rPr>
      </w:pPr>
    </w:p>
    <w:p w14:paraId="17662C34"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caps/>
          <w:sz w:val="24"/>
          <w:lang w:val="sr-Cyrl-CS"/>
        </w:rPr>
        <w:t>25.1</w:t>
      </w:r>
      <w:r w:rsidRPr="00B03E1D">
        <w:rPr>
          <w:rFonts w:ascii="Times New Roman" w:hAnsi="Times New Roman"/>
          <w:b/>
          <w:caps/>
          <w:sz w:val="24"/>
          <w:lang w:val="sr-Cyrl-CS"/>
        </w:rPr>
        <w:tab/>
      </w:r>
      <w:r w:rsidRPr="00B03E1D">
        <w:rPr>
          <w:rFonts w:ascii="Times New Roman" w:hAnsi="Times New Roman"/>
          <w:b/>
          <w:sz w:val="24"/>
          <w:u w:val="single"/>
          <w:lang w:val="sr-Cyrl-CS"/>
        </w:rPr>
        <w:t>Именовање Aгента ECA и Кредитног аранжмана</w:t>
      </w:r>
    </w:p>
    <w:p w14:paraId="45BA74C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1D1DB159" w14:textId="4701B555"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 xml:space="preserve">Свако од Овлашћених водећих аранжера, Банкa за глобалну координацију и документацију, Агент животне и друштвене средине, Координатор зеленог зајма и Зајмодавци именују Агента ECA и Кредитног аранжмана да делује као њихов заступник по основу и у вези са Финансијским документима и сваки од Зајмодавца именује Агента ECA и Кредитног аранжмана да делује као његов агент у оквиру и у вези са ECA Полисом осигурања.  </w:t>
      </w:r>
    </w:p>
    <w:p w14:paraId="172958FC"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2847711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Свако од Овлашћених водећих аранжера, Банкa за глобалну координацију и документацију, Агент животне и друштвене средине, Координатор зеленог зајма и Зајмодаваци именују Агента ECA и Кредитног аранжмана да обавља дужности, обавезе и одговорности и да користи сва права, овлашћења, дозволе и дискрециона овлашћења посебно додељена Агенту ECA и Кредитног аранжмана по основу или у вези са Финансијским документима заједно са другим споредним правима, овлашћења, дозволама и дискреционим овлашћењима.</w:t>
      </w:r>
    </w:p>
    <w:p w14:paraId="57CB873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60FBB8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lastRenderedPageBreak/>
        <w:t>(ц)</w:t>
      </w:r>
      <w:r w:rsidRPr="00B03E1D">
        <w:rPr>
          <w:rFonts w:ascii="Times New Roman" w:hAnsi="Times New Roman"/>
          <w:sz w:val="24"/>
          <w:lang w:val="sr-Cyrl-CS"/>
        </w:rPr>
        <w:tab/>
        <w:t xml:space="preserve">Свака Финансијска страна (осим Агента ECA и Кредитног аранжмана) неопозиво овлашћује Агента ECA и Кредитног аранжмана да: </w:t>
      </w:r>
    </w:p>
    <w:p w14:paraId="1499DC6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6DA8EAED"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обавља дужности и врши права, овлашћења и дискрециона овлашћења која су му посебно дата Финансијским документима, заједно са свим другим споредним правима, овлашћењима и дискреционим овлашћењима;</w:t>
      </w:r>
    </w:p>
    <w:p w14:paraId="044976F2"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1164C44F"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потпише сваки Финансијски документ за који је наглашено да ће га потписати Агент ECA и Кредитног аранжмана;</w:t>
      </w:r>
    </w:p>
    <w:p w14:paraId="61CBCC7C"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62709D51"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комуницира са ECA у вези са Трансакционим документима и ECA Полисом осигурања и уопштено делује у њено име у вези са ECA и ECA Полисом осигурања;</w:t>
      </w:r>
    </w:p>
    <w:p w14:paraId="1550185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3CC1F135"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(iv)</w:t>
      </w:r>
      <w:r w:rsidRPr="00B03E1D">
        <w:rPr>
          <w:rFonts w:ascii="Times New Roman" w:hAnsi="Times New Roman"/>
          <w:sz w:val="24"/>
          <w:lang w:val="sr-Cyrl-CS"/>
        </w:rPr>
        <w:tab/>
        <w:t xml:space="preserve">делује у његово име у вези са било којим захтевом и прима било коју исплату, у складу са ECA Полисом осигурања; и </w:t>
      </w:r>
    </w:p>
    <w:p w14:paraId="774F5BE9"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3A85FBCC"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(v)</w:t>
      </w:r>
      <w:r w:rsidRPr="00B03E1D">
        <w:rPr>
          <w:rFonts w:ascii="Times New Roman" w:hAnsi="Times New Roman"/>
          <w:sz w:val="24"/>
          <w:lang w:val="sr-Cyrl-CS"/>
        </w:rPr>
        <w:tab/>
        <w:t>врши и прима уплате које ће извршити према овом Уговору.</w:t>
      </w:r>
    </w:p>
    <w:p w14:paraId="41198837"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0B8B8E4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Сваки Зајмодавац неопозиво именује Агента ECA и Кредитног аранжмана за свог пуномоћника у сврху предузимања било какве радње у складу са таквом ECA Полисом осигурања у складу са њеним условима.</w:t>
      </w:r>
    </w:p>
    <w:p w14:paraId="03DE3401"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E7DC7A7" w14:textId="77777777"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r w:rsidRPr="00B03E1D">
        <w:rPr>
          <w:rFonts w:ascii="Times New Roman" w:hAnsi="Times New Roman"/>
          <w:b/>
          <w:sz w:val="24"/>
          <w:lang w:val="sr-Cyrl-CS"/>
        </w:rPr>
        <w:t>25.2</w:t>
      </w:r>
      <w:r w:rsidRPr="00B03E1D">
        <w:rPr>
          <w:rFonts w:ascii="Times New Roman" w:hAnsi="Times New Roman"/>
          <w:b/>
          <w:sz w:val="24"/>
          <w:lang w:val="sr-Cyrl-CS"/>
        </w:rPr>
        <w:tab/>
      </w:r>
      <w:r w:rsidRPr="00B03E1D">
        <w:rPr>
          <w:rFonts w:ascii="Times New Roman" w:hAnsi="Times New Roman"/>
          <w:b/>
          <w:sz w:val="24"/>
          <w:u w:val="single"/>
          <w:lang w:val="sr-Cyrl-CS"/>
        </w:rPr>
        <w:t>Без фидуцијарних дужности</w:t>
      </w:r>
    </w:p>
    <w:p w14:paraId="3A6141D6"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p>
    <w:p w14:paraId="4027856F"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sz w:val="24"/>
          <w:lang w:val="sr-Cyrl-CS"/>
        </w:rPr>
        <w:t xml:space="preserve">(а)    </w:t>
      </w:r>
      <w:r w:rsidRPr="00B03E1D">
        <w:rPr>
          <w:rFonts w:ascii="Times New Roman" w:hAnsi="Times New Roman"/>
          <w:sz w:val="24"/>
          <w:lang w:val="sr-Cyrl-CS"/>
        </w:rPr>
        <w:tab/>
        <w:t>Агент ECA и Кредитног аранжмана</w:t>
      </w:r>
      <w:r w:rsidRPr="00B03E1D">
        <w:rPr>
          <w:rFonts w:ascii="Times New Roman" w:hAnsi="Times New Roman"/>
          <w:color w:val="000000" w:themeColor="text1"/>
          <w:sz w:val="24"/>
          <w:lang w:val="sr-Cyrl-CS" w:eastAsia="en-GB"/>
        </w:rPr>
        <w:t xml:space="preserve"> или било који </w:t>
      </w:r>
      <w:r w:rsidRPr="00B03E1D">
        <w:rPr>
          <w:rFonts w:ascii="Times New Roman" w:hAnsi="Times New Roman"/>
          <w:sz w:val="24"/>
          <w:lang w:val="sr-Cyrl-CS"/>
        </w:rPr>
        <w:t xml:space="preserve">Овлашћени водећи аранжер, Банкa за глобалну координацију и документацију, Агент животне и друштвене средине или Координатор зеленог зајма </w:t>
      </w:r>
      <w:r w:rsidRPr="00B03E1D">
        <w:rPr>
          <w:rFonts w:ascii="Times New Roman" w:hAnsi="Times New Roman"/>
          <w:color w:val="000000" w:themeColor="text1"/>
          <w:sz w:val="24"/>
          <w:lang w:val="sr-Cyrl-CS" w:eastAsia="en-GB"/>
        </w:rPr>
        <w:t xml:space="preserve">не представљају повереника или фидуцијара другог лица на основу овог Уговора. </w:t>
      </w:r>
    </w:p>
    <w:p w14:paraId="4736D33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D526B75"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sz w:val="24"/>
          <w:lang w:val="sr-Cyrl-CS"/>
        </w:rPr>
        <w:t>(б)</w:t>
      </w:r>
      <w:r w:rsidRPr="00B03E1D">
        <w:rPr>
          <w:rFonts w:ascii="Times New Roman" w:hAnsi="Times New Roman"/>
          <w:sz w:val="24"/>
          <w:lang w:val="sr-Cyrl-CS"/>
        </w:rPr>
        <w:tab/>
        <w:t>Агент ECA и Кредитног аранжмана</w:t>
      </w:r>
      <w:r w:rsidRPr="00B03E1D">
        <w:rPr>
          <w:rFonts w:ascii="Times New Roman" w:hAnsi="Times New Roman"/>
          <w:color w:val="000000" w:themeColor="text1"/>
          <w:sz w:val="24"/>
          <w:lang w:val="sr-Cyrl-CS" w:eastAsia="en-GB"/>
        </w:rPr>
        <w:t xml:space="preserve">, </w:t>
      </w:r>
      <w:r w:rsidRPr="00B03E1D">
        <w:rPr>
          <w:rFonts w:ascii="Times New Roman" w:hAnsi="Times New Roman"/>
          <w:sz w:val="24"/>
          <w:lang w:val="sr-Cyrl-CS"/>
        </w:rPr>
        <w:t xml:space="preserve">Овлашћени водећи аранжери, Банкa за глобалну координацију и документацију, Агент животне и друштвене средине и Координатор зеленог зајма </w:t>
      </w:r>
      <w:r w:rsidRPr="00B03E1D">
        <w:rPr>
          <w:rFonts w:ascii="Times New Roman" w:hAnsi="Times New Roman"/>
          <w:color w:val="000000" w:themeColor="text1"/>
          <w:sz w:val="24"/>
          <w:lang w:val="sr-Cyrl-CS" w:eastAsia="en-GB"/>
        </w:rPr>
        <w:t xml:space="preserve">нису у обавези да оправдавају Зајмодавцу износ или профит који је примио на свој рачун. </w:t>
      </w:r>
    </w:p>
    <w:p w14:paraId="7DF125FE"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p>
    <w:p w14:paraId="274B6DD9" w14:textId="77777777"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r w:rsidRPr="00B03E1D">
        <w:rPr>
          <w:rFonts w:ascii="Times New Roman" w:hAnsi="Times New Roman"/>
          <w:b/>
          <w:sz w:val="24"/>
          <w:lang w:val="sr-Cyrl-CS"/>
        </w:rPr>
        <w:t>25.3</w:t>
      </w:r>
      <w:r w:rsidRPr="00B03E1D">
        <w:rPr>
          <w:rFonts w:ascii="Times New Roman" w:hAnsi="Times New Roman"/>
          <w:b/>
          <w:sz w:val="24"/>
          <w:lang w:val="sr-Cyrl-CS"/>
        </w:rPr>
        <w:tab/>
      </w:r>
      <w:r w:rsidRPr="00B03E1D">
        <w:rPr>
          <w:rFonts w:ascii="Times New Roman" w:hAnsi="Times New Roman"/>
          <w:b/>
          <w:sz w:val="24"/>
          <w:u w:val="single"/>
          <w:lang w:val="sr-Cyrl-CS"/>
        </w:rPr>
        <w:t>Дужности, права и дискрециона овлашћења</w:t>
      </w:r>
    </w:p>
    <w:p w14:paraId="13C1D8F4" w14:textId="77777777" w:rsidR="00372271" w:rsidRPr="00B03E1D" w:rsidRDefault="00372271" w:rsidP="00372271">
      <w:pPr>
        <w:widowControl w:val="0"/>
        <w:spacing w:before="0" w:after="0" w:line="240" w:lineRule="auto"/>
        <w:ind w:left="709"/>
        <w:rPr>
          <w:rFonts w:ascii="Times New Roman" w:hAnsi="Times New Roman"/>
          <w:b/>
          <w:sz w:val="24"/>
          <w:u w:val="single"/>
          <w:lang w:val="sr-Cyrl-CS"/>
        </w:rPr>
      </w:pPr>
    </w:p>
    <w:p w14:paraId="0EACC82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 xml:space="preserve">Дужности Агента ECA и Кредитног аранжмана према Финансијским документима су искључиво механичке и административне природе. Осим када Финансијски документ или ECA Полиса осигурања изричито предвиђа другачије, Агент ECA и Кредитног аранжмана није у обавези да прегледа или провери адекватност, тачност или потпуност било ког документа који прослеђује другој страни. </w:t>
      </w:r>
    </w:p>
    <w:p w14:paraId="158867C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2D00FED4"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Агент ECA и Кредитног аранжмана ће одмах проследити Страни оригинал или копију било ког документа који је достављен Агенту ECA и Кредитног аранжмана у мери у којој такав документ за ту Страну доставља било која друга Страна или ECA.</w:t>
      </w:r>
    </w:p>
    <w:p w14:paraId="1A3CC8D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28F1679A"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 xml:space="preserve">Ако Агент ECA и Кредитног аранжмана прими обавештење од Стране која се </w:t>
      </w:r>
      <w:r w:rsidRPr="00B03E1D">
        <w:rPr>
          <w:rFonts w:ascii="Times New Roman" w:hAnsi="Times New Roman"/>
          <w:sz w:val="24"/>
          <w:lang w:val="sr-Cyrl-CS"/>
        </w:rPr>
        <w:lastRenderedPageBreak/>
        <w:t>позива на овај Уговор, у којој се описује Неиспуњење обавеза и наводи да је описана околност Неиспуњење обавеза, одмах ће обавестити друге Финансијске стране.</w:t>
      </w:r>
    </w:p>
    <w:p w14:paraId="502038B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F2CA00A"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Ако је Агент ECA и Кредитног аранжмана упознат са неплаћањем било које главнице, камате, накнаде за обавезе или друге накнаде које се плаћају Финансијској страни према овом Уговору, одмах ће обавестити друге Финансијске стране.</w:t>
      </w:r>
    </w:p>
    <w:p w14:paraId="6E049E7C"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4240E8D1"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(е) </w:t>
      </w:r>
      <w:r w:rsidRPr="00B03E1D">
        <w:rPr>
          <w:rFonts w:ascii="Times New Roman" w:hAnsi="Times New Roman"/>
          <w:sz w:val="24"/>
          <w:lang w:val="sr-Cyrl-CS"/>
        </w:rPr>
        <w:tab/>
        <w:t xml:space="preserve">Агент ECA и Кредитног аранжмана се може ослонити на: </w:t>
      </w:r>
    </w:p>
    <w:p w14:paraId="4F3077C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17130E5"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сваку изјаву, обавештење или документ за који верује да је оригиналан, исправан и на одговарајући начин овлашћен; и</w:t>
      </w:r>
    </w:p>
    <w:p w14:paraId="3E6D7BDC" w14:textId="77777777" w:rsidR="00372271" w:rsidRPr="00B03E1D" w:rsidRDefault="00372271" w:rsidP="00372271">
      <w:pPr>
        <w:widowControl w:val="0"/>
        <w:spacing w:before="0" w:after="0" w:line="240" w:lineRule="auto"/>
        <w:ind w:left="2160"/>
        <w:rPr>
          <w:rFonts w:ascii="Times New Roman" w:hAnsi="Times New Roman"/>
          <w:sz w:val="24"/>
          <w:lang w:val="sr-Cyrl-CS"/>
        </w:rPr>
      </w:pPr>
    </w:p>
    <w:p w14:paraId="09358962"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сваки исказ који је дао директор, овлашћени потписник или запослени било које особе у вези са било којим питањима за која се разумно може претпоставити да су у његовом знању или у његовој моћи да провери.</w:t>
      </w:r>
    </w:p>
    <w:p w14:paraId="65E41BA3" w14:textId="77777777" w:rsidR="00372271" w:rsidRPr="00B03E1D" w:rsidRDefault="00372271" w:rsidP="00372271">
      <w:pPr>
        <w:widowControl w:val="0"/>
        <w:spacing w:before="0" w:after="0" w:line="240" w:lineRule="auto"/>
        <w:ind w:left="2160"/>
        <w:rPr>
          <w:rFonts w:ascii="Times New Roman" w:hAnsi="Times New Roman"/>
          <w:sz w:val="24"/>
          <w:lang w:val="sr-Cyrl-CS"/>
        </w:rPr>
      </w:pPr>
    </w:p>
    <w:p w14:paraId="7B052E6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(ф)</w:t>
      </w:r>
      <w:r w:rsidRPr="00B03E1D">
        <w:rPr>
          <w:rFonts w:ascii="Times New Roman" w:hAnsi="Times New Roman"/>
          <w:sz w:val="24"/>
          <w:lang w:val="sr-Cyrl-CS"/>
        </w:rPr>
        <w:tab/>
        <w:t>Агент ECA и Кредитног аранжмана може претпоставити (осим ако није примио обавештење о супротном у својству агента Зајмодаваца) да:</w:t>
      </w:r>
    </w:p>
    <w:p w14:paraId="10D21EB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67F1A268"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није дошло до Неиспуњења обавеза (осим ако има стварно сазнање о Неиспуњењу обавеза које произилази из Клаузуле 23.1 (</w:t>
      </w:r>
      <w:r w:rsidRPr="00B03E1D">
        <w:rPr>
          <w:rFonts w:ascii="Times New Roman" w:hAnsi="Times New Roman"/>
          <w:i/>
          <w:sz w:val="24"/>
          <w:lang w:val="sr-Cyrl-CS"/>
        </w:rPr>
        <w:t>Неплаћање</w:t>
      </w:r>
      <w:r w:rsidRPr="00B03E1D">
        <w:rPr>
          <w:rFonts w:ascii="Times New Roman" w:hAnsi="Times New Roman"/>
          <w:sz w:val="24"/>
          <w:lang w:val="sr-Cyrl-CS"/>
        </w:rPr>
        <w:t>)); и</w:t>
      </w:r>
    </w:p>
    <w:p w14:paraId="3BF04BA5"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0C92C6F2"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није искоришћено било које право, моћ, овлашћење или дискреционо право дато било којој Страни или Већинским зајмодавцима.</w:t>
      </w:r>
    </w:p>
    <w:p w14:paraId="75E6E8C2"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367C592E"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bookmarkStart w:id="133" w:name="_Ref520414976"/>
      <w:r w:rsidRPr="00B03E1D">
        <w:rPr>
          <w:rFonts w:ascii="Times New Roman" w:hAnsi="Times New Roman"/>
          <w:sz w:val="24"/>
          <w:lang w:val="sr-Cyrl-CS"/>
        </w:rPr>
        <w:t>(г)</w:t>
      </w:r>
      <w:r w:rsidRPr="00B03E1D">
        <w:rPr>
          <w:rFonts w:ascii="Times New Roman" w:hAnsi="Times New Roman"/>
          <w:sz w:val="24"/>
          <w:lang w:val="sr-Cyrl-CS"/>
        </w:rPr>
        <w:tab/>
      </w:r>
      <w:bookmarkEnd w:id="133"/>
      <w:r w:rsidRPr="00B03E1D">
        <w:rPr>
          <w:rFonts w:ascii="Times New Roman" w:hAnsi="Times New Roman"/>
          <w:sz w:val="24"/>
          <w:lang w:val="sr-Cyrl-CS"/>
        </w:rPr>
        <w:t>Агент ECA и Кредитног аранжмана може ангажовати и платити савете или услуге било којих адвоката, рачуновођа, пореских саветника, ревизора или других професионалних саветника или стручњака.</w:t>
      </w:r>
    </w:p>
    <w:p w14:paraId="5B76198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CBECF8C"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(х)</w:t>
      </w:r>
      <w:r w:rsidRPr="00B03E1D">
        <w:rPr>
          <w:rFonts w:ascii="Times New Roman" w:hAnsi="Times New Roman"/>
          <w:sz w:val="24"/>
          <w:lang w:val="sr-Cyrl-CS"/>
        </w:rPr>
        <w:tab/>
        <w:t>Не доводећи у питање уопштеност става (г) изнад или става (и) испод, Агент ECA и Кредитног аранжмана може у било ком тренутку ангажовати и платити услуге било ког адвоката који ће деловати као независни саветник Агент ECA и Кредитног аранжмана (и на тај начин одвојен од свих адвоката које су упутили зајмодавци) ако Агент ECA и Кредитног аранжмана по свом разумном мишљењу сматра да је то неопходно.</w:t>
      </w:r>
    </w:p>
    <w:p w14:paraId="1F2D16D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FD1D594"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(и)</w:t>
      </w:r>
      <w:r w:rsidRPr="00B03E1D">
        <w:rPr>
          <w:rFonts w:ascii="Times New Roman" w:hAnsi="Times New Roman"/>
          <w:sz w:val="24"/>
          <w:lang w:val="sr-Cyrl-CS"/>
        </w:rPr>
        <w:tab/>
        <w:t xml:space="preserve">Агент ECA и Кредитног аранжмана се може ослонити на савете или услуге било којих адвоката, рачуновођа, пореских саветника, ревизора или других професионалних саветника или стручњака (било да их је добио од Агента ECA и Кредитног аранжмана или било које друге Стране) и неће бити одговоран за било какву штету, трошкове или губитке према било којој особи, било какво смањење вредности или било какву одговорност која настане као резултат тога. </w:t>
      </w:r>
    </w:p>
    <w:p w14:paraId="4FFB4D5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6D2830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(ј)</w:t>
      </w:r>
      <w:r w:rsidRPr="00B03E1D">
        <w:rPr>
          <w:rFonts w:ascii="Times New Roman" w:hAnsi="Times New Roman"/>
          <w:sz w:val="24"/>
          <w:lang w:val="sr-Cyrl-CS"/>
        </w:rPr>
        <w:tab/>
        <w:t>Агент ECA и Кредитног аранжмана није овлашћен да делује у име Зајмодавца (без претходног прибављања сагласности тог Зајмодавца) у било ком правном или арбитражном поступку који се односи на било који Финансијски документ или ECA Полису осигурања.</w:t>
      </w:r>
    </w:p>
    <w:p w14:paraId="04FA8D6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B0E54E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(к)</w:t>
      </w:r>
      <w:r w:rsidRPr="00B03E1D">
        <w:rPr>
          <w:rFonts w:ascii="Times New Roman" w:hAnsi="Times New Roman"/>
          <w:sz w:val="24"/>
          <w:lang w:val="sr-Cyrl-CS"/>
        </w:rPr>
        <w:tab/>
        <w:t xml:space="preserve">Осим ако Финансијски документ изричито не предвиђа другачије, Агент ECA и </w:t>
      </w:r>
      <w:r w:rsidRPr="00B03E1D">
        <w:rPr>
          <w:rFonts w:ascii="Times New Roman" w:hAnsi="Times New Roman"/>
          <w:sz w:val="24"/>
          <w:lang w:val="sr-Cyrl-CS"/>
        </w:rPr>
        <w:lastRenderedPageBreak/>
        <w:t>Кредитног аранжмана може открити било којој другој страни било коју информацију за коју оправдано верује да је примио као Агент ECA и Кредитног аранжмана према овом Уговору.</w:t>
      </w:r>
    </w:p>
    <w:p w14:paraId="0FDBB7C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B26E872"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rPr>
      </w:pPr>
      <w:r w:rsidRPr="00B03E1D">
        <w:rPr>
          <w:rFonts w:ascii="Times New Roman" w:hAnsi="Times New Roman"/>
          <w:color w:val="000000"/>
          <w:sz w:val="24"/>
          <w:lang w:val="sr-Cyrl-CS"/>
        </w:rPr>
        <w:t>(л)</w:t>
      </w:r>
      <w:r w:rsidRPr="00B03E1D">
        <w:rPr>
          <w:rFonts w:ascii="Times New Roman" w:hAnsi="Times New Roman"/>
          <w:color w:val="000000"/>
          <w:sz w:val="24"/>
          <w:lang w:val="sr-Cyrl-CS"/>
        </w:rPr>
        <w:tab/>
        <w:t xml:space="preserve">Агент ECA и Кредитног аранжмана може да открије Зајмодавцима резултат било ког гласања Зајмодаваца у складу или у вези са овим Уговором или другим Финансијским документима. </w:t>
      </w:r>
    </w:p>
    <w:p w14:paraId="1EB0475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6BAE8EA1"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(м)</w:t>
      </w:r>
      <w:r w:rsidRPr="00B03E1D">
        <w:rPr>
          <w:rFonts w:ascii="Times New Roman" w:hAnsi="Times New Roman"/>
          <w:sz w:val="24"/>
          <w:lang w:val="sr-Cyrl-CS"/>
        </w:rPr>
        <w:tab/>
        <w:t>Без обзира на било коју одредбу било ког Финансијског документа или ECA Полисе осигурања, ни Агент ECA и Кредитног аранжмана, ни било који Овлашћени водећи аранжер ни Банкa за глобалну координацију и документацију, Агент животне и друштвене средине нити Координатор зеленог зајма нису у обавези да ураде или не ураде нешто ако би то, или би могло, по њиховом  мишљењу, представљати повреду било ког закона или уредбе или повреду фидуцијарне обавезе или обавезе поверљивости.</w:t>
      </w:r>
    </w:p>
    <w:p w14:paraId="22A29A2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300476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(н)</w:t>
      </w:r>
      <w:r w:rsidRPr="00B03E1D">
        <w:rPr>
          <w:rFonts w:ascii="Times New Roman" w:hAnsi="Times New Roman"/>
          <w:sz w:val="24"/>
          <w:lang w:val="sr-Cyrl-CS"/>
        </w:rPr>
        <w:tab/>
        <w:t>Без обзира на било коју одредбу било ког Финансијског документа или ECA Полисе осигурања, Агент ECA и Кредитног аранжмана није у обавези да троши или доводи у ризик сопствена средства или на други начин сноси било какву финансијску одговорност у обављању својих дужности, обавеза или одговорности или вршењу било ког права, моћи, овлашћења или дискреционог права ако има основа да верује да му отплата таквих средстава или одговарајућа одштета или средство обезбеђења за такав ризик или одговорност нису осигурани.</w:t>
      </w:r>
    </w:p>
    <w:p w14:paraId="4CBFD23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5F18B95"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rPr>
      </w:pPr>
      <w:r w:rsidRPr="00B03E1D">
        <w:rPr>
          <w:rFonts w:ascii="Times New Roman" w:hAnsi="Times New Roman"/>
          <w:sz w:val="24"/>
          <w:lang w:val="sr-Cyrl-CS"/>
        </w:rPr>
        <w:t>(о)</w:t>
      </w:r>
      <w:r w:rsidRPr="00B03E1D">
        <w:rPr>
          <w:rFonts w:ascii="Times New Roman" w:hAnsi="Times New Roman"/>
          <w:sz w:val="24"/>
          <w:lang w:val="sr-Cyrl-CS"/>
        </w:rPr>
        <w:tab/>
        <w:t xml:space="preserve">Агент ECA и Кредитног аранжмана </w:t>
      </w:r>
      <w:r w:rsidRPr="00B03E1D">
        <w:rPr>
          <w:rFonts w:ascii="Times New Roman" w:hAnsi="Times New Roman"/>
          <w:color w:val="000000"/>
          <w:sz w:val="24"/>
          <w:lang w:val="sr-Cyrl-CS"/>
        </w:rPr>
        <w:t xml:space="preserve">ће имати само оне дужности, обавезе и одговорности изричито наведене у Финансијским документима и </w:t>
      </w:r>
      <w:r w:rsidRPr="00B03E1D">
        <w:rPr>
          <w:rFonts w:ascii="Times New Roman" w:hAnsi="Times New Roman"/>
          <w:sz w:val="24"/>
          <w:lang w:val="sr-Cyrl-CS"/>
        </w:rPr>
        <w:t>ECA</w:t>
      </w:r>
      <w:r w:rsidRPr="00B03E1D">
        <w:rPr>
          <w:rFonts w:ascii="Times New Roman" w:hAnsi="Times New Roman"/>
          <w:color w:val="000000"/>
          <w:sz w:val="24"/>
          <w:lang w:val="sr-Cyrl-CS"/>
        </w:rPr>
        <w:t xml:space="preserve"> Полиси осигурања у којима је изражено да је страна (док се друго не подразумева). </w:t>
      </w:r>
    </w:p>
    <w:p w14:paraId="4E84C50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6872E40" w14:textId="1B319B61"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r w:rsidRPr="00B03E1D">
        <w:rPr>
          <w:rFonts w:ascii="Times New Roman" w:hAnsi="Times New Roman"/>
          <w:b/>
          <w:sz w:val="24"/>
          <w:lang w:val="sr-Cyrl-CS"/>
        </w:rPr>
        <w:t>25.4</w:t>
      </w:r>
      <w:r w:rsidRPr="00B03E1D">
        <w:rPr>
          <w:rFonts w:ascii="Times New Roman" w:hAnsi="Times New Roman"/>
          <w:b/>
          <w:sz w:val="24"/>
          <w:lang w:val="sr-Cyrl-CS"/>
        </w:rPr>
        <w:tab/>
      </w:r>
      <w:r w:rsidRPr="00B03E1D">
        <w:rPr>
          <w:rFonts w:ascii="Times New Roman" w:hAnsi="Times New Roman"/>
          <w:b/>
          <w:sz w:val="24"/>
          <w:u w:val="single"/>
          <w:lang w:val="sr-Cyrl-CS"/>
        </w:rPr>
        <w:t xml:space="preserve">Без </w:t>
      </w:r>
      <w:r w:rsidR="00A4009D" w:rsidRPr="00B03E1D">
        <w:rPr>
          <w:rFonts w:ascii="Times New Roman" w:hAnsi="Times New Roman"/>
          <w:b/>
          <w:sz w:val="24"/>
          <w:u w:val="single"/>
          <w:lang w:val="sr-Cyrl-CS"/>
        </w:rPr>
        <w:t>обавезе</w:t>
      </w:r>
      <w:r w:rsidRPr="00B03E1D">
        <w:rPr>
          <w:rFonts w:ascii="Times New Roman" w:hAnsi="Times New Roman"/>
          <w:b/>
          <w:sz w:val="24"/>
          <w:u w:val="single"/>
          <w:lang w:val="sr-Cyrl-CS"/>
        </w:rPr>
        <w:t xml:space="preserve"> </w:t>
      </w:r>
      <w:r w:rsidR="00A4009D" w:rsidRPr="00B03E1D">
        <w:rPr>
          <w:rFonts w:ascii="Times New Roman" w:hAnsi="Times New Roman"/>
          <w:b/>
          <w:sz w:val="24"/>
          <w:u w:val="single"/>
          <w:lang w:val="sr-Cyrl-CS"/>
        </w:rPr>
        <w:t>надзора</w:t>
      </w:r>
    </w:p>
    <w:p w14:paraId="1B063A7F"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58FEED88" w14:textId="77777777" w:rsidR="00372271" w:rsidRPr="00B03E1D" w:rsidRDefault="00372271" w:rsidP="00441D62">
      <w:pPr>
        <w:pStyle w:val="T4"/>
        <w:widowControl w:val="0"/>
        <w:numPr>
          <w:ilvl w:val="3"/>
          <w:numId w:val="24"/>
        </w:numPr>
        <w:spacing w:before="0" w:after="0" w:line="240" w:lineRule="auto"/>
        <w:rPr>
          <w:rFonts w:ascii="Times New Roman" w:hAnsi="Times New Roman"/>
          <w:color w:val="000000" w:themeColor="text1"/>
          <w:sz w:val="24"/>
          <w:lang w:val="sr-Cyrl-CS" w:eastAsia="en-GB"/>
        </w:rPr>
      </w:pPr>
      <w:r w:rsidRPr="00B03E1D">
        <w:rPr>
          <w:rFonts w:ascii="Times New Roman" w:hAnsi="Times New Roman"/>
          <w:sz w:val="24"/>
          <w:lang w:val="sr-Cyrl-CS"/>
        </w:rPr>
        <w:t xml:space="preserve">Агент ECA и Кредитног аранжмана </w:t>
      </w:r>
      <w:r w:rsidRPr="00B03E1D">
        <w:rPr>
          <w:rFonts w:ascii="Times New Roman" w:hAnsi="Times New Roman"/>
          <w:color w:val="000000" w:themeColor="text1"/>
          <w:sz w:val="24"/>
          <w:lang w:val="sr-Cyrl-CS" w:eastAsia="en-GB"/>
        </w:rPr>
        <w:t>није обавезан да се распитује:</w:t>
      </w:r>
    </w:p>
    <w:p w14:paraId="46EB5A9D" w14:textId="77777777" w:rsidR="00372271" w:rsidRPr="00B03E1D" w:rsidRDefault="00372271" w:rsidP="00372271">
      <w:pPr>
        <w:spacing w:before="0" w:after="0" w:line="240" w:lineRule="auto"/>
        <w:ind w:left="709"/>
        <w:rPr>
          <w:rFonts w:ascii="Times New Roman" w:hAnsi="Times New Roman"/>
          <w:color w:val="000000" w:themeColor="text1"/>
          <w:sz w:val="24"/>
          <w:lang w:val="sr-Cyrl-CS" w:eastAsia="en-GB"/>
        </w:rPr>
      </w:pPr>
    </w:p>
    <w:p w14:paraId="4E001B91" w14:textId="77777777" w:rsidR="00372271" w:rsidRPr="00B03E1D" w:rsidRDefault="00372271" w:rsidP="00372271">
      <w:pPr>
        <w:widowControl w:val="0"/>
        <w:spacing w:before="0" w:after="0" w:line="240" w:lineRule="auto"/>
        <w:ind w:left="2160" w:hanging="720"/>
        <w:outlineLvl w:val="4"/>
        <w:rPr>
          <w:rFonts w:ascii="Times New Roman" w:hAnsi="Times New Roman"/>
          <w:color w:val="000000" w:themeColor="text1"/>
          <w:w w:val="105"/>
          <w:kern w:val="20"/>
          <w:sz w:val="24"/>
          <w:lang w:val="sr-Cyrl-CS" w:eastAsia="en-GB"/>
        </w:rPr>
      </w:pPr>
      <w:r w:rsidRPr="00B03E1D">
        <w:rPr>
          <w:rFonts w:ascii="Times New Roman" w:hAnsi="Times New Roman"/>
          <w:color w:val="000000" w:themeColor="text1"/>
          <w:w w:val="105"/>
          <w:kern w:val="20"/>
          <w:sz w:val="24"/>
          <w:lang w:val="sr-Cyrl-CS" w:eastAsia="en-GB"/>
        </w:rPr>
        <w:t xml:space="preserve">(i)   </w:t>
      </w:r>
      <w:r w:rsidRPr="00B03E1D">
        <w:rPr>
          <w:rFonts w:ascii="Times New Roman" w:hAnsi="Times New Roman"/>
          <w:color w:val="000000" w:themeColor="text1"/>
          <w:w w:val="105"/>
          <w:kern w:val="20"/>
          <w:sz w:val="24"/>
          <w:lang w:val="sr-Cyrl-CS" w:eastAsia="en-GB"/>
        </w:rPr>
        <w:tab/>
        <w:t>да ли је дошло до Неиспуњења обавеза или Случаја декласификације или не;</w:t>
      </w:r>
    </w:p>
    <w:p w14:paraId="752E5E0B" w14:textId="77777777" w:rsidR="00372271" w:rsidRPr="00B03E1D" w:rsidRDefault="00372271" w:rsidP="00372271">
      <w:pPr>
        <w:widowControl w:val="0"/>
        <w:spacing w:before="0" w:after="0" w:line="240" w:lineRule="auto"/>
        <w:ind w:left="2160" w:hanging="720"/>
        <w:outlineLvl w:val="4"/>
        <w:rPr>
          <w:rFonts w:ascii="Times New Roman" w:hAnsi="Times New Roman"/>
          <w:w w:val="0"/>
          <w:kern w:val="20"/>
          <w:sz w:val="24"/>
          <w:lang w:val="sr-Cyrl-CS" w:eastAsia="en-US"/>
        </w:rPr>
      </w:pPr>
    </w:p>
    <w:p w14:paraId="0EDABA12" w14:textId="77777777" w:rsidR="00372271" w:rsidRPr="00B03E1D" w:rsidRDefault="00372271" w:rsidP="00372271">
      <w:pPr>
        <w:widowControl w:val="0"/>
        <w:tabs>
          <w:tab w:val="num" w:pos="1440"/>
        </w:tabs>
        <w:spacing w:before="0" w:after="0" w:line="240" w:lineRule="auto"/>
        <w:ind w:left="2160" w:hanging="720"/>
        <w:outlineLvl w:val="4"/>
        <w:rPr>
          <w:rFonts w:ascii="Times New Roman" w:hAnsi="Times New Roman"/>
          <w:color w:val="000000" w:themeColor="text1"/>
          <w:w w:val="105"/>
          <w:kern w:val="20"/>
          <w:sz w:val="24"/>
          <w:lang w:val="sr-Cyrl-CS" w:eastAsia="en-GB"/>
        </w:rPr>
      </w:pPr>
      <w:r w:rsidRPr="00B03E1D">
        <w:rPr>
          <w:rFonts w:ascii="Times New Roman" w:hAnsi="Times New Roman"/>
          <w:color w:val="000000" w:themeColor="text1"/>
          <w:w w:val="105"/>
          <w:kern w:val="20"/>
          <w:sz w:val="24"/>
          <w:lang w:val="sr-Cyrl-CS" w:eastAsia="en-GB"/>
        </w:rPr>
        <w:t>(ii)</w:t>
      </w:r>
      <w:r w:rsidRPr="00B03E1D">
        <w:rPr>
          <w:rFonts w:ascii="Times New Roman" w:hAnsi="Times New Roman"/>
          <w:color w:val="000000" w:themeColor="text1"/>
          <w:w w:val="105"/>
          <w:kern w:val="20"/>
          <w:sz w:val="24"/>
          <w:lang w:val="sr-Cyrl-CS" w:eastAsia="en-GB"/>
        </w:rPr>
        <w:tab/>
        <w:t xml:space="preserve">о извршењу, неиспуњењу обавеза или било ком кршењу обавеза било које Стране према било ком Финансијском документу; или </w:t>
      </w:r>
    </w:p>
    <w:p w14:paraId="7820F191" w14:textId="77777777" w:rsidR="00372271" w:rsidRPr="00B03E1D" w:rsidRDefault="00372271" w:rsidP="00372271">
      <w:pPr>
        <w:widowControl w:val="0"/>
        <w:tabs>
          <w:tab w:val="num" w:pos="1440"/>
        </w:tabs>
        <w:spacing w:before="0" w:after="0" w:line="240" w:lineRule="auto"/>
        <w:ind w:left="2160" w:hanging="720"/>
        <w:outlineLvl w:val="4"/>
        <w:rPr>
          <w:rFonts w:ascii="Times New Roman" w:hAnsi="Times New Roman"/>
          <w:w w:val="0"/>
          <w:kern w:val="20"/>
          <w:sz w:val="24"/>
          <w:lang w:val="sr-Cyrl-CS" w:eastAsia="en-US"/>
        </w:rPr>
      </w:pPr>
    </w:p>
    <w:p w14:paraId="22E04E40" w14:textId="77777777" w:rsidR="00372271" w:rsidRPr="00B03E1D" w:rsidRDefault="00372271" w:rsidP="00372271">
      <w:pPr>
        <w:widowControl w:val="0"/>
        <w:spacing w:before="0" w:after="0" w:line="240" w:lineRule="auto"/>
        <w:ind w:left="2160" w:hanging="720"/>
        <w:outlineLvl w:val="4"/>
        <w:rPr>
          <w:rFonts w:ascii="Times New Roman" w:hAnsi="Times New Roman"/>
          <w:color w:val="000000" w:themeColor="text1"/>
          <w:w w:val="105"/>
          <w:kern w:val="20"/>
          <w:sz w:val="24"/>
          <w:lang w:val="sr-Cyrl-CS" w:eastAsia="en-GB"/>
        </w:rPr>
      </w:pPr>
      <w:r w:rsidRPr="00B03E1D">
        <w:rPr>
          <w:rFonts w:ascii="Times New Roman" w:hAnsi="Times New Roman"/>
          <w:color w:val="000000" w:themeColor="text1"/>
          <w:w w:val="105"/>
          <w:kern w:val="20"/>
          <w:sz w:val="24"/>
          <w:lang w:val="sr-Cyrl-CS" w:eastAsia="en-GB"/>
        </w:rPr>
        <w:t>(iii)</w:t>
      </w:r>
      <w:r w:rsidRPr="00B03E1D">
        <w:rPr>
          <w:rFonts w:ascii="Times New Roman" w:hAnsi="Times New Roman"/>
          <w:color w:val="000000" w:themeColor="text1"/>
          <w:w w:val="105"/>
          <w:kern w:val="20"/>
          <w:sz w:val="24"/>
          <w:lang w:val="sr-Cyrl-CS" w:eastAsia="en-GB"/>
        </w:rPr>
        <w:tab/>
        <w:t xml:space="preserve">да ли се десила нека радња која је предвиђена Финансијским документом. </w:t>
      </w:r>
    </w:p>
    <w:p w14:paraId="1226A96C" w14:textId="77777777" w:rsidR="00372271" w:rsidRPr="00B03E1D" w:rsidRDefault="00372271" w:rsidP="00372271">
      <w:pPr>
        <w:widowControl w:val="0"/>
        <w:spacing w:before="0" w:after="0" w:line="240" w:lineRule="auto"/>
        <w:outlineLvl w:val="4"/>
        <w:rPr>
          <w:rFonts w:ascii="Times New Roman" w:hAnsi="Times New Roman"/>
          <w:color w:val="000000" w:themeColor="text1"/>
          <w:w w:val="105"/>
          <w:kern w:val="20"/>
          <w:sz w:val="24"/>
          <w:lang w:val="sr-Cyrl-CS" w:eastAsia="en-GB"/>
        </w:rPr>
      </w:pPr>
    </w:p>
    <w:p w14:paraId="703E423D" w14:textId="77777777" w:rsidR="00372271" w:rsidRPr="00B03E1D" w:rsidRDefault="00372271" w:rsidP="00372271">
      <w:pPr>
        <w:widowControl w:val="0"/>
        <w:spacing w:before="0" w:after="0" w:line="240" w:lineRule="auto"/>
        <w:ind w:left="1440" w:hanging="720"/>
        <w:outlineLvl w:val="4"/>
        <w:rPr>
          <w:rFonts w:ascii="Times New Roman" w:hAnsi="Times New Roman"/>
          <w:color w:val="000000" w:themeColor="text1"/>
          <w:w w:val="105"/>
          <w:kern w:val="20"/>
          <w:sz w:val="24"/>
          <w:lang w:val="sr-Cyrl-CS" w:eastAsia="en-GB"/>
        </w:rPr>
      </w:pPr>
      <w:r w:rsidRPr="00B03E1D">
        <w:rPr>
          <w:rFonts w:ascii="Times New Roman" w:hAnsi="Times New Roman"/>
          <w:color w:val="000000" w:themeColor="text1"/>
          <w:w w:val="105"/>
          <w:kern w:val="20"/>
          <w:sz w:val="24"/>
          <w:lang w:val="sr-Cyrl-CS" w:eastAsia="en-GB"/>
        </w:rPr>
        <w:t>(б)</w:t>
      </w:r>
      <w:r w:rsidRPr="00B03E1D">
        <w:rPr>
          <w:rFonts w:ascii="Times New Roman" w:hAnsi="Times New Roman"/>
          <w:color w:val="000000" w:themeColor="text1"/>
          <w:w w:val="105"/>
          <w:kern w:val="20"/>
          <w:sz w:val="24"/>
          <w:lang w:val="sr-Cyrl-CS" w:eastAsia="en-GB"/>
        </w:rPr>
        <w:tab/>
        <w:t>Координатор зеленог зајма није у обавези да прати или верификује коришћење било ког износа позајмљеног у складу са овим Уговором.</w:t>
      </w:r>
    </w:p>
    <w:p w14:paraId="1F800C3B" w14:textId="77777777" w:rsidR="00372271" w:rsidRPr="00B03E1D" w:rsidRDefault="00372271" w:rsidP="00372271">
      <w:pPr>
        <w:widowControl w:val="0"/>
        <w:spacing w:before="0" w:after="0" w:line="240" w:lineRule="auto"/>
        <w:ind w:left="1440" w:hanging="720"/>
        <w:outlineLvl w:val="4"/>
        <w:rPr>
          <w:rFonts w:ascii="Times New Roman" w:hAnsi="Times New Roman"/>
          <w:w w:val="105"/>
          <w:kern w:val="20"/>
          <w:sz w:val="24"/>
          <w:lang w:val="sr-Cyrl-CS" w:eastAsia="en-US"/>
        </w:rPr>
      </w:pPr>
    </w:p>
    <w:p w14:paraId="0E6206D5" w14:textId="1DE9568F"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bookmarkStart w:id="134" w:name="_Ref412632323"/>
      <w:r w:rsidRPr="00B03E1D">
        <w:rPr>
          <w:rFonts w:ascii="Times New Roman" w:hAnsi="Times New Roman"/>
          <w:b/>
          <w:sz w:val="24"/>
          <w:lang w:val="sr-Cyrl-CS"/>
        </w:rPr>
        <w:t>25.5</w:t>
      </w:r>
      <w:r w:rsidRPr="00B03E1D">
        <w:rPr>
          <w:rFonts w:ascii="Times New Roman" w:hAnsi="Times New Roman"/>
          <w:b/>
          <w:sz w:val="24"/>
          <w:lang w:val="sr-Cyrl-CS"/>
        </w:rPr>
        <w:tab/>
      </w:r>
      <w:r w:rsidRPr="00B03E1D">
        <w:rPr>
          <w:rFonts w:ascii="Times New Roman" w:hAnsi="Times New Roman"/>
          <w:b/>
          <w:sz w:val="24"/>
          <w:u w:val="single"/>
          <w:lang w:val="sr-Cyrl-CS"/>
        </w:rPr>
        <w:t xml:space="preserve">ECA </w:t>
      </w:r>
      <w:bookmarkEnd w:id="134"/>
      <w:r w:rsidRPr="00B03E1D">
        <w:rPr>
          <w:rFonts w:ascii="Times New Roman" w:hAnsi="Times New Roman"/>
          <w:b/>
          <w:sz w:val="24"/>
          <w:u w:val="single"/>
          <w:lang w:val="sr-Cyrl-CS"/>
        </w:rPr>
        <w:t xml:space="preserve">упутства </w:t>
      </w:r>
      <w:r w:rsidR="00A4009D" w:rsidRPr="00B03E1D">
        <w:rPr>
          <w:rFonts w:ascii="Times New Roman" w:hAnsi="Times New Roman"/>
          <w:b/>
          <w:sz w:val="24"/>
          <w:u w:val="single"/>
          <w:lang w:val="sr-Cyrl-CS"/>
        </w:rPr>
        <w:t>-</w:t>
      </w:r>
      <w:r w:rsidRPr="00B03E1D">
        <w:rPr>
          <w:rFonts w:ascii="Times New Roman" w:hAnsi="Times New Roman"/>
          <w:b/>
          <w:sz w:val="24"/>
          <w:u w:val="single"/>
          <w:lang w:val="sr-Cyrl-CS"/>
        </w:rPr>
        <w:t xml:space="preserve"> Упутства Већинских зајмодаваца</w:t>
      </w:r>
    </w:p>
    <w:p w14:paraId="61ACD33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E30143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 xml:space="preserve">Зајмодавци овлашћују Агента ECA и Кредитног аранжмана да поступа по свим ECA и/или упутствима француских власти у складу са одредбама и условима ECA Полисе осигурања и признају да ако било који Зајмодавац не поштује таква упутства или услове ECA Полисе осигурања може довести до престанка покрића </w:t>
      </w:r>
      <w:r w:rsidRPr="00B03E1D">
        <w:rPr>
          <w:rFonts w:ascii="Times New Roman" w:hAnsi="Times New Roman"/>
          <w:sz w:val="24"/>
          <w:lang w:val="sr-Cyrl-CS"/>
        </w:rPr>
        <w:lastRenderedPageBreak/>
        <w:t xml:space="preserve">по том основу. </w:t>
      </w:r>
    </w:p>
    <w:p w14:paraId="55853C8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36FF51C"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Зајмодавци се слажу да ни Агент ECA и Кредитног аранжмана ни било који од његових службеника, директора, агената или запослених неће бити одговоран за било коју радњу коју су предузели или пропустили, према упутствима ECA и/или француских власти које је или су дужни да поступају у складу са ECA Полисом осигурања или у вези са тим.</w:t>
      </w:r>
    </w:p>
    <w:p w14:paraId="291B2CD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 </w:t>
      </w:r>
    </w:p>
    <w:p w14:paraId="1294A6C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Сваки од Зајмодаваца се слаже да ће, у мери у којој ECA омогућава, свака комуникација између било ког Зајмодавца и ECA у вези са ECA Полисом осигурања или било којим Финансијским документом бити спроведена од стране и преко Агента ECA и Кредитног аранжмана.</w:t>
      </w:r>
    </w:p>
    <w:p w14:paraId="6BCFC6C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D08FAD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Без обзира на супротности у овом Уговору, ништа у овом Уговору не обавезује било коју Финансијску страну да делује (или пропусти да делује) на начин који није у складу са условима ECA Полисе осигурања и, посебно:</w:t>
      </w:r>
    </w:p>
    <w:p w14:paraId="7C8BAF0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5C727E5"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w:t>
      </w:r>
      <w:r w:rsidRPr="00B03E1D">
        <w:rPr>
          <w:rFonts w:ascii="Times New Roman" w:hAnsi="Times New Roman"/>
          <w:sz w:val="24"/>
          <w:lang w:val="sr-Cyrl-CS"/>
        </w:rPr>
        <w:tab/>
        <w:t>Агент ECA и Кредитног аранжмана ће бити овлашћен да предузме све радње које сматра неопходним како би осигурао да се поштују услови ECA Полисе осигурања; и</w:t>
      </w:r>
    </w:p>
    <w:p w14:paraId="14522914"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2EFE902D"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w:t>
      </w:r>
      <w:r w:rsidRPr="00B03E1D">
        <w:rPr>
          <w:rFonts w:ascii="Times New Roman" w:hAnsi="Times New Roman"/>
          <w:sz w:val="24"/>
          <w:lang w:val="sr-Cyrl-CS"/>
        </w:rPr>
        <w:tab/>
        <w:t>Агент ECA и Кредитног аранжмана неће бити обавезан да поступа уколико би, по његовом мишљењу, то могло довести до кршења било које одредбе ЕСА Полисе осигурања.</w:t>
      </w:r>
    </w:p>
    <w:p w14:paraId="76EDD2C1"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1CBB301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t>У складу са Kлаузулом 14.1 (</w:t>
      </w:r>
      <w:r w:rsidRPr="00B03E1D">
        <w:rPr>
          <w:rFonts w:ascii="Times New Roman" w:hAnsi="Times New Roman"/>
          <w:i/>
          <w:sz w:val="24"/>
          <w:lang w:val="sr-Cyrl-CS"/>
        </w:rPr>
        <w:t>Предност ECA</w:t>
      </w:r>
      <w:r w:rsidRPr="00B03E1D">
        <w:rPr>
          <w:rFonts w:ascii="Times New Roman" w:hAnsi="Times New Roman"/>
          <w:sz w:val="24"/>
          <w:lang w:val="sr-Cyrl-CS"/>
        </w:rPr>
        <w:t xml:space="preserve">) и одредбама Клаузула 25.5(а) до 25.5(д) изнад, која има предност: </w:t>
      </w:r>
    </w:p>
    <w:p w14:paraId="5430FDD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686AA8B"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Агент ECA и Кредитног аранжмана:</w:t>
      </w:r>
    </w:p>
    <w:p w14:paraId="2749925B" w14:textId="77777777" w:rsidR="00372271" w:rsidRPr="00B03E1D" w:rsidRDefault="00372271" w:rsidP="00372271">
      <w:pPr>
        <w:widowControl w:val="0"/>
        <w:spacing w:before="0" w:after="0" w:line="240" w:lineRule="auto"/>
        <w:ind w:left="2127"/>
        <w:rPr>
          <w:rFonts w:ascii="Times New Roman" w:hAnsi="Times New Roman"/>
          <w:sz w:val="24"/>
          <w:lang w:val="sr-Cyrl-CS"/>
        </w:rPr>
      </w:pPr>
    </w:p>
    <w:p w14:paraId="4C806A46"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(x)</w:t>
      </w:r>
      <w:r w:rsidRPr="00B03E1D">
        <w:rPr>
          <w:rFonts w:ascii="Times New Roman" w:hAnsi="Times New Roman"/>
          <w:sz w:val="24"/>
          <w:lang w:val="sr-Cyrl-CS"/>
        </w:rPr>
        <w:tab/>
        <w:t xml:space="preserve">осим ако се у Финансијском документу не појави супротна индикација ће искористити или ће се уздржи од коришћења било каквог права, овлашћења, дозволе или дискреционог овлашћења која су му дата као Агенту ECA и Кредитног аранжмана у складу са било којим упутствима која су му дата од стране: </w:t>
      </w:r>
    </w:p>
    <w:p w14:paraId="7579E8A0"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p>
    <w:p w14:paraId="60DE433A" w14:textId="77777777" w:rsidR="00372271" w:rsidRPr="00B03E1D" w:rsidRDefault="00372271" w:rsidP="00372271">
      <w:pPr>
        <w:widowControl w:val="0"/>
        <w:spacing w:before="0" w:after="0" w:line="240" w:lineRule="auto"/>
        <w:ind w:left="3544" w:hanging="709"/>
        <w:rPr>
          <w:rFonts w:ascii="Times New Roman" w:hAnsi="Times New Roman"/>
          <w:sz w:val="24"/>
          <w:lang w:val="sr-Cyrl-CS"/>
        </w:rPr>
      </w:pPr>
      <w:r w:rsidRPr="00B03E1D">
        <w:rPr>
          <w:rFonts w:ascii="Times New Roman" w:hAnsi="Times New Roman"/>
          <w:sz w:val="24"/>
          <w:lang w:val="sr-Cyrl-CS"/>
        </w:rPr>
        <w:t>(A)</w:t>
      </w:r>
      <w:r w:rsidRPr="00B03E1D">
        <w:rPr>
          <w:rFonts w:ascii="Times New Roman" w:hAnsi="Times New Roman"/>
          <w:sz w:val="24"/>
          <w:lang w:val="sr-Cyrl-CS"/>
        </w:rPr>
        <w:tab/>
        <w:t>свих Зајмодаваца ако конкретан Финансијски документ предвиђа да је то одлука свих Зајмодаваца; и</w:t>
      </w:r>
    </w:p>
    <w:p w14:paraId="49C5E0B6" w14:textId="77777777" w:rsidR="00372271" w:rsidRPr="00B03E1D" w:rsidRDefault="00372271" w:rsidP="00372271">
      <w:pPr>
        <w:widowControl w:val="0"/>
        <w:spacing w:before="0" w:after="0" w:line="240" w:lineRule="auto"/>
        <w:ind w:left="3544" w:hanging="709"/>
        <w:rPr>
          <w:rFonts w:ascii="Times New Roman" w:hAnsi="Times New Roman"/>
          <w:sz w:val="24"/>
          <w:lang w:val="sr-Cyrl-CS"/>
        </w:rPr>
      </w:pPr>
    </w:p>
    <w:p w14:paraId="474A7B63" w14:textId="77777777" w:rsidR="00372271" w:rsidRPr="00B03E1D" w:rsidRDefault="00372271" w:rsidP="00372271">
      <w:pPr>
        <w:widowControl w:val="0"/>
        <w:spacing w:before="0" w:after="0" w:line="240" w:lineRule="auto"/>
        <w:ind w:left="3544"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у свим другим случајевима, Већинских зајмодаваца; и</w:t>
      </w:r>
    </w:p>
    <w:p w14:paraId="0F6C5391" w14:textId="77777777" w:rsidR="00372271" w:rsidRPr="00B03E1D" w:rsidRDefault="00372271" w:rsidP="00372271">
      <w:pPr>
        <w:widowControl w:val="0"/>
        <w:spacing w:before="0" w:after="0" w:line="240" w:lineRule="auto"/>
        <w:ind w:left="3544" w:hanging="709"/>
        <w:rPr>
          <w:rFonts w:ascii="Times New Roman" w:hAnsi="Times New Roman"/>
          <w:sz w:val="24"/>
          <w:lang w:val="sr-Cyrl-CS"/>
        </w:rPr>
      </w:pPr>
    </w:p>
    <w:p w14:paraId="49CEA9E8"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(у)</w:t>
      </w:r>
      <w:r w:rsidRPr="00B03E1D">
        <w:rPr>
          <w:rFonts w:ascii="Times New Roman" w:hAnsi="Times New Roman"/>
          <w:sz w:val="24"/>
          <w:lang w:val="sr-Cyrl-CS"/>
        </w:rPr>
        <w:tab/>
        <w:t>неће одговарати за било коју радњу (или пропуст) ако поступа (или се уздржава од поступања) у складу са ставом (х) изнад</w:t>
      </w:r>
    </w:p>
    <w:p w14:paraId="18590705"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p>
    <w:p w14:paraId="2A6F0736" w14:textId="77777777" w:rsidR="00372271" w:rsidRPr="00B03E1D" w:rsidRDefault="00372271" w:rsidP="00372271">
      <w:pPr>
        <w:widowControl w:val="0"/>
        <w:spacing w:before="0" w:after="0" w:line="240" w:lineRule="auto"/>
        <w:ind w:left="2127" w:hanging="709"/>
        <w:rPr>
          <w:rFonts w:ascii="Times New Roman" w:hAnsi="Times New Roman"/>
          <w:color w:val="000000"/>
          <w:sz w:val="24"/>
          <w:lang w:val="sr-Cyrl-CS"/>
        </w:rPr>
      </w:pPr>
      <w:r w:rsidRPr="00B03E1D">
        <w:rPr>
          <w:rFonts w:ascii="Times New Roman" w:hAnsi="Times New Roman"/>
          <w:color w:val="000000"/>
          <w:sz w:val="24"/>
          <w:lang w:val="sr-Cyrl-CS"/>
        </w:rPr>
        <w:t>(ii)</w:t>
      </w:r>
      <w:r w:rsidRPr="00B03E1D">
        <w:rPr>
          <w:rFonts w:ascii="Times New Roman" w:hAnsi="Times New Roman"/>
          <w:color w:val="000000"/>
          <w:sz w:val="24"/>
          <w:lang w:val="sr-Cyrl-CS"/>
        </w:rPr>
        <w:tab/>
        <w:t xml:space="preserve">Агент ECA и Кредитног аранжмана ће имати право да тражи упутства или појашњење било које инструкције, од стране Већинских зајмодаваца (или, ако релевантни Финансијски документ предвиђа да је ствар одлука за било ког другог Зајмодавца или групу Зајмодаваца, од тог Зајмодавца или групе Зајмодаваца) о томе да ли и на који начин, би требало да користи или да се уздржи од вршења било каквог права, овлашћења, дозволе или дискреционог овлашћења. Агент ECA и Кредитног </w:t>
      </w:r>
      <w:r w:rsidRPr="00B03E1D">
        <w:rPr>
          <w:rFonts w:ascii="Times New Roman" w:hAnsi="Times New Roman"/>
          <w:color w:val="000000"/>
          <w:sz w:val="24"/>
          <w:lang w:val="sr-Cyrl-CS"/>
        </w:rPr>
        <w:lastRenderedPageBreak/>
        <w:t xml:space="preserve">аранжмана се може уздржати од поступања осим ако и док не добије таква упутства или појашњење које је затражио. </w:t>
      </w:r>
    </w:p>
    <w:p w14:paraId="00746588" w14:textId="77777777" w:rsidR="00372271" w:rsidRPr="00B03E1D" w:rsidRDefault="00372271" w:rsidP="00372271">
      <w:pPr>
        <w:widowControl w:val="0"/>
        <w:spacing w:before="0" w:after="0" w:line="240" w:lineRule="auto"/>
        <w:ind w:left="2127" w:hanging="709"/>
        <w:rPr>
          <w:rFonts w:ascii="Times New Roman" w:hAnsi="Times New Roman"/>
          <w:color w:val="000000"/>
          <w:sz w:val="24"/>
          <w:lang w:val="sr-Cyrl-CS"/>
        </w:rPr>
      </w:pPr>
    </w:p>
    <w:p w14:paraId="0C67CDC1"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 xml:space="preserve">осим у случају одлука за које је предвиђено да буду предмет било ког другог Зајмодавца или групе Зајмодаваца према релевантном Финансијском документу и осим ако се у Финансијском документу не појави супротна индикација, било које инструкције које </w:t>
      </w:r>
      <w:r w:rsidRPr="00B03E1D">
        <w:rPr>
          <w:rFonts w:ascii="Times New Roman" w:hAnsi="Times New Roman"/>
          <w:color w:val="000000"/>
          <w:sz w:val="24"/>
          <w:lang w:val="sr-Cyrl-CS"/>
        </w:rPr>
        <w:t xml:space="preserve">Агенту ECA и Кредитног аранжмана </w:t>
      </w:r>
      <w:r w:rsidRPr="00B03E1D">
        <w:rPr>
          <w:rFonts w:ascii="Times New Roman" w:hAnsi="Times New Roman"/>
          <w:sz w:val="24"/>
          <w:lang w:val="sr-Cyrl-CS"/>
        </w:rPr>
        <w:t xml:space="preserve">дају Већински зајмодавци имаће предност над свим конфликтним инструкцијама датим од било које друге Стране и биће обавезујуће за све Финансијске стране; </w:t>
      </w:r>
    </w:p>
    <w:p w14:paraId="054D133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78E63F56"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(iv)</w:t>
      </w:r>
      <w:r w:rsidRPr="00B03E1D">
        <w:rPr>
          <w:rFonts w:ascii="Times New Roman" w:hAnsi="Times New Roman"/>
          <w:sz w:val="24"/>
          <w:lang w:val="sr-Cyrl-CS"/>
        </w:rPr>
        <w:tab/>
        <w:t>Агент ECA и Кредитног аранжмана може да не поступи према упутствима Већинских зајмодаваца (или, ако је прикладније, Зајмодаваца) све док не добије средство обезбеђења које може захтевати за било који трошак, губитак или одговорност (заједно са било којим повезаним ПДВ-ом) који може настати у складу са тим упутствима;</w:t>
      </w:r>
    </w:p>
    <w:p w14:paraId="3418CA74"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361B9E48"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(v)</w:t>
      </w:r>
      <w:r w:rsidRPr="00B03E1D">
        <w:rPr>
          <w:rFonts w:ascii="Times New Roman" w:hAnsi="Times New Roman"/>
          <w:sz w:val="24"/>
          <w:lang w:val="sr-Cyrl-CS"/>
        </w:rPr>
        <w:tab/>
        <w:t>у одсуству упутстава од Већинских зајмодаваца (или, ако је прикладније, Зајмодаваца), Агент ECA и Кредитног аранжмана може деловати (или се уздржати од предузимања радњи) на начин за који сматра да је у најбољем интересу Зајмодаваца;</w:t>
      </w:r>
    </w:p>
    <w:p w14:paraId="5C93F756"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33848D83" w14:textId="665F1364"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(vi)</w:t>
      </w:r>
      <w:r w:rsidRPr="00B03E1D">
        <w:rPr>
          <w:rFonts w:ascii="Times New Roman" w:hAnsi="Times New Roman"/>
          <w:sz w:val="24"/>
          <w:lang w:val="sr-Cyrl-CS"/>
        </w:rPr>
        <w:tab/>
        <w:t xml:space="preserve">у складу са ставовима (vii) и (viii) испод, свака одредба Финансијских докумената може бити измењена или се од ње може одустати само уз сагласност Већинских Зајмодаваца и Зајмопримца, у случају Финансијског документа у којем је Зајмопримац страна, и свака таква измена или одустанак биће обавезујући за све Стране. Свака Финансијска страна је сагласна да Агент ECA и Кредитног аранжмана може да изврши и потпише, у име било које Финансијске стране, било коју измену или </w:t>
      </w:r>
      <w:r w:rsidR="00A4009D" w:rsidRPr="00B03E1D">
        <w:rPr>
          <w:rFonts w:ascii="Times New Roman" w:hAnsi="Times New Roman"/>
          <w:sz w:val="24"/>
          <w:lang w:val="sr-Cyrl-CS"/>
        </w:rPr>
        <w:t>одрицање које је</w:t>
      </w:r>
      <w:r w:rsidRPr="00B03E1D">
        <w:rPr>
          <w:rFonts w:ascii="Times New Roman" w:hAnsi="Times New Roman"/>
          <w:sz w:val="24"/>
          <w:lang w:val="sr-Cyrl-CS"/>
        </w:rPr>
        <w:t xml:space="preserve"> дозвољено овом </w:t>
      </w:r>
      <w:r w:rsidR="00A4009D" w:rsidRPr="00B03E1D">
        <w:rPr>
          <w:rFonts w:ascii="Times New Roman" w:hAnsi="Times New Roman"/>
          <w:sz w:val="24"/>
          <w:lang w:val="sr-Cyrl-CS"/>
        </w:rPr>
        <w:t>К</w:t>
      </w:r>
      <w:r w:rsidRPr="00B03E1D">
        <w:rPr>
          <w:rFonts w:ascii="Times New Roman" w:hAnsi="Times New Roman"/>
          <w:sz w:val="24"/>
          <w:lang w:val="sr-Cyrl-CS"/>
        </w:rPr>
        <w:t>лаузулом 25.5;</w:t>
      </w:r>
    </w:p>
    <w:p w14:paraId="7F35AA4F"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48D3A317"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(vii)</w:t>
      </w:r>
      <w:r w:rsidRPr="00B03E1D">
        <w:rPr>
          <w:rFonts w:ascii="Times New Roman" w:hAnsi="Times New Roman"/>
          <w:sz w:val="24"/>
          <w:lang w:val="sr-Cyrl-CS"/>
        </w:rPr>
        <w:tab/>
        <w:t>У складу са Клаузулом 33.3 (</w:t>
      </w:r>
      <w:r w:rsidRPr="00B03E1D">
        <w:rPr>
          <w:rFonts w:ascii="Times New Roman" w:hAnsi="Times New Roman"/>
          <w:i/>
          <w:iCs/>
          <w:sz w:val="24"/>
          <w:lang w:val="sr-Cyrl-CS"/>
        </w:rPr>
        <w:t>Замена Приказа каматне стопе</w:t>
      </w:r>
      <w:r w:rsidRPr="00B03E1D">
        <w:rPr>
          <w:rFonts w:ascii="Times New Roman" w:hAnsi="Times New Roman"/>
          <w:sz w:val="24"/>
          <w:lang w:val="sr-Cyrl-CS"/>
        </w:rPr>
        <w:t>), измена или одустанак од било ког услова из Финансијских докумената који има дејство измене или који се односи на:</w:t>
      </w:r>
    </w:p>
    <w:p w14:paraId="7A24961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689E463E" w14:textId="77777777" w:rsidR="00372271" w:rsidRPr="00B03E1D" w:rsidRDefault="00372271" w:rsidP="00372271">
      <w:p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r w:rsidRPr="00B03E1D">
        <w:rPr>
          <w:rFonts w:ascii="Times New Roman" w:hAnsi="Times New Roman"/>
          <w:sz w:val="24"/>
          <w:lang w:val="sr-Cyrl-CS"/>
        </w:rPr>
        <w:tab/>
        <w:t>дефиницију „Већински Зајмодавци” из Клаузуле 1.1 (</w:t>
      </w:r>
      <w:r w:rsidRPr="00B03E1D">
        <w:rPr>
          <w:rFonts w:ascii="Times New Roman" w:hAnsi="Times New Roman"/>
          <w:i/>
          <w:sz w:val="24"/>
          <w:lang w:val="sr-Cyrl-CS"/>
        </w:rPr>
        <w:t>Дефиниције</w:t>
      </w:r>
      <w:r w:rsidRPr="00B03E1D">
        <w:rPr>
          <w:rFonts w:ascii="Times New Roman" w:hAnsi="Times New Roman"/>
          <w:sz w:val="24"/>
          <w:lang w:val="sr-Cyrl-CS"/>
        </w:rPr>
        <w:t>);</w:t>
      </w:r>
    </w:p>
    <w:p w14:paraId="1AF9B5BB" w14:textId="77777777" w:rsidR="00372271" w:rsidRPr="00B03E1D" w:rsidRDefault="00372271" w:rsidP="00372271">
      <w:pPr>
        <w:spacing w:before="0" w:after="0" w:line="240" w:lineRule="auto"/>
        <w:ind w:left="2835" w:hanging="709"/>
        <w:rPr>
          <w:rFonts w:ascii="Times New Roman" w:hAnsi="Times New Roman"/>
          <w:sz w:val="24"/>
          <w:lang w:val="sr-Cyrl-CS"/>
        </w:rPr>
      </w:pPr>
    </w:p>
    <w:p w14:paraId="78BD8E69" w14:textId="77777777" w:rsidR="00372271" w:rsidRPr="00B03E1D" w:rsidRDefault="00372271" w:rsidP="00372271">
      <w:p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r w:rsidRPr="00B03E1D">
        <w:rPr>
          <w:rFonts w:ascii="Times New Roman" w:hAnsi="Times New Roman"/>
          <w:sz w:val="24"/>
          <w:lang w:val="sr-Cyrl-CS"/>
        </w:rPr>
        <w:tab/>
        <w:t>дефиницију „Закона против корупције”, „Прописи о спречавању прања новца и финансирања тероризма”, „Санкционисану активност”, „Санкције”, „Санкционисана држава”, „Орган надлежан за санкције” и „Санкционисано лице” у Клаузули 1.1 (</w:t>
      </w:r>
      <w:r w:rsidRPr="00B03E1D">
        <w:rPr>
          <w:rFonts w:ascii="Times New Roman" w:hAnsi="Times New Roman"/>
          <w:i/>
          <w:sz w:val="24"/>
          <w:lang w:val="sr-Cyrl-CS"/>
        </w:rPr>
        <w:t>Дефиниције</w:t>
      </w:r>
      <w:r w:rsidRPr="00B03E1D">
        <w:rPr>
          <w:rFonts w:ascii="Times New Roman" w:hAnsi="Times New Roman"/>
          <w:sz w:val="24"/>
          <w:lang w:val="sr-Cyrl-CS"/>
        </w:rPr>
        <w:t>);</w:t>
      </w:r>
    </w:p>
    <w:p w14:paraId="1B0D5D4A" w14:textId="77777777" w:rsidR="00372271" w:rsidRPr="00B03E1D" w:rsidRDefault="00372271" w:rsidP="00372271">
      <w:pPr>
        <w:spacing w:before="0" w:after="0" w:line="240" w:lineRule="auto"/>
        <w:ind w:left="2835" w:hanging="709"/>
        <w:rPr>
          <w:rFonts w:ascii="Times New Roman" w:hAnsi="Times New Roman"/>
          <w:sz w:val="24"/>
          <w:lang w:val="sr-Cyrl-CS"/>
        </w:rPr>
      </w:pPr>
    </w:p>
    <w:p w14:paraId="6AC09F32" w14:textId="77777777" w:rsidR="00372271" w:rsidRPr="00B03E1D" w:rsidRDefault="00372271" w:rsidP="00372271">
      <w:p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r w:rsidRPr="00B03E1D">
        <w:rPr>
          <w:rFonts w:ascii="Times New Roman" w:hAnsi="Times New Roman"/>
          <w:sz w:val="24"/>
          <w:lang w:val="sr-Cyrl-CS"/>
        </w:rPr>
        <w:tab/>
        <w:t>продужење рока плаћања било ког износа према Финансијским документима;</w:t>
      </w:r>
    </w:p>
    <w:p w14:paraId="7AA82DA8" w14:textId="77777777" w:rsidR="00372271" w:rsidRPr="00B03E1D" w:rsidRDefault="00372271" w:rsidP="00372271">
      <w:pPr>
        <w:spacing w:before="0" w:after="0" w:line="240" w:lineRule="auto"/>
        <w:ind w:left="2835" w:hanging="709"/>
        <w:rPr>
          <w:rFonts w:ascii="Times New Roman" w:hAnsi="Times New Roman"/>
          <w:sz w:val="24"/>
          <w:lang w:val="sr-Cyrl-CS"/>
        </w:rPr>
      </w:pPr>
    </w:p>
    <w:p w14:paraId="20EC86D6" w14:textId="77777777" w:rsidR="00372271" w:rsidRPr="00B03E1D" w:rsidRDefault="00372271" w:rsidP="00372271">
      <w:p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r w:rsidRPr="00B03E1D">
        <w:rPr>
          <w:rFonts w:ascii="Times New Roman" w:hAnsi="Times New Roman"/>
          <w:sz w:val="24"/>
          <w:lang w:val="sr-Cyrl-CS"/>
        </w:rPr>
        <w:tab/>
        <w:t>продужење Периода расположивости;</w:t>
      </w:r>
    </w:p>
    <w:p w14:paraId="2CFD7C83" w14:textId="77777777" w:rsidR="00372271" w:rsidRPr="00B03E1D" w:rsidRDefault="00372271" w:rsidP="00372271">
      <w:pPr>
        <w:spacing w:before="0" w:after="0" w:line="240" w:lineRule="auto"/>
        <w:ind w:left="2835" w:hanging="709"/>
        <w:rPr>
          <w:rFonts w:ascii="Times New Roman" w:hAnsi="Times New Roman"/>
          <w:sz w:val="24"/>
          <w:lang w:val="sr-Cyrl-CS"/>
        </w:rPr>
      </w:pPr>
    </w:p>
    <w:p w14:paraId="139E6CFB" w14:textId="77777777" w:rsidR="00372271" w:rsidRPr="00B03E1D" w:rsidRDefault="00372271" w:rsidP="00372271">
      <w:p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r w:rsidRPr="00B03E1D">
        <w:rPr>
          <w:rFonts w:ascii="Times New Roman" w:hAnsi="Times New Roman"/>
          <w:sz w:val="24"/>
          <w:lang w:val="sr-Cyrl-CS"/>
        </w:rPr>
        <w:tab/>
        <w:t>смањење Маргине или смањење износа било које исплате главнице, камате, накнаде или провизије које се плаћају;</w:t>
      </w:r>
    </w:p>
    <w:p w14:paraId="3FC7A649" w14:textId="77777777" w:rsidR="00372271" w:rsidRPr="00B03E1D" w:rsidRDefault="00372271" w:rsidP="00372271">
      <w:pPr>
        <w:spacing w:before="0" w:after="0" w:line="240" w:lineRule="auto"/>
        <w:ind w:left="2835" w:hanging="709"/>
        <w:rPr>
          <w:rFonts w:ascii="Times New Roman" w:hAnsi="Times New Roman"/>
          <w:sz w:val="24"/>
          <w:lang w:val="sr-Cyrl-CS"/>
        </w:rPr>
      </w:pPr>
    </w:p>
    <w:p w14:paraId="694314D6" w14:textId="77777777" w:rsidR="00372271" w:rsidRPr="00B03E1D" w:rsidRDefault="00372271" w:rsidP="00372271">
      <w:p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lastRenderedPageBreak/>
        <w:t xml:space="preserve">- </w:t>
      </w:r>
      <w:r w:rsidRPr="00B03E1D">
        <w:rPr>
          <w:rFonts w:ascii="Times New Roman" w:hAnsi="Times New Roman"/>
          <w:sz w:val="24"/>
          <w:lang w:val="sr-Cyrl-CS"/>
        </w:rPr>
        <w:tab/>
        <w:t>промену валуте плаћања било ког износа према Финансијским документима;</w:t>
      </w:r>
    </w:p>
    <w:p w14:paraId="4D83392C" w14:textId="77777777" w:rsidR="00372271" w:rsidRPr="00B03E1D" w:rsidRDefault="00372271" w:rsidP="00372271">
      <w:pPr>
        <w:spacing w:before="0" w:after="0" w:line="240" w:lineRule="auto"/>
        <w:ind w:left="2835" w:hanging="709"/>
        <w:rPr>
          <w:rFonts w:ascii="Times New Roman" w:hAnsi="Times New Roman"/>
          <w:sz w:val="24"/>
          <w:lang w:val="sr-Cyrl-CS"/>
        </w:rPr>
      </w:pPr>
    </w:p>
    <w:p w14:paraId="3E35283F" w14:textId="77777777" w:rsidR="00372271" w:rsidRPr="00B03E1D" w:rsidRDefault="00372271" w:rsidP="00372271">
      <w:p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r w:rsidRPr="00B03E1D">
        <w:rPr>
          <w:rFonts w:ascii="Times New Roman" w:hAnsi="Times New Roman"/>
          <w:sz w:val="24"/>
          <w:lang w:val="sr-Cyrl-CS"/>
        </w:rPr>
        <w:tab/>
        <w:t>повећање или продужетак Укупно ангажованих средстава;</w:t>
      </w:r>
    </w:p>
    <w:p w14:paraId="1855DBDF" w14:textId="77777777" w:rsidR="00372271" w:rsidRPr="00B03E1D" w:rsidRDefault="00372271" w:rsidP="00372271">
      <w:pPr>
        <w:spacing w:before="0" w:after="0" w:line="240" w:lineRule="auto"/>
        <w:ind w:left="2835" w:hanging="709"/>
        <w:rPr>
          <w:rFonts w:ascii="Times New Roman" w:hAnsi="Times New Roman"/>
          <w:sz w:val="24"/>
          <w:lang w:val="sr-Cyrl-CS"/>
        </w:rPr>
      </w:pPr>
    </w:p>
    <w:p w14:paraId="30E0AB77" w14:textId="77777777" w:rsidR="00372271" w:rsidRPr="00B03E1D" w:rsidRDefault="00372271" w:rsidP="00372271">
      <w:p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r w:rsidRPr="00B03E1D">
        <w:rPr>
          <w:rFonts w:ascii="Times New Roman" w:hAnsi="Times New Roman"/>
          <w:sz w:val="24"/>
          <w:lang w:val="sr-Cyrl-CS"/>
        </w:rPr>
        <w:tab/>
        <w:t>Промену Зајмодавца;</w:t>
      </w:r>
    </w:p>
    <w:p w14:paraId="361EC993" w14:textId="77777777" w:rsidR="00372271" w:rsidRPr="00B03E1D" w:rsidRDefault="00372271" w:rsidP="00372271">
      <w:pPr>
        <w:spacing w:before="0" w:after="0" w:line="240" w:lineRule="auto"/>
        <w:ind w:left="2835" w:hanging="709"/>
        <w:rPr>
          <w:rFonts w:ascii="Times New Roman" w:hAnsi="Times New Roman"/>
          <w:sz w:val="24"/>
          <w:lang w:val="sr-Cyrl-CS"/>
        </w:rPr>
      </w:pPr>
    </w:p>
    <w:p w14:paraId="5627E1F8" w14:textId="77777777" w:rsidR="00372271" w:rsidRPr="00B03E1D" w:rsidRDefault="00372271" w:rsidP="00372271">
      <w:p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r w:rsidRPr="00B03E1D">
        <w:rPr>
          <w:rFonts w:ascii="Times New Roman" w:hAnsi="Times New Roman"/>
          <w:sz w:val="24"/>
          <w:lang w:val="sr-Cyrl-CS"/>
        </w:rPr>
        <w:tab/>
        <w:t>Објављивање или допуну ECA Полисе осигурања;</w:t>
      </w:r>
    </w:p>
    <w:p w14:paraId="5314D191" w14:textId="77777777" w:rsidR="00372271" w:rsidRPr="00B03E1D" w:rsidRDefault="00372271" w:rsidP="00372271">
      <w:pPr>
        <w:spacing w:before="0" w:after="0" w:line="240" w:lineRule="auto"/>
        <w:ind w:left="2835" w:hanging="709"/>
        <w:rPr>
          <w:rFonts w:ascii="Times New Roman" w:hAnsi="Times New Roman"/>
          <w:sz w:val="24"/>
          <w:lang w:val="sr-Cyrl-CS"/>
        </w:rPr>
      </w:pPr>
    </w:p>
    <w:p w14:paraId="60B885C9" w14:textId="77777777" w:rsidR="00372271" w:rsidRPr="00B03E1D" w:rsidRDefault="00372271" w:rsidP="00372271">
      <w:p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r w:rsidRPr="00B03E1D">
        <w:rPr>
          <w:rFonts w:ascii="Times New Roman" w:hAnsi="Times New Roman"/>
          <w:sz w:val="24"/>
          <w:lang w:val="sr-Cyrl-CS"/>
        </w:rPr>
        <w:tab/>
        <w:t>сваку одредбу која изричито захтева сагласност свих Зајмодаваца;</w:t>
      </w:r>
    </w:p>
    <w:p w14:paraId="21F14F41" w14:textId="77777777" w:rsidR="00372271" w:rsidRPr="00B03E1D" w:rsidRDefault="00372271" w:rsidP="00372271">
      <w:pPr>
        <w:spacing w:before="0" w:after="0" w:line="240" w:lineRule="auto"/>
        <w:ind w:left="2835" w:hanging="709"/>
        <w:rPr>
          <w:rFonts w:ascii="Times New Roman" w:hAnsi="Times New Roman"/>
          <w:sz w:val="24"/>
          <w:lang w:val="sr-Cyrl-CS"/>
        </w:rPr>
      </w:pPr>
    </w:p>
    <w:p w14:paraId="417A4548" w14:textId="77777777" w:rsidR="00372271" w:rsidRPr="00B03E1D" w:rsidRDefault="00372271" w:rsidP="00372271">
      <w:pPr>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r w:rsidRPr="00B03E1D">
        <w:rPr>
          <w:rFonts w:ascii="Times New Roman" w:hAnsi="Times New Roman"/>
          <w:sz w:val="24"/>
          <w:lang w:val="sr-Cyrl-CS"/>
        </w:rPr>
        <w:tab/>
        <w:t>било који претходни услов наведен у Клаузули 4.1 (</w:t>
      </w:r>
      <w:r w:rsidRPr="00B03E1D">
        <w:rPr>
          <w:rFonts w:ascii="Times New Roman" w:hAnsi="Times New Roman"/>
          <w:i/>
          <w:sz w:val="24"/>
          <w:lang w:val="sr-Cyrl-CS"/>
        </w:rPr>
        <w:t>Предуслови које је потребно испунити пре или на Датум потписивања</w:t>
      </w:r>
      <w:r w:rsidRPr="00B03E1D">
        <w:rPr>
          <w:rFonts w:ascii="Times New Roman" w:hAnsi="Times New Roman"/>
          <w:sz w:val="24"/>
          <w:lang w:val="sr-Cyrl-CS"/>
        </w:rPr>
        <w:t>) или у Клаузули 4.2 (</w:t>
      </w:r>
      <w:r w:rsidRPr="00B03E1D">
        <w:rPr>
          <w:rFonts w:ascii="Times New Roman" w:hAnsi="Times New Roman"/>
          <w:i/>
          <w:sz w:val="24"/>
          <w:lang w:val="sr-Cyrl-CS"/>
        </w:rPr>
        <w:t>Предуслови које треба испунити у погледу првог Коришћења средстава</w:t>
      </w:r>
      <w:r w:rsidRPr="00B03E1D">
        <w:rPr>
          <w:rFonts w:ascii="Times New Roman" w:hAnsi="Times New Roman"/>
          <w:sz w:val="24"/>
          <w:lang w:val="sr-Cyrl-CS"/>
        </w:rPr>
        <w:t>);</w:t>
      </w:r>
    </w:p>
    <w:p w14:paraId="0AC0BEBD" w14:textId="77777777" w:rsidR="00372271" w:rsidRPr="00B03E1D" w:rsidRDefault="00372271" w:rsidP="00372271">
      <w:pPr>
        <w:spacing w:before="0" w:after="0" w:line="240" w:lineRule="auto"/>
        <w:ind w:left="2835" w:hanging="709"/>
        <w:rPr>
          <w:rFonts w:ascii="Times New Roman" w:hAnsi="Times New Roman"/>
          <w:sz w:val="24"/>
          <w:lang w:val="sr-Cyrl-CS"/>
        </w:rPr>
      </w:pPr>
    </w:p>
    <w:p w14:paraId="1F621B80"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 xml:space="preserve">- </w:t>
      </w:r>
      <w:r w:rsidRPr="00B03E1D">
        <w:rPr>
          <w:rFonts w:ascii="Times New Roman" w:hAnsi="Times New Roman"/>
          <w:sz w:val="24"/>
          <w:lang w:val="sr-Cyrl-CS"/>
        </w:rPr>
        <w:tab/>
        <w:t>Клаузулу 8.1 (</w:t>
      </w:r>
      <w:r w:rsidRPr="00B03E1D">
        <w:rPr>
          <w:rFonts w:ascii="Times New Roman" w:hAnsi="Times New Roman"/>
          <w:i/>
          <w:sz w:val="24"/>
          <w:lang w:val="sr-Cyrl-CS"/>
        </w:rPr>
        <w:t>Незаконитост (Зајмодавци)</w:t>
      </w:r>
      <w:r w:rsidRPr="00B03E1D">
        <w:rPr>
          <w:rFonts w:ascii="Times New Roman" w:hAnsi="Times New Roman"/>
          <w:sz w:val="24"/>
          <w:lang w:val="sr-Cyrl-CS"/>
        </w:rPr>
        <w:t>), Клаузулу 8.2 (</w:t>
      </w:r>
      <w:r w:rsidRPr="00B03E1D">
        <w:rPr>
          <w:rFonts w:ascii="Times New Roman" w:hAnsi="Times New Roman"/>
          <w:i/>
          <w:sz w:val="24"/>
          <w:lang w:val="sr-Cyrl-CS"/>
        </w:rPr>
        <w:t>Санкције</w:t>
      </w:r>
      <w:r w:rsidRPr="00B03E1D">
        <w:rPr>
          <w:rFonts w:ascii="Times New Roman" w:hAnsi="Times New Roman"/>
          <w:sz w:val="24"/>
          <w:lang w:val="sr-Cyrl-CS"/>
        </w:rPr>
        <w:t>), Клаузулу 8.3 (</w:t>
      </w:r>
      <w:r w:rsidRPr="00B03E1D">
        <w:rPr>
          <w:rFonts w:ascii="Times New Roman" w:hAnsi="Times New Roman"/>
          <w:i/>
          <w:sz w:val="24"/>
          <w:lang w:val="sr-Cyrl-CS"/>
        </w:rPr>
        <w:t>ECA Случај обавезне превремене отплате</w:t>
      </w:r>
      <w:r w:rsidRPr="00B03E1D">
        <w:rPr>
          <w:rFonts w:ascii="Times New Roman" w:hAnsi="Times New Roman"/>
          <w:sz w:val="24"/>
          <w:lang w:val="sr-Cyrl-CS"/>
        </w:rPr>
        <w:t>), Клаузулу 8.5 (</w:t>
      </w:r>
      <w:r w:rsidRPr="00B03E1D">
        <w:rPr>
          <w:rFonts w:ascii="Times New Roman" w:hAnsi="Times New Roman"/>
          <w:i/>
          <w:iCs/>
          <w:sz w:val="24"/>
          <w:lang w:val="sr-Cyrl-CS"/>
        </w:rPr>
        <w:t>Зајам француског Трезора</w:t>
      </w:r>
      <w:r w:rsidRPr="00B03E1D">
        <w:rPr>
          <w:rFonts w:ascii="Times New Roman" w:hAnsi="Times New Roman"/>
          <w:sz w:val="24"/>
          <w:lang w:val="sr-Cyrl-CS"/>
        </w:rPr>
        <w:t>), Клаузулу 20.20 (</w:t>
      </w:r>
      <w:r w:rsidRPr="00B03E1D">
        <w:rPr>
          <w:rFonts w:ascii="Times New Roman" w:hAnsi="Times New Roman"/>
          <w:i/>
          <w:sz w:val="24"/>
          <w:lang w:val="sr-Cyrl-CS"/>
        </w:rPr>
        <w:t>Борба против подмићивања, корупције, прања новца и тероризма</w:t>
      </w:r>
      <w:r w:rsidRPr="00B03E1D">
        <w:rPr>
          <w:rFonts w:ascii="Times New Roman" w:hAnsi="Times New Roman"/>
          <w:sz w:val="24"/>
          <w:lang w:val="sr-Cyrl-CS"/>
        </w:rPr>
        <w:t>), Клаузулу 20.21 (</w:t>
      </w:r>
      <w:r w:rsidRPr="00B03E1D">
        <w:rPr>
          <w:rFonts w:ascii="Times New Roman" w:hAnsi="Times New Roman"/>
          <w:i/>
          <w:sz w:val="24"/>
          <w:lang w:val="sr-Cyrl-CS"/>
        </w:rPr>
        <w:t>Без средстава Незаконитог порекла</w:t>
      </w:r>
      <w:r w:rsidRPr="00B03E1D">
        <w:rPr>
          <w:rFonts w:ascii="Times New Roman" w:hAnsi="Times New Roman"/>
          <w:sz w:val="24"/>
          <w:lang w:val="sr-Cyrl-CS"/>
        </w:rPr>
        <w:t>), Клаузулу 20.22 (</w:t>
      </w:r>
      <w:r w:rsidRPr="00B03E1D">
        <w:rPr>
          <w:rFonts w:ascii="Times New Roman" w:hAnsi="Times New Roman"/>
          <w:i/>
          <w:sz w:val="24"/>
          <w:lang w:val="sr-Cyrl-CS"/>
        </w:rPr>
        <w:t>Санкције</w:t>
      </w:r>
      <w:r w:rsidRPr="00B03E1D">
        <w:rPr>
          <w:rFonts w:ascii="Times New Roman" w:hAnsi="Times New Roman"/>
          <w:sz w:val="24"/>
          <w:lang w:val="sr-Cyrl-CS"/>
        </w:rPr>
        <w:t>), Клаузулу 22.10 (</w:t>
      </w:r>
      <w:r w:rsidRPr="00B03E1D">
        <w:rPr>
          <w:rFonts w:ascii="Times New Roman" w:hAnsi="Times New Roman"/>
          <w:i/>
          <w:sz w:val="24"/>
          <w:lang w:val="sr-Cyrl-CS"/>
        </w:rPr>
        <w:t>Санкције</w:t>
      </w:r>
      <w:r w:rsidRPr="00B03E1D">
        <w:rPr>
          <w:rFonts w:ascii="Times New Roman" w:hAnsi="Times New Roman"/>
          <w:sz w:val="24"/>
          <w:lang w:val="sr-Cyrl-CS"/>
        </w:rPr>
        <w:t>), Клаузулу 22.11 (</w:t>
      </w:r>
      <w:r w:rsidRPr="00B03E1D">
        <w:rPr>
          <w:rFonts w:ascii="Times New Roman" w:hAnsi="Times New Roman"/>
          <w:i/>
          <w:sz w:val="24"/>
          <w:lang w:val="sr-Cyrl-CS"/>
        </w:rPr>
        <w:t>Борба против подмићивања, корупције, прања новца и тероризма</w:t>
      </w:r>
      <w:r w:rsidRPr="00B03E1D">
        <w:rPr>
          <w:rFonts w:ascii="Times New Roman" w:hAnsi="Times New Roman"/>
          <w:sz w:val="24"/>
          <w:lang w:val="sr-Cyrl-CS"/>
        </w:rPr>
        <w:t>), Клаузулу 22.12 (</w:t>
      </w:r>
      <w:r w:rsidRPr="00B03E1D">
        <w:rPr>
          <w:rFonts w:ascii="Times New Roman" w:hAnsi="Times New Roman"/>
          <w:i/>
          <w:sz w:val="24"/>
          <w:lang w:val="sr-Cyrl-CS"/>
        </w:rPr>
        <w:t>Незаконито плаћање</w:t>
      </w:r>
      <w:r w:rsidRPr="00B03E1D">
        <w:rPr>
          <w:rFonts w:ascii="Times New Roman" w:hAnsi="Times New Roman"/>
          <w:sz w:val="24"/>
          <w:lang w:val="sr-Cyrl-CS"/>
        </w:rPr>
        <w:t>), Клаузулу 24 (</w:t>
      </w:r>
      <w:r w:rsidRPr="00B03E1D">
        <w:rPr>
          <w:rFonts w:ascii="Times New Roman" w:hAnsi="Times New Roman"/>
          <w:i/>
          <w:sz w:val="24"/>
          <w:lang w:val="sr-Cyrl-CS"/>
        </w:rPr>
        <w:t>Промене Зајмодаваца</w:t>
      </w:r>
      <w:r w:rsidRPr="00B03E1D">
        <w:rPr>
          <w:rFonts w:ascii="Times New Roman" w:hAnsi="Times New Roman"/>
          <w:sz w:val="24"/>
          <w:lang w:val="sr-Cyrl-CS"/>
        </w:rPr>
        <w:t>), Клаузула 36 (</w:t>
      </w:r>
      <w:r w:rsidRPr="00B03E1D">
        <w:rPr>
          <w:rFonts w:ascii="Times New Roman" w:hAnsi="Times New Roman"/>
          <w:i/>
          <w:sz w:val="24"/>
          <w:lang w:val="sr-Cyrl-CS"/>
        </w:rPr>
        <w:t>Меродавно право</w:t>
      </w:r>
      <w:r w:rsidRPr="00B03E1D">
        <w:rPr>
          <w:rFonts w:ascii="Times New Roman" w:hAnsi="Times New Roman"/>
          <w:sz w:val="24"/>
          <w:lang w:val="sr-Cyrl-CS"/>
        </w:rPr>
        <w:t>), Клаузулу 37 (</w:t>
      </w:r>
      <w:r w:rsidRPr="00B03E1D">
        <w:rPr>
          <w:rFonts w:ascii="Times New Roman" w:hAnsi="Times New Roman"/>
          <w:i/>
          <w:sz w:val="24"/>
          <w:lang w:val="sr-Cyrl-CS"/>
        </w:rPr>
        <w:t>Надлежност - Арбитража</w:t>
      </w:r>
      <w:r w:rsidRPr="00B03E1D">
        <w:rPr>
          <w:rFonts w:ascii="Times New Roman" w:hAnsi="Times New Roman"/>
          <w:sz w:val="24"/>
          <w:lang w:val="sr-Cyrl-CS"/>
        </w:rPr>
        <w:t>) или ова Клаузула 25.5,</w:t>
      </w:r>
    </w:p>
    <w:p w14:paraId="11C5B1E1"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p>
    <w:p w14:paraId="6845B6F0"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r w:rsidRPr="00B03E1D">
        <w:rPr>
          <w:rFonts w:ascii="Times New Roman" w:hAnsi="Times New Roman"/>
          <w:sz w:val="24"/>
          <w:lang w:val="sr-Cyrl-CS"/>
        </w:rPr>
        <w:t>неће бити извршене без претходне сагласности свих Зајмодаваца</w:t>
      </w:r>
    </w:p>
    <w:p w14:paraId="558809DA" w14:textId="77777777" w:rsidR="00372271" w:rsidRPr="00B03E1D" w:rsidRDefault="00372271" w:rsidP="00372271">
      <w:pPr>
        <w:widowControl w:val="0"/>
        <w:spacing w:before="0" w:after="0" w:line="240" w:lineRule="auto"/>
        <w:ind w:left="2835" w:hanging="709"/>
        <w:rPr>
          <w:rFonts w:ascii="Times New Roman" w:hAnsi="Times New Roman"/>
          <w:sz w:val="24"/>
          <w:lang w:val="sr-Cyrl-CS"/>
        </w:rPr>
      </w:pPr>
    </w:p>
    <w:p w14:paraId="5EEEC2EA"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(viii)</w:t>
      </w:r>
      <w:r w:rsidRPr="00B03E1D">
        <w:rPr>
          <w:rFonts w:ascii="Times New Roman" w:hAnsi="Times New Roman"/>
          <w:sz w:val="24"/>
          <w:lang w:val="sr-Cyrl-CS"/>
        </w:rPr>
        <w:tab/>
        <w:t xml:space="preserve">Измена или одустанак који се односе на права или обавезе Агента ECA и Кредитног аранжмана, Овлашћеног водећег аранжера, Банке за глобалну координацију и документацију, Агента животне и друштвене средине или Координатора зеленог зајма (свако у свом својству као таквом) не могу се спровести без сагласности Агента ECA и Кредитног аранжмана, Овлашћеног водећег аранжера, Банке за глобалну координацију и документацију, Агента животне и друштвене средине или Координатора зеленог зајма у зависности од случаја.  </w:t>
      </w:r>
    </w:p>
    <w:p w14:paraId="08B8793B"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280F8754" w14:textId="77777777"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r w:rsidRPr="00B03E1D">
        <w:rPr>
          <w:rFonts w:ascii="Times New Roman" w:hAnsi="Times New Roman"/>
          <w:b/>
          <w:sz w:val="24"/>
          <w:lang w:val="sr-Cyrl-CS"/>
        </w:rPr>
        <w:t>25.6</w:t>
      </w:r>
      <w:r w:rsidRPr="00B03E1D">
        <w:rPr>
          <w:rFonts w:ascii="Times New Roman" w:hAnsi="Times New Roman"/>
          <w:b/>
          <w:sz w:val="24"/>
          <w:lang w:val="sr-Cyrl-CS"/>
        </w:rPr>
        <w:tab/>
      </w:r>
      <w:r w:rsidRPr="00B03E1D">
        <w:rPr>
          <w:rFonts w:ascii="Times New Roman" w:hAnsi="Times New Roman"/>
          <w:b/>
          <w:sz w:val="24"/>
          <w:u w:val="single"/>
          <w:lang w:val="sr-Cyrl-CS"/>
        </w:rPr>
        <w:t>Одговорност за документацију</w:t>
      </w:r>
    </w:p>
    <w:p w14:paraId="76C77283" w14:textId="77777777"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p>
    <w:p w14:paraId="5C80F2FD"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Ни Агент ECA и Кредитног аранжмана, нити Банкa за глобалну координацију и документацију, Овлашћени водећи аранжери, Агент животне и друштвене средине или Координатор зеленог зајма: </w:t>
      </w:r>
    </w:p>
    <w:p w14:paraId="59F6C73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6B45C473" w14:textId="77777777" w:rsidR="00372271" w:rsidRPr="00B03E1D" w:rsidRDefault="00372271" w:rsidP="00372271">
      <w:pPr>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sz w:val="24"/>
          <w:lang w:val="sr-Cyrl-CS"/>
        </w:rPr>
        <w:t xml:space="preserve">(а)       </w:t>
      </w:r>
      <w:r w:rsidRPr="00B03E1D">
        <w:rPr>
          <w:rFonts w:ascii="Times New Roman" w:hAnsi="Times New Roman"/>
          <w:sz w:val="24"/>
          <w:lang w:val="sr-Cyrl-CS"/>
        </w:rPr>
        <w:tab/>
        <w:t xml:space="preserve">нису одговорни за </w:t>
      </w:r>
      <w:r w:rsidRPr="00B03E1D">
        <w:rPr>
          <w:rFonts w:ascii="Times New Roman" w:hAnsi="Times New Roman"/>
          <w:color w:val="000000" w:themeColor="text1"/>
          <w:sz w:val="24"/>
          <w:lang w:val="sr-Cyrl-CS" w:eastAsia="en-GB"/>
        </w:rPr>
        <w:t>адекватност, тачност и/или потпуност информације (било усмене или писмене) коју је доставио Зајмопримац или друга особа у или у вези са Финансијским документом, или трансакцијом предвиђеном у Финансијским документима;</w:t>
      </w:r>
    </w:p>
    <w:p w14:paraId="6E8E5B72" w14:textId="77777777" w:rsidR="00372271" w:rsidRPr="00B03E1D" w:rsidRDefault="00372271" w:rsidP="00372271">
      <w:pPr>
        <w:spacing w:before="0" w:after="0" w:line="240" w:lineRule="auto"/>
        <w:ind w:left="1440"/>
        <w:rPr>
          <w:rFonts w:ascii="Times New Roman" w:hAnsi="Times New Roman"/>
          <w:color w:val="000000" w:themeColor="text1"/>
          <w:sz w:val="24"/>
          <w:lang w:val="sr-Cyrl-CS" w:eastAsia="en-GB"/>
        </w:rPr>
      </w:pPr>
    </w:p>
    <w:p w14:paraId="6657255D" w14:textId="77777777" w:rsidR="00372271" w:rsidRPr="00B03E1D" w:rsidRDefault="00372271" w:rsidP="00372271">
      <w:pPr>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lastRenderedPageBreak/>
        <w:t>(б)</w:t>
      </w:r>
      <w:r w:rsidRPr="00B03E1D">
        <w:rPr>
          <w:rFonts w:ascii="Times New Roman" w:hAnsi="Times New Roman"/>
          <w:color w:val="000000" w:themeColor="text1"/>
          <w:sz w:val="24"/>
          <w:lang w:val="sr-Cyrl-CS" w:eastAsia="en-GB"/>
        </w:rPr>
        <w:tab/>
        <w:t xml:space="preserve">нису одговорни за законитост, валидност, ефективност, адекватност или применљивост Финансијског документа, </w:t>
      </w:r>
      <w:r w:rsidRPr="00B03E1D">
        <w:rPr>
          <w:rFonts w:ascii="Times New Roman" w:hAnsi="Times New Roman"/>
          <w:sz w:val="24"/>
          <w:lang w:val="sr-Cyrl-CS"/>
        </w:rPr>
        <w:t>ECA Полисе осигурања</w:t>
      </w:r>
      <w:r w:rsidRPr="00B03E1D">
        <w:rPr>
          <w:rFonts w:ascii="Times New Roman" w:hAnsi="Times New Roman"/>
          <w:color w:val="000000" w:themeColor="text1"/>
          <w:sz w:val="24"/>
          <w:lang w:val="sr-Cyrl-CS" w:eastAsia="en-GB"/>
        </w:rPr>
        <w:t xml:space="preserve"> или другог споразума, аранжмана или документа закљученог, састављеног или потписаног под претпоставком или у вези са било којим Финансијским документом или </w:t>
      </w:r>
      <w:r w:rsidRPr="00B03E1D">
        <w:rPr>
          <w:rFonts w:ascii="Times New Roman" w:hAnsi="Times New Roman"/>
          <w:sz w:val="24"/>
          <w:lang w:val="sr-Cyrl-CS"/>
        </w:rPr>
        <w:t>ECA Полисом осигурања;</w:t>
      </w:r>
      <w:r w:rsidRPr="00B03E1D">
        <w:rPr>
          <w:rFonts w:ascii="Times New Roman" w:hAnsi="Times New Roman"/>
          <w:color w:val="000000" w:themeColor="text1"/>
          <w:sz w:val="24"/>
          <w:lang w:val="sr-Cyrl-CS" w:eastAsia="en-GB"/>
        </w:rPr>
        <w:t xml:space="preserve"> или</w:t>
      </w:r>
    </w:p>
    <w:p w14:paraId="384151DA" w14:textId="77777777" w:rsidR="00372271" w:rsidRPr="00B03E1D" w:rsidRDefault="00372271" w:rsidP="00372271">
      <w:pPr>
        <w:spacing w:before="0" w:after="0" w:line="240" w:lineRule="auto"/>
        <w:ind w:left="1418" w:hanging="709"/>
        <w:rPr>
          <w:rFonts w:ascii="Times New Roman" w:hAnsi="Times New Roman"/>
          <w:color w:val="000000" w:themeColor="text1"/>
          <w:sz w:val="24"/>
          <w:lang w:val="sr-Cyrl-CS" w:eastAsia="en-GB"/>
        </w:rPr>
      </w:pPr>
    </w:p>
    <w:p w14:paraId="3CEDF5B5" w14:textId="223F236F" w:rsidR="00372271" w:rsidRPr="00B03E1D" w:rsidRDefault="00372271" w:rsidP="00372271">
      <w:pPr>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t>(ц)</w:t>
      </w:r>
      <w:r w:rsidRPr="00B03E1D">
        <w:rPr>
          <w:rFonts w:ascii="Times New Roman" w:hAnsi="Times New Roman"/>
          <w:color w:val="000000" w:themeColor="text1"/>
          <w:sz w:val="24"/>
          <w:lang w:val="sr-Cyrl-CS" w:eastAsia="en-GB"/>
        </w:rPr>
        <w:tab/>
        <w:t xml:space="preserve">без обзира на општост става (а) и (б) изнад, нико од Агента ECA и Кредитног аранжмана, </w:t>
      </w:r>
      <w:r w:rsidRPr="00B03E1D">
        <w:rPr>
          <w:rFonts w:ascii="Times New Roman" w:hAnsi="Times New Roman"/>
          <w:sz w:val="24"/>
          <w:lang w:val="sr-Cyrl-CS"/>
        </w:rPr>
        <w:t xml:space="preserve">Овлашћених водећих аранжера, Банке за глобалну координацију и документацију, Агента животне и друштвене средине или Координатора зеленог зајма није одговоран или задужен за адекватност, тачност или потпуност било које Информације о зеленом зајму (било усмене или писмене) коју је доставио Зајмопримац, </w:t>
      </w:r>
      <w:r w:rsidR="000855B3" w:rsidRPr="00B03E1D">
        <w:rPr>
          <w:rFonts w:ascii="Times New Roman" w:hAnsi="Times New Roman"/>
          <w:sz w:val="24"/>
          <w:lang w:val="sr-Cyrl-CS"/>
        </w:rPr>
        <w:t>Независни консултант</w:t>
      </w:r>
      <w:r w:rsidRPr="00B03E1D">
        <w:rPr>
          <w:rFonts w:ascii="Times New Roman" w:hAnsi="Times New Roman"/>
          <w:sz w:val="24"/>
          <w:lang w:val="sr-Cyrl-CS"/>
        </w:rPr>
        <w:t xml:space="preserve"> </w:t>
      </w:r>
      <w:r w:rsidR="000855B3" w:rsidRPr="00B03E1D">
        <w:rPr>
          <w:rFonts w:ascii="Times New Roman" w:hAnsi="Times New Roman"/>
          <w:sz w:val="24"/>
          <w:lang w:val="sr-Cyrl-CS"/>
        </w:rPr>
        <w:t xml:space="preserve">за заштиту животне и друштвене средине </w:t>
      </w:r>
      <w:r w:rsidRPr="00B03E1D">
        <w:rPr>
          <w:rFonts w:ascii="Times New Roman" w:hAnsi="Times New Roman"/>
          <w:sz w:val="24"/>
          <w:lang w:val="sr-Cyrl-CS"/>
        </w:rPr>
        <w:t>или било која друга особа у или у вези са било којим Извештајем о зеленом зајму и/или било којим Одредбама о зеленом зајму предвиђеним овим Уговором или било којим другим споразумом, аранжманом или документом закљученим, извршеним или потписаним у складу са, према или у вези са Кредитним аранж</w:t>
      </w:r>
      <w:r w:rsidR="002D6EF0">
        <w:rPr>
          <w:rFonts w:ascii="Times New Roman" w:hAnsi="Times New Roman"/>
          <w:sz w:val="24"/>
          <w:lang w:val="sr-Cyrl-CS"/>
        </w:rPr>
        <w:t>м</w:t>
      </w:r>
      <w:r w:rsidRPr="00B03E1D">
        <w:rPr>
          <w:rFonts w:ascii="Times New Roman" w:hAnsi="Times New Roman"/>
          <w:sz w:val="24"/>
          <w:lang w:val="sr-Cyrl-CS"/>
        </w:rPr>
        <w:t>аном.</w:t>
      </w:r>
    </w:p>
    <w:p w14:paraId="0FF7EE9C" w14:textId="77777777" w:rsidR="00372271" w:rsidRPr="00B03E1D" w:rsidRDefault="00372271" w:rsidP="00372271">
      <w:pPr>
        <w:spacing w:before="0" w:after="0" w:line="240" w:lineRule="auto"/>
        <w:ind w:left="1440"/>
        <w:rPr>
          <w:rFonts w:ascii="Times New Roman" w:hAnsi="Times New Roman"/>
          <w:color w:val="000000" w:themeColor="text1"/>
          <w:sz w:val="24"/>
          <w:lang w:val="sr-Cyrl-CS" w:eastAsia="en-GB"/>
        </w:rPr>
      </w:pPr>
    </w:p>
    <w:p w14:paraId="35897F95" w14:textId="77777777"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r w:rsidRPr="00B03E1D">
        <w:rPr>
          <w:rFonts w:ascii="Times New Roman" w:hAnsi="Times New Roman"/>
          <w:b/>
          <w:sz w:val="24"/>
          <w:lang w:val="sr-Cyrl-CS"/>
        </w:rPr>
        <w:t>25.7</w:t>
      </w:r>
      <w:r w:rsidRPr="00B03E1D">
        <w:rPr>
          <w:rFonts w:ascii="Times New Roman" w:hAnsi="Times New Roman"/>
          <w:b/>
          <w:sz w:val="24"/>
          <w:lang w:val="sr-Cyrl-CS"/>
        </w:rPr>
        <w:tab/>
      </w:r>
      <w:r w:rsidRPr="00B03E1D">
        <w:rPr>
          <w:rFonts w:ascii="Times New Roman" w:hAnsi="Times New Roman"/>
          <w:b/>
          <w:sz w:val="24"/>
          <w:u w:val="single"/>
          <w:lang w:val="sr-Cyrl-CS"/>
        </w:rPr>
        <w:t>Искључење одговорности</w:t>
      </w:r>
    </w:p>
    <w:p w14:paraId="76F057B5" w14:textId="77777777"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p>
    <w:p w14:paraId="7D61C01F" w14:textId="0C78FDDB"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 xml:space="preserve">Агент ECA и Кредитног аранжмана неће бити одговоран (укључујући, без ограничења, немар или било коју другу врсту одговорности) за било коју радњу коју је предузео у складу са или у вези са било којим Финансијским документом или ECA Полисом осигурања, осим ако је директно узроковано његовим грубим немаром или намерним </w:t>
      </w:r>
      <w:r w:rsidR="00A31686" w:rsidRPr="00B03E1D">
        <w:rPr>
          <w:rFonts w:ascii="Times New Roman" w:hAnsi="Times New Roman"/>
          <w:sz w:val="24"/>
          <w:lang w:val="sr-Cyrl-CS"/>
        </w:rPr>
        <w:t>недозвољеним</w:t>
      </w:r>
      <w:r w:rsidRPr="00B03E1D">
        <w:rPr>
          <w:rFonts w:ascii="Times New Roman" w:hAnsi="Times New Roman"/>
          <w:sz w:val="24"/>
          <w:lang w:val="sr-Cyrl-CS"/>
        </w:rPr>
        <w:t xml:space="preserve"> понашањем. </w:t>
      </w:r>
    </w:p>
    <w:p w14:paraId="2A1471C1"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6D5CC2C4"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Агент ECA и Кредитног аранжмана неће бити одговоран за било какво кашњење (или било које повезане последице) у кредитирању рачуна са износом који се захтева према Финансијским документима који треба да плати Агент ECA и Кредитног аранжмана ако је Агент ECA и Кредитног аранжмана предузео све неопходне кораке чим то буде разумно изводљиво да би се ускладио са прописима или оперативним процедурама било ког признатог система клиринга или поравнања који користи Агент ECA и Кредитног аранжмана за те сврхе.</w:t>
      </w:r>
    </w:p>
    <w:p w14:paraId="1AA8C84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816FA38"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 xml:space="preserve">Ништа у овом Уговору не обавезује Агента ECA и Кредитног аранжмана да изврши било какве провере „упознај свог клијента” или друге провере у вези са било којом особом у име било ког Зајмодавца или било какву проверу у којој мери било која трансакција предвиђена овим Уговором може бити незаконита за било ког Зајмодавца или за било које Повезано лице било ког Зајмодавца и сваки Зајмодавац потврђује Агенту ECA и Кредитног аранжмана да је искључиво одговоран за све такве провере које је потребно да изврши и да се не може ослањати ни на какву изјаву Агента ECA и Кредитног аранжмана, Банке за глобалну координацију и документацију, Овлашћених водећих аранжера, Агента животне и друштвене средине или Координатора зеленог зајма у вези са таквим проверама. </w:t>
      </w:r>
    </w:p>
    <w:p w14:paraId="048A0E5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F53CFFB"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 xml:space="preserve">Агент ECA и Кредитног аранжмана </w:t>
      </w:r>
      <w:r w:rsidRPr="00B03E1D">
        <w:rPr>
          <w:rFonts w:ascii="Times New Roman" w:hAnsi="Times New Roman"/>
          <w:color w:val="000000"/>
          <w:sz w:val="24"/>
          <w:lang w:val="sr-Cyrl-CS"/>
        </w:rPr>
        <w:t xml:space="preserve">неће бити одговоран за било какво кашњење приликом стављања на располагање Коришћења средстава које је резултат захтева за испоруку информација или докумената које је </w:t>
      </w:r>
      <w:r w:rsidRPr="00B03E1D">
        <w:rPr>
          <w:rFonts w:ascii="Times New Roman" w:hAnsi="Times New Roman"/>
          <w:sz w:val="24"/>
          <w:lang w:val="sr-Cyrl-CS"/>
        </w:rPr>
        <w:t xml:space="preserve">Агент ECA и Кредитног аранжмана </w:t>
      </w:r>
      <w:r w:rsidRPr="00B03E1D">
        <w:rPr>
          <w:rFonts w:ascii="Times New Roman" w:hAnsi="Times New Roman"/>
          <w:color w:val="000000"/>
          <w:sz w:val="24"/>
          <w:lang w:val="sr-Cyrl-CS"/>
        </w:rPr>
        <w:t xml:space="preserve">захтевао као резултат било какве грешке, пропуста или неподударности у документима и другим доказима датим у складу са Клаузулом </w:t>
      </w:r>
      <w:r w:rsidRPr="00B03E1D">
        <w:rPr>
          <w:rFonts w:ascii="Times New Roman" w:hAnsi="Times New Roman"/>
          <w:color w:val="000000"/>
          <w:sz w:val="24"/>
          <w:lang w:val="sr-Cyrl-CS"/>
        </w:rPr>
        <w:lastRenderedPageBreak/>
        <w:t>4.1 (</w:t>
      </w:r>
      <w:r w:rsidRPr="00B03E1D">
        <w:rPr>
          <w:rFonts w:ascii="Times New Roman" w:hAnsi="Times New Roman"/>
          <w:i/>
          <w:color w:val="000000"/>
          <w:sz w:val="24"/>
          <w:lang w:val="sr-Cyrl-CS"/>
        </w:rPr>
        <w:t>Предуслови које је потребно испунити пре или на Датум потписивања</w:t>
      </w:r>
      <w:r w:rsidRPr="00B03E1D">
        <w:rPr>
          <w:rFonts w:ascii="Times New Roman" w:hAnsi="Times New Roman"/>
          <w:color w:val="000000"/>
          <w:sz w:val="24"/>
          <w:lang w:val="sr-Cyrl-CS"/>
        </w:rPr>
        <w:t>), Клаузулом 4.2 (</w:t>
      </w:r>
      <w:r w:rsidRPr="00B03E1D">
        <w:rPr>
          <w:rFonts w:ascii="Times New Roman" w:hAnsi="Times New Roman"/>
          <w:i/>
          <w:color w:val="000000"/>
          <w:sz w:val="24"/>
          <w:lang w:val="sr-Cyrl-CS"/>
        </w:rPr>
        <w:t>Предуслови које треба испунити у погледу првог Коришћења средстава</w:t>
      </w:r>
      <w:r w:rsidRPr="00B03E1D">
        <w:rPr>
          <w:rFonts w:ascii="Times New Roman" w:hAnsi="Times New Roman"/>
          <w:color w:val="000000"/>
          <w:sz w:val="24"/>
          <w:lang w:val="sr-Cyrl-CS"/>
        </w:rPr>
        <w:t>) или Клаузуле 4.3 (</w:t>
      </w:r>
      <w:r w:rsidRPr="00B03E1D">
        <w:rPr>
          <w:rFonts w:ascii="Times New Roman" w:hAnsi="Times New Roman"/>
          <w:i/>
          <w:color w:val="000000"/>
          <w:sz w:val="24"/>
          <w:lang w:val="sr-Cyrl-CS"/>
        </w:rPr>
        <w:t>Додатни предуслови (укључујући прво Коришћење</w:t>
      </w:r>
      <w:r w:rsidRPr="00B03E1D">
        <w:rPr>
          <w:rFonts w:ascii="Times New Roman" w:hAnsi="Times New Roman"/>
          <w:color w:val="000000"/>
          <w:sz w:val="24"/>
          <w:lang w:val="sr-Cyrl-CS"/>
        </w:rPr>
        <w:t>)).</w:t>
      </w:r>
    </w:p>
    <w:p w14:paraId="0D5E9D83" w14:textId="77777777" w:rsidR="00372271" w:rsidRPr="00B03E1D" w:rsidRDefault="00372271" w:rsidP="00372271">
      <w:pPr>
        <w:widowControl w:val="0"/>
        <w:spacing w:before="0" w:after="0" w:line="240" w:lineRule="auto"/>
        <w:ind w:left="1418" w:hanging="709"/>
        <w:rPr>
          <w:rFonts w:ascii="Times New Roman" w:hAnsi="Times New Roman"/>
          <w:color w:val="000000"/>
          <w:sz w:val="24"/>
          <w:lang w:val="sr-Cyrl-CS"/>
        </w:rPr>
      </w:pPr>
    </w:p>
    <w:p w14:paraId="01CD6F74"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t>Ниједна Страна (осим Агента ECA и Кредитног аранжмана) не може покренути било какав поступак против било ког службеника, запосленог или агента Агента ECA и Кредитног аранжмана у вези са било којим потраживањем које би могла имати против Агента ECA и Кредитног аранжмана или у вези са било којим чином или пропустом било које врсте тог службеника, запосленог или агента у вези са било којим Финансијским документом или ECA Полисом осигурања и било који службеник, запослен или агент Агент ECA и Кредитног аранжмана може се ослонити на ову Клаузулу.</w:t>
      </w:r>
    </w:p>
    <w:p w14:paraId="413965D8"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204EBD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(ф)</w:t>
      </w:r>
      <w:r w:rsidRPr="00B03E1D">
        <w:rPr>
          <w:rFonts w:ascii="Times New Roman" w:hAnsi="Times New Roman"/>
          <w:sz w:val="24"/>
          <w:lang w:val="sr-Cyrl-CS"/>
        </w:rPr>
        <w:tab/>
        <w:t>Ни Агент ECA и Кредитног аранжмана ни Координатор зеленог зајма не поступају у својству саветника било ком лицу у вези са Принципима зеленог зајма. Ништа у овом Уговору неће обавезати Агента ECA и Кредитног аранжмана или Координатора зеленог зајма да проверавају или прате у име било ког Зајмодавца да ли ће било који Зајам бити у складу са Принципима зеленог зајма. Свака Финансијска страна је искључиво одговорна за сопствену независну процену и анализу у вези са Пројектом и сваком Одредбом зеленог зајма.</w:t>
      </w:r>
    </w:p>
    <w:p w14:paraId="21D91FF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21AC977C" w14:textId="24E32CB2"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(г)</w:t>
      </w:r>
      <w:r w:rsidRPr="00B03E1D">
        <w:rPr>
          <w:rFonts w:ascii="Times New Roman" w:hAnsi="Times New Roman"/>
          <w:sz w:val="24"/>
          <w:lang w:val="sr-Cyrl-CS"/>
        </w:rPr>
        <w:tab/>
        <w:t xml:space="preserve">Координатор зеленог зајма неће бити одговоран за било коју штету, трошкове или губитке било ког лица, било какво смањење вредности или било какву одговорност која настане као резултат предузимања или непредузимања било какве радње у складу са или у вези са било којим Финансијским документом, осим ако није директно узрокована његовом грубом непажњом или намерним </w:t>
      </w:r>
      <w:r w:rsidR="00A31686" w:rsidRPr="00B03E1D">
        <w:rPr>
          <w:rFonts w:ascii="Times New Roman" w:hAnsi="Times New Roman"/>
          <w:sz w:val="24"/>
          <w:lang w:val="sr-Cyrl-CS"/>
        </w:rPr>
        <w:t>недозвољеним</w:t>
      </w:r>
      <w:r w:rsidRPr="00B03E1D">
        <w:rPr>
          <w:rFonts w:ascii="Times New Roman" w:hAnsi="Times New Roman"/>
          <w:sz w:val="24"/>
          <w:lang w:val="sr-Cyrl-CS"/>
        </w:rPr>
        <w:t xml:space="preserve"> понашањем.</w:t>
      </w:r>
    </w:p>
    <w:p w14:paraId="753C2578"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F7659FE"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(х)</w:t>
      </w:r>
      <w:r w:rsidRPr="00B03E1D">
        <w:rPr>
          <w:rFonts w:ascii="Times New Roman" w:hAnsi="Times New Roman"/>
          <w:sz w:val="24"/>
          <w:lang w:val="sr-Cyrl-CS"/>
        </w:rPr>
        <w:tab/>
        <w:t>Ниједна Страна (осим Координатора зеленог зајма) не може покренути било какав поступак против било ког службеника, запосленог или агента Координатора зеленог зајма у вези са било којим потраживањем које би могао имати према Координатору зелених зајма или у вези са било којим чином или пропустом било које врсте од стране тог службеника, запосленог или агента у вези са Кредитним аранжманом.</w:t>
      </w:r>
    </w:p>
    <w:p w14:paraId="014CC27E"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8CE18B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25.8</w:t>
      </w:r>
      <w:r w:rsidRPr="00B03E1D">
        <w:rPr>
          <w:rFonts w:ascii="Times New Roman" w:hAnsi="Times New Roman"/>
          <w:b/>
          <w:sz w:val="24"/>
          <w:lang w:val="sr-Cyrl-CS"/>
        </w:rPr>
        <w:tab/>
      </w:r>
      <w:r w:rsidRPr="00B03E1D">
        <w:rPr>
          <w:rFonts w:ascii="Times New Roman" w:hAnsi="Times New Roman"/>
          <w:b/>
          <w:sz w:val="24"/>
          <w:u w:val="single"/>
          <w:lang w:val="sr-Cyrl-CS"/>
        </w:rPr>
        <w:t>Надокнада Зајмодавца Агенту ECA и Кредитног аранжмана</w:t>
      </w:r>
    </w:p>
    <w:p w14:paraId="15960BA2"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848EFE3" w14:textId="7C37E858" w:rsidR="00372271" w:rsidRPr="00B03E1D" w:rsidRDefault="00372271" w:rsidP="00372271">
      <w:pPr>
        <w:widowControl w:val="0"/>
        <w:spacing w:before="0" w:after="0" w:line="240" w:lineRule="auto"/>
        <w:ind w:left="709" w:hanging="709"/>
        <w:rPr>
          <w:rFonts w:ascii="Times New Roman" w:hAnsi="Times New Roman"/>
          <w:color w:val="000000" w:themeColor="text1"/>
          <w:sz w:val="24"/>
          <w:lang w:val="sr-Cyrl-CS" w:eastAsia="en-GB"/>
        </w:rPr>
      </w:pPr>
      <w:r w:rsidRPr="00B03E1D">
        <w:rPr>
          <w:rFonts w:ascii="Times New Roman" w:hAnsi="Times New Roman"/>
          <w:sz w:val="24"/>
          <w:lang w:val="sr-Cyrl-CS"/>
        </w:rPr>
        <w:tab/>
      </w:r>
      <w:r w:rsidRPr="00B03E1D">
        <w:rPr>
          <w:rFonts w:ascii="Times New Roman" w:hAnsi="Times New Roman"/>
          <w:color w:val="000000" w:themeColor="text1"/>
          <w:sz w:val="24"/>
          <w:lang w:val="sr-Cyrl-CS" w:eastAsia="en-GB"/>
        </w:rPr>
        <w:t>Сваки Зајмодавац ће (сразмерно свом уделу у Укупно ангажованим средствима или, ако су Укупно ангажована средства тада нула, свом уделу у Укупно ангажованим средствима непосредно пре њиховог смањења на нулу) обештети Агента ECA и Кредитног аранжмана, у року од три Радна дана од захтева, за сваки трошак, губитак или одговорност (укључујући, без ограничавања, за немар или другу врсту одговорности) које Агент ECA и Кредитног аранжмана</w:t>
      </w:r>
      <w:r w:rsidR="00A31686" w:rsidRPr="00B03E1D">
        <w:rPr>
          <w:rFonts w:ascii="Times New Roman" w:hAnsi="Times New Roman"/>
          <w:color w:val="000000" w:themeColor="text1"/>
          <w:sz w:val="24"/>
          <w:lang w:val="sr-Cyrl-CS" w:eastAsia="en-GB"/>
        </w:rPr>
        <w:t xml:space="preserve"> </w:t>
      </w:r>
      <w:r w:rsidRPr="00B03E1D">
        <w:rPr>
          <w:rFonts w:ascii="Times New Roman" w:hAnsi="Times New Roman"/>
          <w:color w:val="000000" w:themeColor="text1"/>
          <w:sz w:val="24"/>
          <w:lang w:val="sr-Cyrl-CS" w:eastAsia="en-GB"/>
        </w:rPr>
        <w:t xml:space="preserve">претрпи (осим због немара или намерног </w:t>
      </w:r>
      <w:r w:rsidR="00A31686" w:rsidRPr="00B03E1D">
        <w:rPr>
          <w:rFonts w:ascii="Times New Roman" w:hAnsi="Times New Roman"/>
          <w:color w:val="000000" w:themeColor="text1"/>
          <w:sz w:val="24"/>
          <w:lang w:val="sr-Cyrl-CS" w:eastAsia="en-GB"/>
        </w:rPr>
        <w:t>недозвољеног</w:t>
      </w:r>
      <w:r w:rsidRPr="00B03E1D">
        <w:rPr>
          <w:rFonts w:ascii="Times New Roman" w:hAnsi="Times New Roman"/>
          <w:color w:val="000000" w:themeColor="text1"/>
          <w:sz w:val="24"/>
          <w:lang w:val="sr-Cyrl-CS" w:eastAsia="en-GB"/>
        </w:rPr>
        <w:t xml:space="preserve"> понашања Агента ECA и Кредитног аранжмана).</w:t>
      </w:r>
    </w:p>
    <w:p w14:paraId="6127AD7B" w14:textId="77777777" w:rsidR="00372271" w:rsidRPr="00B03E1D" w:rsidRDefault="00372271" w:rsidP="00372271">
      <w:pPr>
        <w:widowControl w:val="0"/>
        <w:spacing w:before="0" w:after="0" w:line="240" w:lineRule="auto"/>
        <w:ind w:left="709" w:hanging="709"/>
        <w:rPr>
          <w:rFonts w:ascii="Times New Roman" w:hAnsi="Times New Roman"/>
          <w:color w:val="000000" w:themeColor="text1"/>
          <w:sz w:val="24"/>
          <w:lang w:val="sr-Cyrl-CS" w:eastAsia="en-GB"/>
        </w:rPr>
      </w:pPr>
    </w:p>
    <w:p w14:paraId="4A37359A"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color w:val="000000" w:themeColor="text1"/>
          <w:sz w:val="24"/>
          <w:lang w:val="sr-Cyrl-CS" w:eastAsia="en-GB"/>
        </w:rPr>
        <w:t>25.9</w:t>
      </w:r>
      <w:r w:rsidRPr="00B03E1D">
        <w:rPr>
          <w:rFonts w:ascii="Times New Roman" w:hAnsi="Times New Roman"/>
          <w:color w:val="000000" w:themeColor="text1"/>
          <w:sz w:val="24"/>
          <w:lang w:val="sr-Cyrl-CS" w:eastAsia="en-GB"/>
        </w:rPr>
        <w:tab/>
      </w:r>
      <w:r w:rsidRPr="00B03E1D">
        <w:rPr>
          <w:rFonts w:ascii="Times New Roman" w:hAnsi="Times New Roman"/>
          <w:b/>
          <w:sz w:val="24"/>
          <w:u w:val="single"/>
          <w:lang w:val="sr-Cyrl-CS"/>
        </w:rPr>
        <w:t>Оставка Агента ECA и Кредитног аранжмана</w:t>
      </w:r>
    </w:p>
    <w:p w14:paraId="431040B1"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618EA7C8"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 xml:space="preserve">У складу са ECA Полисом осигурања, Агент ECA и Кредитног аранжмана може поднети оставку тако што ће 30 дана унапред обавестити ECA, Финансијске стране и Зајмопримца под условом да таква оставка неће ступити на снагу све </w:t>
      </w:r>
      <w:r w:rsidRPr="00B03E1D">
        <w:rPr>
          <w:rFonts w:ascii="Times New Roman" w:hAnsi="Times New Roman"/>
          <w:sz w:val="24"/>
          <w:lang w:val="sr-Cyrl-CS"/>
        </w:rPr>
        <w:lastRenderedPageBreak/>
        <w:t xml:space="preserve">док се не именује наследник Агента ECA и Кредитног аранжмана у складу са овом Клаузулом. Већински зајмодавци (након консултација са Зајмопримцем) могу именовати наследника Агента ECA и Кредитног аранжмана уз одобрење ECA.   </w:t>
      </w:r>
    </w:p>
    <w:p w14:paraId="38C7898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9F50DFC"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color w:val="000000" w:themeColor="text1"/>
          <w:sz w:val="24"/>
          <w:lang w:val="sr-Cyrl-CS" w:eastAsia="en-GB"/>
        </w:rPr>
        <w:t>(б)</w:t>
      </w:r>
      <w:r w:rsidRPr="00B03E1D">
        <w:rPr>
          <w:rFonts w:ascii="Times New Roman" w:hAnsi="Times New Roman"/>
          <w:color w:val="000000" w:themeColor="text1"/>
          <w:sz w:val="24"/>
          <w:lang w:val="sr-Cyrl-CS" w:eastAsia="en-GB"/>
        </w:rPr>
        <w:tab/>
        <w:t>Ако Већински зајмодавци не именују Агента ECA и Кредитног аранжмана наследника у складу са ставом (а) горе у року од 20 дана након обавештења о оставци, Агент ECA и Кредитног аранжмана који се повлачи (након консултација са Зајмопримцем) може именовати наследника Агента ECA и Кредитног аранжмана уз дозволу ECA</w:t>
      </w:r>
      <w:r w:rsidRPr="00B03E1D">
        <w:rPr>
          <w:rFonts w:ascii="Times New Roman" w:hAnsi="Times New Roman"/>
          <w:sz w:val="24"/>
          <w:lang w:val="sr-Cyrl-CS"/>
        </w:rPr>
        <w:t>.</w:t>
      </w:r>
    </w:p>
    <w:p w14:paraId="292670F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42C957BA"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sz w:val="24"/>
          <w:lang w:val="sr-Cyrl-CS"/>
        </w:rPr>
        <w:t>(ц)</w:t>
      </w:r>
      <w:r w:rsidRPr="00B03E1D">
        <w:rPr>
          <w:rFonts w:ascii="Times New Roman" w:hAnsi="Times New Roman"/>
          <w:sz w:val="24"/>
          <w:lang w:val="sr-Cyrl-CS"/>
        </w:rPr>
        <w:tab/>
        <w:t>Агент ECA и Кредитног аранжмана који се повлачи ће, о свом трошку, ставити на располагање Агенту ECA и Кредитног аранжмана наследнику документа и евиденције и пружити помоћ коју Агент ECA и Кредитног аранжмана наследник може разумно затражити у сврху обављања својих функција као Агент ECA и Кредитног аранжмана у складу са Финансијским документима</w:t>
      </w:r>
      <w:r w:rsidRPr="00B03E1D">
        <w:rPr>
          <w:rFonts w:ascii="Times New Roman" w:hAnsi="Times New Roman"/>
          <w:color w:val="000000" w:themeColor="text1"/>
          <w:sz w:val="24"/>
          <w:lang w:val="sr-Cyrl-CS" w:eastAsia="en-GB"/>
        </w:rPr>
        <w:t>.</w:t>
      </w:r>
    </w:p>
    <w:p w14:paraId="41374ECA"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color w:val="000000" w:themeColor="text1"/>
          <w:sz w:val="24"/>
          <w:lang w:val="sr-Cyrl-CS" w:eastAsia="en-GB"/>
        </w:rPr>
        <w:t xml:space="preserve">   </w:t>
      </w:r>
    </w:p>
    <w:p w14:paraId="01D67B8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Обавештење о оставци Агента ECA и Кредитног аранжмана ступа на снагу тек након именовања следбеника под условом да је Агент ECA и Кредитног аранжмана страна у том својству у ECА Политици осигурања.</w:t>
      </w:r>
    </w:p>
    <w:p w14:paraId="1C4D528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D636A72" w14:textId="77777777" w:rsidR="00372271" w:rsidRPr="00B03E1D" w:rsidRDefault="00372271" w:rsidP="00372271">
      <w:pPr>
        <w:widowControl w:val="0"/>
        <w:spacing w:before="0" w:after="0" w:line="240" w:lineRule="auto"/>
        <w:ind w:left="1418" w:hanging="709"/>
        <w:rPr>
          <w:rFonts w:ascii="Times New Roman" w:hAnsi="Times New Roman"/>
          <w:sz w:val="24"/>
          <w:lang w:val="sr-Cyrl-CS" w:eastAsia="en-GB"/>
        </w:rPr>
      </w:pPr>
      <w:r w:rsidRPr="00B03E1D">
        <w:rPr>
          <w:rFonts w:ascii="Times New Roman" w:hAnsi="Times New Roman"/>
          <w:sz w:val="24"/>
          <w:lang w:val="sr-Cyrl-CS"/>
        </w:rPr>
        <w:t>(е)</w:t>
      </w:r>
      <w:r w:rsidRPr="00B03E1D">
        <w:rPr>
          <w:rFonts w:ascii="Times New Roman" w:hAnsi="Times New Roman"/>
          <w:sz w:val="24"/>
          <w:lang w:val="sr-Cyrl-CS"/>
        </w:rPr>
        <w:tab/>
        <w:t>Након именовања наследника, Агент ECA и Кредитног аранжмана који се повлачи биће ослобођен свих даљих обавеза у вези са Финансијским документима, али ће и даље имати право на бенефиције из Клаузуле 17.3 (</w:t>
      </w:r>
      <w:r w:rsidRPr="00B03E1D">
        <w:rPr>
          <w:rFonts w:ascii="Times New Roman" w:hAnsi="Times New Roman"/>
          <w:i/>
          <w:sz w:val="24"/>
          <w:lang w:val="sr-Cyrl-CS"/>
        </w:rPr>
        <w:t>Накнада трошкова Агенту ECA и Кредитног аранжмана)</w:t>
      </w:r>
      <w:r w:rsidRPr="00B03E1D">
        <w:rPr>
          <w:rFonts w:ascii="Times New Roman" w:hAnsi="Times New Roman"/>
          <w:sz w:val="24"/>
          <w:lang w:val="sr-Cyrl-CS"/>
        </w:rPr>
        <w:t xml:space="preserve"> и ове Клаузуле 25. </w:t>
      </w:r>
      <w:r w:rsidRPr="00B03E1D">
        <w:rPr>
          <w:rFonts w:ascii="Times New Roman" w:hAnsi="Times New Roman"/>
          <w:sz w:val="24"/>
          <w:lang w:val="sr-Cyrl-CS" w:eastAsia="en-GB"/>
        </w:rPr>
        <w:t>Сваки наследник и свака од других Страна имаће иста права и обавезе међу собом као што би имали да је наследник био првобитна Страна.</w:t>
      </w:r>
    </w:p>
    <w:p w14:paraId="49F775C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56D1487"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sz w:val="24"/>
          <w:lang w:val="sr-Cyrl-CS"/>
        </w:rPr>
        <w:t>(ф)</w:t>
      </w:r>
      <w:r w:rsidRPr="00B03E1D">
        <w:rPr>
          <w:rFonts w:ascii="Times New Roman" w:hAnsi="Times New Roman"/>
          <w:sz w:val="24"/>
          <w:lang w:val="sr-Cyrl-CS"/>
        </w:rPr>
        <w:tab/>
        <w:t>Агент ECA и Кредитног аранжмана ће дати оставку у складу са ставом (а) горе ако на или после датума који је три (3) месеца пре најранијег FATCA Датум примене у вези са уплатом Агенту ECA и Кредитног аранжмана у складу са Финансијским документима, било да</w:t>
      </w:r>
      <w:r w:rsidRPr="00B03E1D">
        <w:rPr>
          <w:rFonts w:ascii="Times New Roman" w:hAnsi="Times New Roman"/>
          <w:color w:val="000000" w:themeColor="text1"/>
          <w:sz w:val="24"/>
          <w:lang w:val="sr-Cyrl-CS" w:eastAsia="en-GB"/>
        </w:rPr>
        <w:t xml:space="preserve">: </w:t>
      </w:r>
    </w:p>
    <w:p w14:paraId="34B9475A"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color w:val="000000" w:themeColor="text1"/>
          <w:sz w:val="24"/>
          <w:lang w:val="sr-Cyrl-CS" w:eastAsia="en-GB"/>
        </w:rPr>
        <w:t xml:space="preserve">  </w:t>
      </w:r>
    </w:p>
    <w:p w14:paraId="42F30609"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Агент ECA и Кредитног аранжмана</w:t>
      </w:r>
      <w:r w:rsidRPr="00B03E1D">
        <w:rPr>
          <w:rFonts w:ascii="Times New Roman" w:hAnsi="Times New Roman"/>
          <w:color w:val="000000" w:themeColor="text1"/>
          <w:sz w:val="24"/>
          <w:lang w:val="sr-Cyrl-CS" w:eastAsia="en-GB"/>
        </w:rPr>
        <w:t xml:space="preserve"> не одговори на захтев према Клаузули 15.7 (</w:t>
      </w:r>
      <w:r w:rsidRPr="00B03E1D">
        <w:rPr>
          <w:rFonts w:ascii="Times New Roman" w:hAnsi="Times New Roman"/>
          <w:i/>
          <w:color w:val="000000" w:themeColor="text1"/>
          <w:sz w:val="24"/>
          <w:lang w:val="sr-Cyrl-CS" w:eastAsia="en-GB"/>
        </w:rPr>
        <w:t>FATCA</w:t>
      </w:r>
      <w:r w:rsidRPr="00B03E1D">
        <w:rPr>
          <w:rFonts w:ascii="Times New Roman" w:hAnsi="Times New Roman"/>
          <w:color w:val="000000" w:themeColor="text1"/>
          <w:sz w:val="24"/>
          <w:lang w:val="sr-Cyrl-CS" w:eastAsia="en-GB"/>
        </w:rPr>
        <w:t xml:space="preserve"> </w:t>
      </w:r>
      <w:r w:rsidRPr="00B03E1D">
        <w:rPr>
          <w:rFonts w:ascii="Times New Roman" w:hAnsi="Times New Roman"/>
          <w:i/>
          <w:color w:val="000000" w:themeColor="text1"/>
          <w:sz w:val="24"/>
          <w:lang w:val="sr-Cyrl-CS" w:eastAsia="en-GB"/>
        </w:rPr>
        <w:t>информације</w:t>
      </w:r>
      <w:r w:rsidRPr="00B03E1D">
        <w:rPr>
          <w:rFonts w:ascii="Times New Roman" w:hAnsi="Times New Roman"/>
          <w:color w:val="000000" w:themeColor="text1"/>
          <w:sz w:val="24"/>
          <w:lang w:val="sr-Cyrl-CS" w:eastAsia="en-GB"/>
        </w:rPr>
        <w:t xml:space="preserve">) и Зајмодавац верује да </w:t>
      </w:r>
      <w:r w:rsidRPr="00B03E1D">
        <w:rPr>
          <w:rFonts w:ascii="Times New Roman" w:hAnsi="Times New Roman"/>
          <w:sz w:val="24"/>
          <w:lang w:val="sr-Cyrl-CS"/>
        </w:rPr>
        <w:t xml:space="preserve">Агент ECA и Кредитног аранжмана </w:t>
      </w:r>
      <w:r w:rsidRPr="00B03E1D">
        <w:rPr>
          <w:rFonts w:ascii="Times New Roman" w:hAnsi="Times New Roman"/>
          <w:color w:val="000000" w:themeColor="text1"/>
          <w:sz w:val="24"/>
          <w:lang w:val="sr-Cyrl-CS" w:eastAsia="en-GB"/>
        </w:rPr>
        <w:t xml:space="preserve">неће бити (или ће престати да буде) FATCA изузета страна на или након FATCA Датум примене;  </w:t>
      </w:r>
    </w:p>
    <w:p w14:paraId="003B65E8" w14:textId="77777777" w:rsidR="00372271" w:rsidRPr="00B03E1D" w:rsidRDefault="00372271" w:rsidP="00372271">
      <w:pPr>
        <w:widowControl w:val="0"/>
        <w:spacing w:before="0" w:after="0" w:line="240" w:lineRule="auto"/>
        <w:ind w:left="2127"/>
        <w:rPr>
          <w:rFonts w:ascii="Times New Roman" w:hAnsi="Times New Roman"/>
          <w:sz w:val="24"/>
          <w:lang w:val="sr-Cyrl-CS"/>
        </w:rPr>
      </w:pPr>
      <w:r w:rsidRPr="00B03E1D">
        <w:rPr>
          <w:rFonts w:ascii="Times New Roman" w:hAnsi="Times New Roman"/>
          <w:color w:val="000000" w:themeColor="text1"/>
          <w:sz w:val="24"/>
          <w:lang w:val="sr-Cyrl-CS" w:eastAsia="en-GB"/>
        </w:rPr>
        <w:t xml:space="preserve"> </w:t>
      </w:r>
    </w:p>
    <w:p w14:paraId="01C13892" w14:textId="77777777" w:rsidR="00372271" w:rsidRPr="00B03E1D" w:rsidRDefault="00372271" w:rsidP="00372271">
      <w:pPr>
        <w:widowControl w:val="0"/>
        <w:spacing w:before="0" w:after="0" w:line="240" w:lineRule="auto"/>
        <w:ind w:left="2127"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t>(ii)</w:t>
      </w:r>
      <w:r w:rsidRPr="00B03E1D">
        <w:rPr>
          <w:rFonts w:ascii="Times New Roman" w:hAnsi="Times New Roman"/>
          <w:color w:val="000000" w:themeColor="text1"/>
          <w:sz w:val="24"/>
          <w:lang w:val="sr-Cyrl-CS" w:eastAsia="en-GB"/>
        </w:rPr>
        <w:tab/>
        <w:t xml:space="preserve">информације које је доставио </w:t>
      </w:r>
      <w:r w:rsidRPr="00B03E1D">
        <w:rPr>
          <w:rFonts w:ascii="Times New Roman" w:hAnsi="Times New Roman"/>
          <w:sz w:val="24"/>
          <w:lang w:val="sr-Cyrl-CS"/>
        </w:rPr>
        <w:t>Агент ECA и Кредитног аранжмана</w:t>
      </w:r>
      <w:r w:rsidRPr="00B03E1D">
        <w:rPr>
          <w:rFonts w:ascii="Times New Roman" w:hAnsi="Times New Roman"/>
          <w:color w:val="000000" w:themeColor="text1"/>
          <w:sz w:val="24"/>
          <w:lang w:val="sr-Cyrl-CS" w:eastAsia="en-GB"/>
        </w:rPr>
        <w:t xml:space="preserve"> у складу са Клаузулом 15.7 (</w:t>
      </w:r>
      <w:r w:rsidRPr="00B03E1D">
        <w:rPr>
          <w:rFonts w:ascii="Times New Roman" w:hAnsi="Times New Roman"/>
          <w:i/>
          <w:color w:val="000000" w:themeColor="text1"/>
          <w:sz w:val="24"/>
          <w:lang w:val="sr-Cyrl-CS" w:eastAsia="en-GB"/>
        </w:rPr>
        <w:t>FATCA информације</w:t>
      </w:r>
      <w:r w:rsidRPr="00B03E1D">
        <w:rPr>
          <w:rFonts w:ascii="Times New Roman" w:hAnsi="Times New Roman"/>
          <w:color w:val="000000" w:themeColor="text1"/>
          <w:sz w:val="24"/>
          <w:lang w:val="sr-Cyrl-CS" w:eastAsia="en-GB"/>
        </w:rPr>
        <w:t xml:space="preserve">) указују на то да </w:t>
      </w:r>
      <w:r w:rsidRPr="00B03E1D">
        <w:rPr>
          <w:rFonts w:ascii="Times New Roman" w:hAnsi="Times New Roman"/>
          <w:sz w:val="24"/>
          <w:lang w:val="sr-Cyrl-CS"/>
        </w:rPr>
        <w:t>Агент ECA и Кредитног аранжмана</w:t>
      </w:r>
      <w:r w:rsidRPr="00B03E1D">
        <w:rPr>
          <w:rFonts w:ascii="Times New Roman" w:hAnsi="Times New Roman"/>
          <w:color w:val="000000" w:themeColor="text1"/>
          <w:sz w:val="24"/>
          <w:lang w:val="sr-Cyrl-CS" w:eastAsia="en-GB"/>
        </w:rPr>
        <w:t xml:space="preserve"> неће бити (или ће престати да буде) FATCA изузета страна на или након FATCA Датума примене; или </w:t>
      </w:r>
    </w:p>
    <w:p w14:paraId="6CA3F0DC"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color w:val="000000" w:themeColor="text1"/>
          <w:sz w:val="24"/>
          <w:lang w:val="sr-Cyrl-CS" w:eastAsia="en-GB"/>
        </w:rPr>
        <w:t xml:space="preserve">  </w:t>
      </w:r>
    </w:p>
    <w:p w14:paraId="685C1C7F" w14:textId="77777777" w:rsidR="00372271" w:rsidRPr="00B03E1D" w:rsidRDefault="00372271" w:rsidP="00372271">
      <w:pPr>
        <w:widowControl w:val="0"/>
        <w:spacing w:before="0" w:after="0" w:line="240" w:lineRule="auto"/>
        <w:ind w:left="2127" w:hanging="709"/>
        <w:rPr>
          <w:rFonts w:ascii="Times New Roman" w:hAnsi="Times New Roman"/>
          <w:color w:val="000000" w:themeColor="text1"/>
          <w:sz w:val="24"/>
          <w:lang w:val="sr-Cyrl-CS" w:eastAsia="en-GB"/>
        </w:rPr>
      </w:pPr>
      <w:r w:rsidRPr="00B03E1D">
        <w:rPr>
          <w:rFonts w:ascii="Times New Roman" w:hAnsi="Times New Roman"/>
          <w:sz w:val="24"/>
          <w:lang w:val="sr-Cyrl-CS"/>
        </w:rPr>
        <w:t>(iii)</w:t>
      </w:r>
      <w:r w:rsidRPr="00B03E1D">
        <w:rPr>
          <w:rFonts w:ascii="Times New Roman" w:hAnsi="Times New Roman"/>
          <w:sz w:val="24"/>
          <w:lang w:val="sr-Cyrl-CS"/>
        </w:rPr>
        <w:tab/>
        <w:t>Агент ECA и Кредитног аранжмана</w:t>
      </w:r>
      <w:r w:rsidRPr="00B03E1D">
        <w:rPr>
          <w:rFonts w:ascii="Times New Roman" w:hAnsi="Times New Roman"/>
          <w:color w:val="000000" w:themeColor="text1"/>
          <w:sz w:val="24"/>
          <w:lang w:val="sr-Cyrl-CS" w:eastAsia="en-GB"/>
        </w:rPr>
        <w:t xml:space="preserve"> обавештава Зајмопримца и Зајмодавце да </w:t>
      </w:r>
      <w:r w:rsidRPr="00B03E1D">
        <w:rPr>
          <w:rFonts w:ascii="Times New Roman" w:hAnsi="Times New Roman"/>
          <w:sz w:val="24"/>
          <w:lang w:val="sr-Cyrl-CS"/>
        </w:rPr>
        <w:t>Агент ECA и Кредитног аранжмана</w:t>
      </w:r>
      <w:r w:rsidRPr="00B03E1D">
        <w:rPr>
          <w:rFonts w:ascii="Times New Roman" w:hAnsi="Times New Roman"/>
          <w:color w:val="000000" w:themeColor="text1"/>
          <w:sz w:val="24"/>
          <w:lang w:val="sr-Cyrl-CS" w:eastAsia="en-GB"/>
        </w:rPr>
        <w:t xml:space="preserve"> неће бити (или ће престати да буде) FATCA изузета страна на или након FATCA Датума примене;   </w:t>
      </w:r>
    </w:p>
    <w:p w14:paraId="30BE2667"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09D41756" w14:textId="77777777" w:rsidR="00372271" w:rsidRPr="00B03E1D" w:rsidRDefault="00372271" w:rsidP="00372271">
      <w:pPr>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tab/>
        <w:t xml:space="preserve">и (у сваком случају) Зајмодавац разумно верује да ће се од Стране захтевати да изврши FATCA одбитак који не би био потребан да је Агент ECA и Кредитног </w:t>
      </w:r>
      <w:r w:rsidRPr="00B03E1D">
        <w:rPr>
          <w:rFonts w:ascii="Times New Roman" w:hAnsi="Times New Roman"/>
          <w:color w:val="000000" w:themeColor="text1"/>
          <w:sz w:val="24"/>
          <w:lang w:val="sr-Cyrl-CS" w:eastAsia="en-GB"/>
        </w:rPr>
        <w:lastRenderedPageBreak/>
        <w:t xml:space="preserve">аранжмана FATCA изузета страна, и да Зајмодавац, обавештењем упућеном Агенту ECA и Кредитног аранжмана, захтева од њега да поднесе оставку.  </w:t>
      </w:r>
    </w:p>
    <w:p w14:paraId="288FF085" w14:textId="77777777" w:rsidR="00372271" w:rsidRPr="00B03E1D" w:rsidRDefault="00372271" w:rsidP="00372271">
      <w:pPr>
        <w:spacing w:before="0" w:after="0" w:line="240" w:lineRule="auto"/>
        <w:ind w:left="1418" w:hanging="709"/>
        <w:rPr>
          <w:rFonts w:ascii="Times New Roman" w:hAnsi="Times New Roman"/>
          <w:color w:val="000000" w:themeColor="text1"/>
          <w:sz w:val="24"/>
          <w:lang w:val="sr-Cyrl-CS" w:eastAsia="en-GB"/>
        </w:rPr>
      </w:pPr>
    </w:p>
    <w:p w14:paraId="350AF396" w14:textId="77777777" w:rsidR="00372271" w:rsidRPr="00B03E1D" w:rsidRDefault="00372271" w:rsidP="00372271">
      <w:pPr>
        <w:widowControl w:val="0"/>
        <w:spacing w:before="0" w:after="0" w:line="240" w:lineRule="auto"/>
        <w:ind w:left="709" w:hanging="709"/>
        <w:rPr>
          <w:rFonts w:ascii="Times New Roman" w:hAnsi="Times New Roman"/>
          <w:color w:val="000000" w:themeColor="text1"/>
          <w:sz w:val="24"/>
          <w:lang w:val="sr-Cyrl-CS"/>
        </w:rPr>
      </w:pPr>
      <w:r w:rsidRPr="00B03E1D">
        <w:rPr>
          <w:rFonts w:ascii="Times New Roman" w:hAnsi="Times New Roman"/>
          <w:b/>
          <w:color w:val="000000" w:themeColor="text1"/>
          <w:sz w:val="24"/>
          <w:lang w:val="sr-Cyrl-CS"/>
        </w:rPr>
        <w:t>25.10</w:t>
      </w:r>
      <w:r w:rsidRPr="00B03E1D">
        <w:rPr>
          <w:rFonts w:ascii="Times New Roman" w:hAnsi="Times New Roman"/>
          <w:b/>
          <w:color w:val="000000" w:themeColor="text1"/>
          <w:sz w:val="24"/>
          <w:lang w:val="sr-Cyrl-CS"/>
        </w:rPr>
        <w:tab/>
      </w:r>
      <w:r w:rsidRPr="00B03E1D">
        <w:rPr>
          <w:rFonts w:ascii="Times New Roman" w:hAnsi="Times New Roman"/>
          <w:b/>
          <w:color w:val="000000" w:themeColor="text1"/>
          <w:sz w:val="24"/>
          <w:u w:val="single"/>
          <w:lang w:val="sr-Cyrl-CS"/>
        </w:rPr>
        <w:t>Замена Агента ECA и Кредитног аранжмана</w:t>
      </w:r>
    </w:p>
    <w:p w14:paraId="002F901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BB7B0F3"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t>(а)</w:t>
      </w:r>
      <w:r w:rsidRPr="00B03E1D">
        <w:rPr>
          <w:rFonts w:ascii="Times New Roman" w:hAnsi="Times New Roman"/>
          <w:color w:val="000000" w:themeColor="text1"/>
          <w:sz w:val="24"/>
          <w:lang w:val="sr-Cyrl-CS" w:eastAsia="en-GB"/>
        </w:rPr>
        <w:tab/>
        <w:t xml:space="preserve">Након консултација са Зајмопримцем, Већински зајмодавци могу (уз претходну сагласност ECA), након 30 дана од давања обавештења Агенту ECA и Кредитног аранжмана, да замене Агента ECA и Кредитног аранжмана именовањем следбеника Агента ECA и Кредитног аранжмана. </w:t>
      </w:r>
    </w:p>
    <w:p w14:paraId="110C3804"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p>
    <w:p w14:paraId="1CCDBC3C"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rPr>
        <w:t>(б)</w:t>
      </w:r>
      <w:r w:rsidRPr="00B03E1D">
        <w:rPr>
          <w:rFonts w:ascii="Times New Roman" w:hAnsi="Times New Roman"/>
          <w:color w:val="000000" w:themeColor="text1"/>
          <w:sz w:val="24"/>
          <w:lang w:val="sr-Cyrl-CS"/>
        </w:rPr>
        <w:tab/>
        <w:t>Агент ECA и Кредитног аранжмана који се повлачи ће (о трошку Зајмодаваца) ставити на располагање Агенту ECA и Кредитног аранжмана наследнику документе и евиденције и пружити помоћ коју Агент ECA и Кредитног аранжмана наследник може затражити у сврху обављања својих функција Агента ECA и Кредитног аранжмана према Финансијским документима и  ECA Полисе осигурања.</w:t>
      </w:r>
      <w:r w:rsidRPr="00B03E1D">
        <w:rPr>
          <w:rFonts w:ascii="Times New Roman" w:hAnsi="Times New Roman"/>
          <w:color w:val="000000" w:themeColor="text1"/>
          <w:sz w:val="24"/>
          <w:lang w:val="sr-Cyrl-CS" w:eastAsia="en-GB"/>
        </w:rPr>
        <w:t xml:space="preserve"> </w:t>
      </w:r>
    </w:p>
    <w:p w14:paraId="1BBB07EA"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p>
    <w:p w14:paraId="712B65BC"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(ц)</w:t>
      </w:r>
      <w:r w:rsidRPr="00B03E1D">
        <w:rPr>
          <w:rFonts w:ascii="Times New Roman" w:hAnsi="Times New Roman"/>
          <w:color w:val="000000" w:themeColor="text1"/>
          <w:sz w:val="24"/>
          <w:lang w:val="sr-Cyrl-CS"/>
        </w:rPr>
        <w:tab/>
        <w:t>Именовање следбеника Агента ECA и Кредитног аранжмана ступа на снагу на каснији датум од:</w:t>
      </w:r>
    </w:p>
    <w:p w14:paraId="28EAD350"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p>
    <w:p w14:paraId="53B95AD6" w14:textId="77777777" w:rsidR="00372271" w:rsidRPr="00B03E1D" w:rsidRDefault="00372271" w:rsidP="00372271">
      <w:pPr>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(i)</w:t>
      </w:r>
      <w:r w:rsidRPr="00B03E1D">
        <w:rPr>
          <w:rFonts w:ascii="Times New Roman" w:hAnsi="Times New Roman"/>
          <w:color w:val="000000" w:themeColor="text1"/>
          <w:sz w:val="24"/>
          <w:lang w:val="sr-Cyrl-CS"/>
        </w:rPr>
        <w:tab/>
        <w:t>датума који је наведен у обавештењу Већинских зајмодаваца Агенту ECA и Кредитног аранжмана који се повлачи; и</w:t>
      </w:r>
    </w:p>
    <w:p w14:paraId="08DE951E" w14:textId="77777777" w:rsidR="00372271" w:rsidRPr="00B03E1D" w:rsidRDefault="00372271" w:rsidP="00372271">
      <w:pPr>
        <w:widowControl w:val="0"/>
        <w:spacing w:before="0" w:after="0" w:line="240" w:lineRule="auto"/>
        <w:ind w:left="2127" w:hanging="709"/>
        <w:rPr>
          <w:rFonts w:ascii="Times New Roman" w:hAnsi="Times New Roman"/>
          <w:color w:val="000000" w:themeColor="text1"/>
          <w:sz w:val="24"/>
          <w:lang w:val="sr-Cyrl-CS"/>
        </w:rPr>
      </w:pPr>
    </w:p>
    <w:p w14:paraId="5E0B5D6A" w14:textId="77777777" w:rsidR="00372271" w:rsidRPr="00B03E1D" w:rsidRDefault="00372271" w:rsidP="00372271">
      <w:pPr>
        <w:widowControl w:val="0"/>
        <w:spacing w:before="0" w:after="0" w:line="240" w:lineRule="auto"/>
        <w:ind w:left="2127"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(ii)</w:t>
      </w:r>
      <w:r w:rsidRPr="00B03E1D">
        <w:rPr>
          <w:rFonts w:ascii="Times New Roman" w:hAnsi="Times New Roman"/>
          <w:color w:val="000000" w:themeColor="text1"/>
          <w:sz w:val="24"/>
          <w:lang w:val="sr-Cyrl-CS"/>
        </w:rPr>
        <w:tab/>
        <w:t>датум на који следбеника Агента ECA и Кредитног аранжмана постаје страна ECA Полисе осигурања.</w:t>
      </w:r>
    </w:p>
    <w:p w14:paraId="750B8A37" w14:textId="77777777" w:rsidR="00372271" w:rsidRPr="00B03E1D" w:rsidRDefault="00372271" w:rsidP="00372271">
      <w:pPr>
        <w:widowControl w:val="0"/>
        <w:spacing w:before="0" w:after="0" w:line="240" w:lineRule="auto"/>
        <w:ind w:left="2123" w:hanging="705"/>
        <w:rPr>
          <w:rFonts w:ascii="Times New Roman" w:hAnsi="Times New Roman"/>
          <w:color w:val="000000" w:themeColor="text1"/>
          <w:sz w:val="24"/>
          <w:lang w:val="sr-Cyrl-CS"/>
        </w:rPr>
      </w:pPr>
    </w:p>
    <w:p w14:paraId="56C25099"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t>(д)</w:t>
      </w:r>
      <w:r w:rsidRPr="00B03E1D">
        <w:rPr>
          <w:rFonts w:ascii="Times New Roman" w:hAnsi="Times New Roman"/>
          <w:color w:val="000000" w:themeColor="text1"/>
          <w:sz w:val="24"/>
          <w:lang w:val="sr-Cyrl-CS" w:eastAsia="en-GB"/>
        </w:rPr>
        <w:tab/>
        <w:t xml:space="preserve">Од датума када именовање следбеника </w:t>
      </w:r>
      <w:r w:rsidRPr="00B03E1D">
        <w:rPr>
          <w:rFonts w:ascii="Times New Roman" w:hAnsi="Times New Roman"/>
          <w:color w:val="000000" w:themeColor="text1"/>
          <w:sz w:val="24"/>
          <w:lang w:val="sr-Cyrl-CS"/>
        </w:rPr>
        <w:t>Агента ECA и Кредитног аранжмана</w:t>
      </w:r>
      <w:r w:rsidRPr="00B03E1D">
        <w:rPr>
          <w:rFonts w:ascii="Times New Roman" w:hAnsi="Times New Roman"/>
          <w:color w:val="000000" w:themeColor="text1"/>
          <w:sz w:val="24"/>
          <w:lang w:val="sr-Cyrl-CS" w:eastAsia="en-GB"/>
        </w:rPr>
        <w:t xml:space="preserve"> ступи на снагу,</w:t>
      </w:r>
      <w:r w:rsidRPr="00B03E1D">
        <w:rPr>
          <w:rFonts w:ascii="Times New Roman" w:hAnsi="Times New Roman"/>
          <w:color w:val="000000" w:themeColor="text1"/>
          <w:sz w:val="24"/>
          <w:lang w:val="sr-Cyrl-CS"/>
        </w:rPr>
        <w:t xml:space="preserve"> Агент ECA и Кредитног аранжмана</w:t>
      </w:r>
      <w:r w:rsidRPr="00B03E1D">
        <w:rPr>
          <w:rFonts w:ascii="Times New Roman" w:hAnsi="Times New Roman"/>
          <w:color w:val="000000" w:themeColor="text1"/>
          <w:sz w:val="24"/>
          <w:lang w:val="sr-Cyrl-CS" w:eastAsia="en-GB"/>
        </w:rPr>
        <w:t xml:space="preserve"> који се повлачи биће ослобођен свих даљих обавеза у вези са Финансијским документима (осим својих обавеза у складу са ставом (б) изнад), али ће и даље имати право на користи Клаузуле 17.3 (</w:t>
      </w:r>
      <w:r w:rsidRPr="00B03E1D">
        <w:rPr>
          <w:rFonts w:ascii="Times New Roman" w:hAnsi="Times New Roman"/>
          <w:i/>
          <w:sz w:val="24"/>
          <w:lang w:val="sr-Cyrl-CS"/>
        </w:rPr>
        <w:t>Накнада трошкова Агенту ECA и Кредитног аранжмана</w:t>
      </w:r>
      <w:r w:rsidRPr="00B03E1D">
        <w:rPr>
          <w:rFonts w:ascii="Times New Roman" w:hAnsi="Times New Roman"/>
          <w:color w:val="000000" w:themeColor="text1"/>
          <w:sz w:val="24"/>
          <w:lang w:val="sr-Cyrl-CS" w:eastAsia="en-GB"/>
        </w:rPr>
        <w:t xml:space="preserve">) и ове Клаузуле 25 (и све агенцијске провизије за рачун </w:t>
      </w:r>
      <w:r w:rsidRPr="00B03E1D">
        <w:rPr>
          <w:rFonts w:ascii="Times New Roman" w:hAnsi="Times New Roman"/>
          <w:color w:val="000000" w:themeColor="text1"/>
          <w:sz w:val="24"/>
          <w:lang w:val="sr-Cyrl-CS"/>
        </w:rPr>
        <w:t>Агента ECA и Кредитног аранжмана</w:t>
      </w:r>
      <w:r w:rsidRPr="00B03E1D">
        <w:rPr>
          <w:rFonts w:ascii="Times New Roman" w:hAnsi="Times New Roman"/>
          <w:color w:val="000000" w:themeColor="text1"/>
          <w:sz w:val="24"/>
          <w:lang w:val="sr-Cyrl-CS" w:eastAsia="en-GB"/>
        </w:rPr>
        <w:t xml:space="preserve"> који се повлачи престаће да се обрачунавају од (и биће плаћени на) тог датума).  </w:t>
      </w:r>
    </w:p>
    <w:p w14:paraId="779AD7B8"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eastAsia="en-GB"/>
        </w:rPr>
        <w:t xml:space="preserve">  </w:t>
      </w:r>
    </w:p>
    <w:p w14:paraId="0A529B64"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t>(е)</w:t>
      </w:r>
      <w:r w:rsidRPr="00B03E1D">
        <w:rPr>
          <w:rFonts w:ascii="Times New Roman" w:hAnsi="Times New Roman"/>
          <w:color w:val="000000" w:themeColor="text1"/>
          <w:sz w:val="24"/>
          <w:lang w:val="sr-Cyrl-CS" w:eastAsia="en-GB"/>
        </w:rPr>
        <w:tab/>
        <w:t xml:space="preserve">Сваки следбеник </w:t>
      </w:r>
      <w:r w:rsidRPr="00B03E1D">
        <w:rPr>
          <w:rFonts w:ascii="Times New Roman" w:hAnsi="Times New Roman"/>
          <w:color w:val="000000" w:themeColor="text1"/>
          <w:sz w:val="24"/>
          <w:lang w:val="sr-Cyrl-CS"/>
        </w:rPr>
        <w:t>Агента ECA и Кредитног аранжмана</w:t>
      </w:r>
      <w:r w:rsidRPr="00B03E1D">
        <w:rPr>
          <w:rFonts w:ascii="Times New Roman" w:hAnsi="Times New Roman"/>
          <w:color w:val="000000" w:themeColor="text1"/>
          <w:sz w:val="24"/>
          <w:lang w:val="sr-Cyrl-CS" w:eastAsia="en-GB"/>
        </w:rPr>
        <w:t xml:space="preserve"> и свака од других Страна ће имати иста међусобна права и обавезе као што би их имали да је следбеник био првобитна Страна. </w:t>
      </w:r>
    </w:p>
    <w:p w14:paraId="1E201463"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color w:val="000000" w:themeColor="text1"/>
          <w:sz w:val="24"/>
          <w:lang w:val="sr-Cyrl-CS" w:eastAsia="en-GB"/>
        </w:rPr>
        <w:t xml:space="preserve"> </w:t>
      </w:r>
    </w:p>
    <w:p w14:paraId="4FBAD14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25.11</w:t>
      </w:r>
      <w:r w:rsidRPr="00B03E1D">
        <w:rPr>
          <w:rFonts w:ascii="Times New Roman" w:hAnsi="Times New Roman"/>
          <w:b/>
          <w:sz w:val="24"/>
          <w:lang w:val="sr-Cyrl-CS"/>
        </w:rPr>
        <w:tab/>
      </w:r>
      <w:r w:rsidRPr="00B03E1D">
        <w:rPr>
          <w:rFonts w:ascii="Times New Roman" w:hAnsi="Times New Roman"/>
          <w:b/>
          <w:sz w:val="24"/>
          <w:u w:val="single"/>
          <w:lang w:val="sr-Cyrl-CS"/>
        </w:rPr>
        <w:t>Поверљивост</w:t>
      </w:r>
    </w:p>
    <w:p w14:paraId="4CFAD32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4D826005"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t xml:space="preserve">(а)       У обављању функције Агента за Финансијске стране, сматраће се да </w:t>
      </w:r>
      <w:r w:rsidRPr="00B03E1D">
        <w:rPr>
          <w:rFonts w:ascii="Times New Roman" w:hAnsi="Times New Roman"/>
          <w:sz w:val="24"/>
          <w:lang w:val="sr-Cyrl-CS"/>
        </w:rPr>
        <w:t>Агент ECA и Кредитног аранжмана</w:t>
      </w:r>
      <w:r w:rsidRPr="00B03E1D">
        <w:rPr>
          <w:rFonts w:ascii="Times New Roman" w:hAnsi="Times New Roman"/>
          <w:color w:val="000000" w:themeColor="text1"/>
          <w:sz w:val="24"/>
          <w:lang w:val="sr-Cyrl-CS" w:eastAsia="en-GB"/>
        </w:rPr>
        <w:t xml:space="preserve"> делује преко свог одељења за заступање које ће се третирати као одвојен ентитет од другог одељења или сектора.  </w:t>
      </w:r>
    </w:p>
    <w:p w14:paraId="1DAA812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12966C6"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t>(б)</w:t>
      </w:r>
      <w:r w:rsidRPr="00B03E1D">
        <w:rPr>
          <w:rFonts w:ascii="Times New Roman" w:hAnsi="Times New Roman"/>
          <w:color w:val="000000" w:themeColor="text1"/>
          <w:sz w:val="24"/>
          <w:lang w:val="sr-Cyrl-CS" w:eastAsia="en-GB"/>
        </w:rPr>
        <w:tab/>
        <w:t>Ако информација буде примљена од стране другог одељења или сектора</w:t>
      </w:r>
      <w:r w:rsidRPr="00B03E1D">
        <w:rPr>
          <w:rFonts w:ascii="Times New Roman" w:hAnsi="Times New Roman"/>
          <w:sz w:val="24"/>
          <w:lang w:val="sr-Cyrl-CS"/>
        </w:rPr>
        <w:t xml:space="preserve"> Агента ECA и Кредитног аранжмана</w:t>
      </w:r>
      <w:r w:rsidRPr="00B03E1D">
        <w:rPr>
          <w:rFonts w:ascii="Times New Roman" w:hAnsi="Times New Roman"/>
          <w:color w:val="000000" w:themeColor="text1"/>
          <w:sz w:val="24"/>
          <w:lang w:val="sr-Cyrl-CS" w:eastAsia="en-GB"/>
        </w:rPr>
        <w:t>, може се сматрати као поверљива за то одељење или сектор и неће се сматрати да је</w:t>
      </w:r>
      <w:r w:rsidRPr="00B03E1D">
        <w:rPr>
          <w:rFonts w:ascii="Times New Roman" w:hAnsi="Times New Roman"/>
          <w:sz w:val="24"/>
          <w:lang w:val="sr-Cyrl-CS"/>
        </w:rPr>
        <w:t xml:space="preserve"> Агент ECA и Кредитног аранжмана</w:t>
      </w:r>
      <w:r w:rsidRPr="00B03E1D">
        <w:rPr>
          <w:rFonts w:ascii="Times New Roman" w:hAnsi="Times New Roman"/>
          <w:color w:val="000000" w:themeColor="text1"/>
          <w:sz w:val="24"/>
          <w:lang w:val="sr-Cyrl-CS" w:eastAsia="en-GB"/>
        </w:rPr>
        <w:t xml:space="preserve"> о томе обавештен.</w:t>
      </w:r>
    </w:p>
    <w:p w14:paraId="1C5876D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08D4302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25.12</w:t>
      </w:r>
      <w:r w:rsidRPr="00B03E1D">
        <w:rPr>
          <w:rFonts w:ascii="Times New Roman" w:hAnsi="Times New Roman"/>
          <w:b/>
          <w:sz w:val="24"/>
          <w:lang w:val="sr-Cyrl-CS"/>
        </w:rPr>
        <w:tab/>
      </w:r>
      <w:r w:rsidRPr="00B03E1D">
        <w:rPr>
          <w:rFonts w:ascii="Times New Roman" w:hAnsi="Times New Roman"/>
          <w:b/>
          <w:sz w:val="24"/>
          <w:u w:val="single"/>
          <w:lang w:val="sr-Cyrl-CS"/>
        </w:rPr>
        <w:t>Однос са Зајмодавцима</w:t>
      </w:r>
    </w:p>
    <w:p w14:paraId="4F4859C1"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25A8182F" w14:textId="3BDCCCAD" w:rsidR="00372271" w:rsidRPr="00B03E1D" w:rsidRDefault="00372271" w:rsidP="00372271">
      <w:pPr>
        <w:widowControl w:val="0"/>
        <w:spacing w:before="0" w:after="0" w:line="240" w:lineRule="auto"/>
        <w:ind w:left="709" w:hanging="709"/>
        <w:rPr>
          <w:rFonts w:ascii="Times New Roman" w:hAnsi="Times New Roman"/>
          <w:color w:val="000000" w:themeColor="text1"/>
          <w:sz w:val="24"/>
          <w:lang w:val="sr-Cyrl-CS" w:eastAsia="en-GB"/>
        </w:rPr>
      </w:pPr>
      <w:r w:rsidRPr="00B03E1D">
        <w:rPr>
          <w:rFonts w:ascii="Times New Roman" w:hAnsi="Times New Roman"/>
          <w:sz w:val="24"/>
          <w:lang w:val="sr-Cyrl-CS"/>
        </w:rPr>
        <w:tab/>
        <w:t>Агент ECA и Кредитног аранжмана</w:t>
      </w:r>
      <w:r w:rsidRPr="00B03E1D">
        <w:rPr>
          <w:rFonts w:ascii="Times New Roman" w:hAnsi="Times New Roman"/>
          <w:color w:val="000000" w:themeColor="text1"/>
          <w:sz w:val="24"/>
          <w:lang w:val="sr-Cyrl-CS" w:eastAsia="en-GB"/>
        </w:rPr>
        <w:t xml:space="preserve"> може сматрати лице које је у његовој евиденцији означено као Зајмодав</w:t>
      </w:r>
      <w:r w:rsidR="002D6EF0">
        <w:rPr>
          <w:rFonts w:ascii="Times New Roman" w:hAnsi="Times New Roman"/>
          <w:color w:val="000000" w:themeColor="text1"/>
          <w:sz w:val="24"/>
          <w:lang w:val="sr-Cyrl-CS" w:eastAsia="en-GB"/>
        </w:rPr>
        <w:t>а</w:t>
      </w:r>
      <w:r w:rsidRPr="00B03E1D">
        <w:rPr>
          <w:rFonts w:ascii="Times New Roman" w:hAnsi="Times New Roman"/>
          <w:color w:val="000000" w:themeColor="text1"/>
          <w:sz w:val="24"/>
          <w:lang w:val="sr-Cyrl-CS" w:eastAsia="en-GB"/>
        </w:rPr>
        <w:t>ц на почетку пословања (на месту главне канцеларије Агента ECA и Кредитног аранжмана о чему се повремено обавештавају Финансијске стране) као Зајмодавца који поступа преко своје Канцеларије кредитног аранжмана који:</w:t>
      </w:r>
    </w:p>
    <w:p w14:paraId="3CB4791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2968C7F"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sz w:val="24"/>
          <w:lang w:val="sr-Cyrl-CS"/>
        </w:rPr>
        <w:t>(i)</w:t>
      </w:r>
      <w:r w:rsidRPr="00B03E1D">
        <w:rPr>
          <w:rFonts w:ascii="Times New Roman" w:hAnsi="Times New Roman"/>
          <w:sz w:val="24"/>
          <w:lang w:val="sr-Cyrl-CS"/>
        </w:rPr>
        <w:tab/>
      </w:r>
      <w:r w:rsidRPr="00B03E1D">
        <w:rPr>
          <w:rFonts w:ascii="Times New Roman" w:hAnsi="Times New Roman"/>
          <w:color w:val="000000" w:themeColor="text1"/>
          <w:sz w:val="24"/>
          <w:lang w:val="sr-Cyrl-CS" w:eastAsia="en-GB"/>
        </w:rPr>
        <w:t xml:space="preserve">има право или је одговоран за било које плаћање које је доспело према било ком Финансијском документу или </w:t>
      </w:r>
      <w:r w:rsidRPr="00B03E1D">
        <w:rPr>
          <w:rFonts w:ascii="Times New Roman" w:hAnsi="Times New Roman"/>
          <w:sz w:val="24"/>
          <w:lang w:val="sr-Cyrl-CS"/>
        </w:rPr>
        <w:t>ECA Полиси осигурања</w:t>
      </w:r>
      <w:r w:rsidRPr="00B03E1D">
        <w:rPr>
          <w:rFonts w:ascii="Times New Roman" w:hAnsi="Times New Roman"/>
          <w:color w:val="000000" w:themeColor="text1"/>
          <w:sz w:val="24"/>
          <w:lang w:val="sr-Cyrl-CS" w:eastAsia="en-GB"/>
        </w:rPr>
        <w:t xml:space="preserve"> тог дана; и </w:t>
      </w:r>
    </w:p>
    <w:p w14:paraId="1498CADE" w14:textId="77777777" w:rsidR="00372271" w:rsidRPr="00B03E1D" w:rsidRDefault="00372271" w:rsidP="00372271">
      <w:pPr>
        <w:widowControl w:val="0"/>
        <w:spacing w:before="0" w:after="0" w:line="240" w:lineRule="auto"/>
        <w:ind w:left="1418" w:hanging="698"/>
        <w:rPr>
          <w:rFonts w:ascii="Times New Roman" w:hAnsi="Times New Roman"/>
          <w:sz w:val="24"/>
          <w:lang w:val="sr-Cyrl-CS"/>
        </w:rPr>
      </w:pPr>
    </w:p>
    <w:p w14:paraId="44AB5B53"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sz w:val="24"/>
          <w:lang w:val="sr-Cyrl-CS"/>
        </w:rPr>
        <w:t>(ii)</w:t>
      </w:r>
      <w:r w:rsidRPr="00B03E1D">
        <w:rPr>
          <w:rFonts w:ascii="Times New Roman" w:hAnsi="Times New Roman"/>
          <w:sz w:val="24"/>
          <w:lang w:val="sr-Cyrl-CS"/>
        </w:rPr>
        <w:tab/>
      </w:r>
      <w:r w:rsidRPr="00B03E1D">
        <w:rPr>
          <w:rFonts w:ascii="Times New Roman" w:hAnsi="Times New Roman"/>
          <w:color w:val="000000" w:themeColor="text1"/>
          <w:sz w:val="24"/>
          <w:lang w:val="sr-Cyrl-CS" w:eastAsia="en-GB"/>
        </w:rPr>
        <w:t xml:space="preserve">има право да прими и поступи по обавештењу, захтеву, документу или комуникацији или донесе одлуку у складу са Финансијским документом или </w:t>
      </w:r>
      <w:r w:rsidRPr="00B03E1D">
        <w:rPr>
          <w:rFonts w:ascii="Times New Roman" w:hAnsi="Times New Roman"/>
          <w:sz w:val="24"/>
          <w:lang w:val="sr-Cyrl-CS"/>
        </w:rPr>
        <w:t>ECA Полисом осигурања</w:t>
      </w:r>
      <w:r w:rsidRPr="00B03E1D">
        <w:rPr>
          <w:rFonts w:ascii="Times New Roman" w:hAnsi="Times New Roman"/>
          <w:color w:val="000000" w:themeColor="text1"/>
          <w:sz w:val="24"/>
          <w:lang w:val="sr-Cyrl-CS" w:eastAsia="en-GB"/>
        </w:rPr>
        <w:t xml:space="preserve"> сачињеним или достављеним тог дана,  </w:t>
      </w:r>
    </w:p>
    <w:p w14:paraId="7CDB4D39" w14:textId="77777777" w:rsidR="00372271" w:rsidRPr="00B03E1D" w:rsidRDefault="00372271" w:rsidP="00372271">
      <w:pPr>
        <w:widowControl w:val="0"/>
        <w:spacing w:before="0" w:after="0" w:line="240" w:lineRule="auto"/>
        <w:ind w:left="1418" w:hanging="698"/>
        <w:rPr>
          <w:rFonts w:ascii="Times New Roman" w:hAnsi="Times New Roman"/>
          <w:sz w:val="24"/>
          <w:lang w:val="sr-Cyrl-CS"/>
        </w:rPr>
      </w:pPr>
    </w:p>
    <w:p w14:paraId="042E8E41" w14:textId="77777777" w:rsidR="00372271" w:rsidRPr="00B03E1D" w:rsidRDefault="00372271" w:rsidP="00372271">
      <w:pPr>
        <w:spacing w:before="0" w:after="0" w:line="240" w:lineRule="auto"/>
        <w:ind w:left="709"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tab/>
        <w:t>осим ако није примио унапред обавештење у року од не мање од пет Радних дана од тог Зајмодавца у складу са одредбама овог Уговора.</w:t>
      </w:r>
    </w:p>
    <w:p w14:paraId="0914018C" w14:textId="77777777" w:rsidR="00372271" w:rsidRPr="00B03E1D" w:rsidRDefault="00372271" w:rsidP="00372271">
      <w:pPr>
        <w:spacing w:before="0" w:after="0" w:line="240" w:lineRule="auto"/>
        <w:ind w:left="709"/>
        <w:rPr>
          <w:rFonts w:ascii="Times New Roman" w:hAnsi="Times New Roman"/>
          <w:color w:val="000000" w:themeColor="text1"/>
          <w:sz w:val="24"/>
          <w:lang w:val="sr-Cyrl-CS" w:eastAsia="en-GB"/>
        </w:rPr>
      </w:pPr>
    </w:p>
    <w:p w14:paraId="5F8C189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25.13</w:t>
      </w:r>
      <w:r w:rsidRPr="00B03E1D">
        <w:rPr>
          <w:rFonts w:ascii="Times New Roman" w:hAnsi="Times New Roman"/>
          <w:b/>
          <w:sz w:val="24"/>
          <w:lang w:val="sr-Cyrl-CS"/>
        </w:rPr>
        <w:tab/>
      </w:r>
      <w:r w:rsidRPr="00B03E1D">
        <w:rPr>
          <w:rFonts w:ascii="Times New Roman" w:hAnsi="Times New Roman"/>
          <w:b/>
          <w:sz w:val="24"/>
          <w:u w:val="single"/>
          <w:lang w:val="sr-Cyrl-CS"/>
        </w:rPr>
        <w:t>Процена кредита од стране Зајмодавца</w:t>
      </w:r>
    </w:p>
    <w:p w14:paraId="1C987D07"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2101280C"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r>
      <w:r w:rsidRPr="00B03E1D">
        <w:rPr>
          <w:rFonts w:ascii="Times New Roman" w:hAnsi="Times New Roman"/>
          <w:sz w:val="24"/>
          <w:lang w:val="sr-Cyrl-CS" w:eastAsia="en-GB"/>
        </w:rPr>
        <w:t xml:space="preserve">Без утицаја на одговорност Зајмопримца за информације које је доставио или су достављене у његово име у вези са Документом о трансакцији, сваки Зајмодавац потврђује </w:t>
      </w:r>
      <w:r w:rsidRPr="00B03E1D">
        <w:rPr>
          <w:rFonts w:ascii="Times New Roman" w:hAnsi="Times New Roman"/>
          <w:sz w:val="24"/>
          <w:lang w:val="sr-Cyrl-CS"/>
        </w:rPr>
        <w:t>Агенту ECA и Кредитног аранжмана</w:t>
      </w:r>
      <w:r w:rsidRPr="00B03E1D">
        <w:rPr>
          <w:rFonts w:ascii="Times New Roman" w:hAnsi="Times New Roman"/>
          <w:sz w:val="24"/>
          <w:lang w:val="sr-Cyrl-CS" w:eastAsia="en-GB"/>
        </w:rPr>
        <w:t xml:space="preserve">, Овлашћеним водећим аранжерима, Банци за глобалну координацију и документацију, Агенту животне и друштвене средине и Координатору зеленог зајма да је био и да ће наставити да буде искључиво одговоран за сопствену независну процену и истрагу свих ризика који проистичу из или у вези са Финансијским документом и </w:t>
      </w:r>
      <w:r w:rsidRPr="00B03E1D">
        <w:rPr>
          <w:rFonts w:ascii="Times New Roman" w:hAnsi="Times New Roman"/>
          <w:sz w:val="24"/>
          <w:lang w:val="sr-Cyrl-CS"/>
        </w:rPr>
        <w:t>ECA Полисом осигурања.</w:t>
      </w:r>
    </w:p>
    <w:p w14:paraId="446A182B"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52E123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25.14</w:t>
      </w:r>
      <w:r w:rsidRPr="00B03E1D">
        <w:rPr>
          <w:rFonts w:ascii="Times New Roman" w:hAnsi="Times New Roman"/>
          <w:sz w:val="24"/>
          <w:lang w:val="sr-Cyrl-CS"/>
        </w:rPr>
        <w:t xml:space="preserve"> </w:t>
      </w:r>
      <w:r w:rsidRPr="00B03E1D">
        <w:rPr>
          <w:rFonts w:ascii="Times New Roman" w:hAnsi="Times New Roman"/>
          <w:sz w:val="24"/>
          <w:lang w:val="sr-Cyrl-CS"/>
        </w:rPr>
        <w:tab/>
      </w:r>
      <w:r w:rsidRPr="00B03E1D">
        <w:rPr>
          <w:rFonts w:ascii="Times New Roman" w:hAnsi="Times New Roman"/>
          <w:b/>
          <w:sz w:val="24"/>
          <w:u w:val="single"/>
          <w:lang w:val="sr-Cyrl-CS"/>
        </w:rPr>
        <w:t>Одбитак од износа који треба да плати Агент ECA и Кредитног аранжмана</w:t>
      </w:r>
    </w:p>
    <w:p w14:paraId="437DDE1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4EBCDEFB" w14:textId="77777777" w:rsidR="00372271" w:rsidRPr="00B03E1D" w:rsidRDefault="00372271" w:rsidP="00372271">
      <w:pPr>
        <w:widowControl w:val="0"/>
        <w:spacing w:before="0" w:after="0" w:line="240" w:lineRule="auto"/>
        <w:ind w:left="709" w:hanging="709"/>
        <w:rPr>
          <w:rFonts w:ascii="Times New Roman" w:hAnsi="Times New Roman"/>
          <w:color w:val="000000" w:themeColor="text1"/>
          <w:sz w:val="24"/>
          <w:lang w:val="sr-Cyrl-CS" w:eastAsia="en-GB"/>
        </w:rPr>
      </w:pPr>
      <w:r w:rsidRPr="00B03E1D">
        <w:rPr>
          <w:rFonts w:ascii="Times New Roman" w:hAnsi="Times New Roman"/>
          <w:sz w:val="24"/>
          <w:lang w:val="sr-Cyrl-CS"/>
        </w:rPr>
        <w:tab/>
      </w:r>
      <w:r w:rsidRPr="00B03E1D">
        <w:rPr>
          <w:rFonts w:ascii="Times New Roman" w:hAnsi="Times New Roman"/>
          <w:color w:val="000000" w:themeColor="text1"/>
          <w:sz w:val="24"/>
          <w:lang w:val="sr-Cyrl-CS" w:eastAsia="en-GB"/>
        </w:rPr>
        <w:t xml:space="preserve">Ако Страна дугује </w:t>
      </w:r>
      <w:r w:rsidRPr="00B03E1D">
        <w:rPr>
          <w:rFonts w:ascii="Times New Roman" w:hAnsi="Times New Roman"/>
          <w:sz w:val="24"/>
          <w:lang w:val="sr-Cyrl-CS"/>
        </w:rPr>
        <w:t>Агенту ECA и Кредитног аранжмана</w:t>
      </w:r>
      <w:r w:rsidRPr="00B03E1D">
        <w:rPr>
          <w:rFonts w:ascii="Times New Roman" w:hAnsi="Times New Roman"/>
          <w:color w:val="000000" w:themeColor="text1"/>
          <w:sz w:val="24"/>
          <w:lang w:val="sr-Cyrl-CS" w:eastAsia="en-GB"/>
        </w:rPr>
        <w:t xml:space="preserve"> износ на основу Финансијских докумената, </w:t>
      </w:r>
      <w:r w:rsidRPr="00B03E1D">
        <w:rPr>
          <w:rFonts w:ascii="Times New Roman" w:hAnsi="Times New Roman"/>
          <w:sz w:val="24"/>
          <w:lang w:val="sr-Cyrl-CS"/>
        </w:rPr>
        <w:t>Агент ECA и Кредитног аранжмана</w:t>
      </w:r>
      <w:r w:rsidRPr="00B03E1D">
        <w:rPr>
          <w:rFonts w:ascii="Times New Roman" w:hAnsi="Times New Roman"/>
          <w:color w:val="000000" w:themeColor="text1"/>
          <w:sz w:val="24"/>
          <w:lang w:val="sr-Cyrl-CS" w:eastAsia="en-GB"/>
        </w:rPr>
        <w:t xml:space="preserve"> може, након што обавести ту Страну, да одбије износ који не прелази тај износ од исплате тој Страни, коју би </w:t>
      </w:r>
      <w:r w:rsidRPr="00B03E1D">
        <w:rPr>
          <w:rFonts w:ascii="Times New Roman" w:hAnsi="Times New Roman"/>
          <w:sz w:val="24"/>
          <w:lang w:val="sr-Cyrl-CS"/>
        </w:rPr>
        <w:t xml:space="preserve">Агент ECA и Кредитног аранжмана </w:t>
      </w:r>
      <w:r w:rsidRPr="00B03E1D">
        <w:rPr>
          <w:rFonts w:ascii="Times New Roman" w:hAnsi="Times New Roman"/>
          <w:color w:val="000000" w:themeColor="text1"/>
          <w:sz w:val="24"/>
          <w:lang w:val="sr-Cyrl-CS" w:eastAsia="en-GB"/>
        </w:rPr>
        <w:t xml:space="preserve">иначе био обавезан да изврши према Финансијским документима и примени одбијени износ за намирење дуга. За потребе Финансијских докумената сматраће се да је та Страна примила износ који је одбијен на тај начин.    </w:t>
      </w:r>
    </w:p>
    <w:p w14:paraId="3EC334DA" w14:textId="77777777" w:rsidR="00372271" w:rsidRPr="00B03E1D" w:rsidRDefault="00372271" w:rsidP="00372271">
      <w:pPr>
        <w:widowControl w:val="0"/>
        <w:spacing w:before="0" w:after="0" w:line="240" w:lineRule="auto"/>
        <w:ind w:left="709" w:hanging="709"/>
        <w:rPr>
          <w:rFonts w:ascii="Times New Roman" w:hAnsi="Times New Roman"/>
          <w:color w:val="000000" w:themeColor="text1"/>
          <w:sz w:val="24"/>
          <w:lang w:val="sr-Cyrl-CS" w:eastAsia="en-GB"/>
        </w:rPr>
      </w:pPr>
    </w:p>
    <w:p w14:paraId="61CF57B9" w14:textId="77777777" w:rsidR="00372271" w:rsidRPr="00B03E1D" w:rsidRDefault="00372271" w:rsidP="00372271">
      <w:pPr>
        <w:widowControl w:val="0"/>
        <w:spacing w:before="0" w:after="0" w:line="240" w:lineRule="auto"/>
        <w:ind w:left="709" w:hanging="709"/>
        <w:rPr>
          <w:rFonts w:ascii="Times New Roman" w:hAnsi="Times New Roman"/>
          <w:b/>
          <w:sz w:val="24"/>
          <w:u w:val="single"/>
          <w:lang w:val="sr-Cyrl-CS" w:eastAsia="en-GB"/>
        </w:rPr>
      </w:pPr>
      <w:r w:rsidRPr="00B03E1D">
        <w:rPr>
          <w:rFonts w:ascii="Times New Roman" w:hAnsi="Times New Roman"/>
          <w:b/>
          <w:color w:val="000000" w:themeColor="text1"/>
          <w:sz w:val="24"/>
          <w:lang w:val="sr-Cyrl-CS" w:eastAsia="en-GB"/>
        </w:rPr>
        <w:t>25.15</w:t>
      </w:r>
      <w:r w:rsidRPr="00B03E1D">
        <w:rPr>
          <w:rFonts w:ascii="Times New Roman" w:hAnsi="Times New Roman"/>
          <w:color w:val="000000" w:themeColor="text1"/>
          <w:sz w:val="24"/>
          <w:lang w:val="sr-Cyrl-CS" w:eastAsia="en-GB"/>
        </w:rPr>
        <w:tab/>
      </w:r>
      <w:r w:rsidRPr="00B03E1D">
        <w:rPr>
          <w:rFonts w:ascii="Times New Roman" w:hAnsi="Times New Roman"/>
          <w:b/>
          <w:sz w:val="24"/>
          <w:u w:val="single"/>
          <w:lang w:val="sr-Cyrl-CS"/>
        </w:rPr>
        <w:t xml:space="preserve">Улога </w:t>
      </w:r>
      <w:r w:rsidRPr="00B03E1D">
        <w:rPr>
          <w:rFonts w:ascii="Times New Roman" w:hAnsi="Times New Roman"/>
          <w:b/>
          <w:sz w:val="24"/>
          <w:u w:val="single"/>
          <w:lang w:val="sr-Cyrl-CS" w:eastAsia="en-GB"/>
        </w:rPr>
        <w:t>Овлашћених водећих аранжера, Банке за глобалну координацију и документацију, Агента животне и друштвене средине и Координатора зеленог зајма</w:t>
      </w:r>
    </w:p>
    <w:p w14:paraId="6A654DD0" w14:textId="77777777" w:rsidR="00372271" w:rsidRPr="00B03E1D" w:rsidRDefault="00372271" w:rsidP="00372271">
      <w:pPr>
        <w:widowControl w:val="0"/>
        <w:spacing w:before="0" w:after="0" w:line="240" w:lineRule="auto"/>
        <w:ind w:left="709" w:hanging="709"/>
        <w:rPr>
          <w:rFonts w:ascii="Times New Roman" w:hAnsi="Times New Roman"/>
          <w:sz w:val="24"/>
          <w:lang w:val="sr-Cyrl-CS" w:eastAsia="en-GB"/>
        </w:rPr>
      </w:pPr>
    </w:p>
    <w:p w14:paraId="4B671D32"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eastAsia="en-GB"/>
        </w:rPr>
        <w:tab/>
        <w:t xml:space="preserve">Осим ако није другачије наведено у Финансијским документима, </w:t>
      </w:r>
      <w:r w:rsidRPr="00B03E1D">
        <w:rPr>
          <w:rFonts w:ascii="Times New Roman" w:hAnsi="Times New Roman"/>
          <w:sz w:val="24"/>
          <w:lang w:val="sr-Cyrl-CS"/>
        </w:rPr>
        <w:t xml:space="preserve">ни Овлашћени водећи аранжери, ни Банкa за глобалну координацију и документацију, Агент животне и друштвене средине нити Координатор зеленог зајма немају обавезе било које врсте према било којој другој Страни у складу или у вези са било којим Финансијским документима или ECA Полисом осигурања. </w:t>
      </w:r>
    </w:p>
    <w:p w14:paraId="4DD7F1F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06957CE"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r w:rsidRPr="00B03E1D">
        <w:rPr>
          <w:rFonts w:ascii="Times New Roman" w:hAnsi="Times New Roman"/>
          <w:b/>
          <w:sz w:val="24"/>
          <w:lang w:val="sr-Cyrl-CS"/>
        </w:rPr>
        <w:t>26.</w:t>
      </w:r>
      <w:r w:rsidRPr="00B03E1D">
        <w:rPr>
          <w:rFonts w:ascii="Times New Roman" w:hAnsi="Times New Roman"/>
          <w:b/>
          <w:sz w:val="24"/>
          <w:lang w:val="sr-Cyrl-CS"/>
        </w:rPr>
        <w:tab/>
      </w:r>
      <w:r w:rsidRPr="00B03E1D">
        <w:rPr>
          <w:rFonts w:ascii="Times New Roman" w:hAnsi="Times New Roman"/>
          <w:b/>
          <w:caps/>
          <w:sz w:val="24"/>
          <w:lang w:val="sr-Cyrl-CS"/>
        </w:rPr>
        <w:t>ПОСЛОВАЊЕ ФИНАНСИЈСКИХ СТРАНА</w:t>
      </w:r>
    </w:p>
    <w:p w14:paraId="145A6EF4"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p>
    <w:p w14:paraId="6C5F3684"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caps/>
          <w:sz w:val="24"/>
          <w:lang w:val="sr-Cyrl-CS"/>
        </w:rPr>
        <w:tab/>
      </w:r>
      <w:r w:rsidRPr="00B03E1D">
        <w:rPr>
          <w:rFonts w:ascii="Times New Roman" w:hAnsi="Times New Roman"/>
          <w:sz w:val="24"/>
          <w:lang w:val="sr-Cyrl-CS"/>
        </w:rPr>
        <w:t>Ниједна одредба овог Уговора неће:</w:t>
      </w:r>
    </w:p>
    <w:p w14:paraId="1BBB68C8"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FAF79D3"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 xml:space="preserve">утицати на право било које Финансијске стране да уреди своје пословање (у погледу пореза или другог) на било који начин који сматра примереним; </w:t>
      </w:r>
    </w:p>
    <w:p w14:paraId="09E18433"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2B99456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обавезати било коју Финансијску страну да истражи или захтева било који кредит, олакшицу, опрост дуга или отплату која јој је доступна или у погледу обима, редоследа и начина било ког захтева; или </w:t>
      </w:r>
    </w:p>
    <w:p w14:paraId="32089F6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0FD8904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 xml:space="preserve">обавезати било коју Финансијску страну да открије било коју информацију која се тиче њеног пословања (пореског или другог) или било којих обрачуна који се односе на Порезе. </w:t>
      </w:r>
    </w:p>
    <w:p w14:paraId="0223EDC8"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p>
    <w:p w14:paraId="3765BA0B"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r w:rsidRPr="00B03E1D">
        <w:rPr>
          <w:rFonts w:ascii="Times New Roman" w:hAnsi="Times New Roman"/>
          <w:b/>
          <w:caps/>
          <w:sz w:val="24"/>
          <w:lang w:val="sr-Cyrl-CS"/>
        </w:rPr>
        <w:t>27.</w:t>
      </w:r>
      <w:r w:rsidRPr="00B03E1D">
        <w:rPr>
          <w:rFonts w:ascii="Times New Roman" w:hAnsi="Times New Roman"/>
          <w:b/>
          <w:caps/>
          <w:sz w:val="24"/>
          <w:lang w:val="sr-Cyrl-CS"/>
        </w:rPr>
        <w:tab/>
        <w:t>расподела ИЗМЕЂУ финансијских страна</w:t>
      </w:r>
    </w:p>
    <w:p w14:paraId="549F0E2A"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p>
    <w:p w14:paraId="74EF4DC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caps/>
          <w:sz w:val="24"/>
          <w:lang w:val="sr-Cyrl-CS"/>
        </w:rPr>
        <w:t>27.1</w:t>
      </w:r>
      <w:r w:rsidRPr="00B03E1D">
        <w:rPr>
          <w:rFonts w:ascii="Times New Roman" w:hAnsi="Times New Roman"/>
          <w:b/>
          <w:caps/>
          <w:sz w:val="24"/>
          <w:lang w:val="sr-Cyrl-CS"/>
        </w:rPr>
        <w:tab/>
      </w:r>
      <w:r w:rsidRPr="00B03E1D">
        <w:rPr>
          <w:rFonts w:ascii="Times New Roman" w:hAnsi="Times New Roman"/>
          <w:b/>
          <w:sz w:val="24"/>
          <w:u w:val="single"/>
          <w:lang w:val="sr-Cyrl-CS"/>
        </w:rPr>
        <w:t xml:space="preserve">Плаћања Финансијским странама </w:t>
      </w:r>
    </w:p>
    <w:p w14:paraId="1B86BF8E"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1B6F675B" w14:textId="1A1DF6DE"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Ако Финансијска страна (</w:t>
      </w:r>
      <w:r w:rsidR="00C520CD" w:rsidRPr="00B03E1D">
        <w:rPr>
          <w:rFonts w:ascii="Times New Roman" w:hAnsi="Times New Roman"/>
          <w:sz w:val="24"/>
          <w:lang w:val="sr-Cyrl-CS"/>
        </w:rPr>
        <w:t>у даљем тексту: „</w:t>
      </w:r>
      <w:r w:rsidRPr="00B03E1D">
        <w:rPr>
          <w:rFonts w:ascii="Times New Roman" w:hAnsi="Times New Roman"/>
          <w:b/>
          <w:sz w:val="24"/>
          <w:lang w:val="sr-Cyrl-CS"/>
        </w:rPr>
        <w:t>Обештећена Финансијска страна</w:t>
      </w:r>
      <w:r w:rsidR="00C520CD" w:rsidRPr="00B03E1D">
        <w:rPr>
          <w:rFonts w:ascii="Times New Roman" w:hAnsi="Times New Roman"/>
          <w:bCs/>
          <w:sz w:val="24"/>
          <w:lang w:val="sr-Cyrl-CS"/>
        </w:rPr>
        <w:t>”</w:t>
      </w:r>
      <w:r w:rsidRPr="00B03E1D">
        <w:rPr>
          <w:rFonts w:ascii="Times New Roman" w:hAnsi="Times New Roman"/>
          <w:sz w:val="24"/>
          <w:lang w:val="sr-Cyrl-CS"/>
        </w:rPr>
        <w:t>) прими или поврати било који износ од Зајмопримца у складу са Клаузулом 28 (</w:t>
      </w:r>
      <w:r w:rsidRPr="00B03E1D">
        <w:rPr>
          <w:rFonts w:ascii="Times New Roman" w:hAnsi="Times New Roman"/>
          <w:i/>
          <w:sz w:val="24"/>
          <w:lang w:val="sr-Cyrl-CS"/>
        </w:rPr>
        <w:t>Механизам плаћања</w:t>
      </w:r>
      <w:r w:rsidRPr="00B03E1D">
        <w:rPr>
          <w:rFonts w:ascii="Times New Roman" w:hAnsi="Times New Roman"/>
          <w:sz w:val="24"/>
          <w:lang w:val="sr-Cyrl-CS"/>
        </w:rPr>
        <w:t>) (</w:t>
      </w:r>
      <w:r w:rsidR="00C520CD" w:rsidRPr="00B03E1D">
        <w:rPr>
          <w:rFonts w:ascii="Times New Roman" w:hAnsi="Times New Roman"/>
          <w:sz w:val="24"/>
          <w:lang w:val="sr-Cyrl-CS"/>
        </w:rPr>
        <w:t>у даљем тексту: „</w:t>
      </w:r>
      <w:r w:rsidRPr="00B03E1D">
        <w:rPr>
          <w:rFonts w:ascii="Times New Roman" w:hAnsi="Times New Roman"/>
          <w:b/>
          <w:sz w:val="24"/>
          <w:lang w:val="sr-Cyrl-CS"/>
        </w:rPr>
        <w:t>Обештећени износ</w:t>
      </w:r>
      <w:r w:rsidR="00C520CD" w:rsidRPr="00B03E1D">
        <w:rPr>
          <w:rFonts w:ascii="Times New Roman" w:hAnsi="Times New Roman"/>
          <w:bCs/>
          <w:sz w:val="24"/>
          <w:lang w:val="sr-Cyrl-CS"/>
        </w:rPr>
        <w:t>”</w:t>
      </w:r>
      <w:r w:rsidRPr="00B03E1D">
        <w:rPr>
          <w:rFonts w:ascii="Times New Roman" w:hAnsi="Times New Roman"/>
          <w:sz w:val="24"/>
          <w:lang w:val="sr-Cyrl-CS"/>
        </w:rPr>
        <w:t>) и искористи тај износ за плаћање доспело по основу Финансијских докумената, тада ће:</w:t>
      </w:r>
    </w:p>
    <w:p w14:paraId="1BDCCD7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00C281E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 xml:space="preserve">Обештећена Финансијска страна, у року од три Радна дана, обавестити Агента ECA и Кредитног аранжмана о детаљима пријема тог повраћаја;  </w:t>
      </w:r>
    </w:p>
    <w:p w14:paraId="40FD6B0E"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500DB84"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Агент ECA и Кредитног аранжмана утврдити да ли наплата или повраћај прелазе износ који би био плаћен Обештећеној Финансијској Страни да је наплата или повраћај извршен или спроведен од стране Агента ECA и Кредитног аранжмана или распоређен у складу са Клаузулом 28 (</w:t>
      </w:r>
      <w:r w:rsidRPr="00B03E1D">
        <w:rPr>
          <w:rFonts w:ascii="Times New Roman" w:hAnsi="Times New Roman"/>
          <w:i/>
          <w:sz w:val="24"/>
          <w:lang w:val="sr-Cyrl-CS"/>
        </w:rPr>
        <w:t>Механизам плаћања</w:t>
      </w:r>
      <w:r w:rsidRPr="00B03E1D">
        <w:rPr>
          <w:rFonts w:ascii="Times New Roman" w:hAnsi="Times New Roman"/>
          <w:sz w:val="24"/>
          <w:lang w:val="sr-Cyrl-CS"/>
        </w:rPr>
        <w:t>), не узимајући у обзир било какав износ Пореза који би био обрачунат Агенту ECA и Кредитног аранжмана у вези са наплатом, повраћајем или расподелом; и</w:t>
      </w:r>
    </w:p>
    <w:p w14:paraId="1CF23DA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 </w:t>
      </w:r>
    </w:p>
    <w:p w14:paraId="1435172D" w14:textId="53E22E28"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Обештећена Финансијска страна ће, у року од три Радна дана од захтева Агента ECA и Кредитног аранжмана, платити Агенту ECA и Кредитног аранжмана износ (</w:t>
      </w:r>
      <w:r w:rsidR="00C520CD" w:rsidRPr="00B03E1D">
        <w:rPr>
          <w:rFonts w:ascii="Times New Roman" w:hAnsi="Times New Roman"/>
          <w:sz w:val="24"/>
          <w:lang w:val="sr-Cyrl-CS"/>
        </w:rPr>
        <w:t>у даљем тексту: „</w:t>
      </w:r>
      <w:r w:rsidRPr="00B03E1D">
        <w:rPr>
          <w:rFonts w:ascii="Times New Roman" w:hAnsi="Times New Roman"/>
          <w:b/>
          <w:sz w:val="24"/>
          <w:lang w:val="sr-Cyrl-CS"/>
        </w:rPr>
        <w:t>Подељено плаћање</w:t>
      </w:r>
      <w:r w:rsidR="00C520CD" w:rsidRPr="00B03E1D">
        <w:rPr>
          <w:rFonts w:ascii="Times New Roman" w:hAnsi="Times New Roman"/>
          <w:bCs/>
          <w:sz w:val="24"/>
          <w:lang w:val="sr-Cyrl-CS"/>
        </w:rPr>
        <w:t>”</w:t>
      </w:r>
      <w:r w:rsidRPr="00B03E1D">
        <w:rPr>
          <w:rFonts w:ascii="Times New Roman" w:hAnsi="Times New Roman"/>
          <w:sz w:val="24"/>
          <w:lang w:val="sr-Cyrl-CS"/>
        </w:rPr>
        <w:t>) једнак тој наплати или повраћају умањен за било који износ за који Агент ECA и Кредитног аранжмана утврди да га може задржати Обештећена Финансијска страна као њен удео у било ком плаћању које се врши у складу са Клаузулом 28.5 (</w:t>
      </w:r>
      <w:r w:rsidRPr="00B03E1D">
        <w:rPr>
          <w:rFonts w:ascii="Times New Roman" w:hAnsi="Times New Roman"/>
          <w:i/>
          <w:sz w:val="24"/>
          <w:lang w:val="sr-Cyrl-CS"/>
        </w:rPr>
        <w:t>Делимична плаћања</w:t>
      </w:r>
      <w:r w:rsidRPr="00B03E1D">
        <w:rPr>
          <w:rFonts w:ascii="Times New Roman" w:hAnsi="Times New Roman"/>
          <w:sz w:val="24"/>
          <w:lang w:val="sr-Cyrl-CS"/>
        </w:rPr>
        <w:t xml:space="preserve">). </w:t>
      </w:r>
    </w:p>
    <w:p w14:paraId="53C6E074"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r w:rsidRPr="00B03E1D">
        <w:rPr>
          <w:rFonts w:ascii="Times New Roman" w:hAnsi="Times New Roman"/>
          <w:sz w:val="24"/>
          <w:lang w:val="sr-Cyrl-CS"/>
        </w:rPr>
        <w:t xml:space="preserve">   </w:t>
      </w:r>
    </w:p>
    <w:p w14:paraId="0F9DAA72"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27.2</w:t>
      </w:r>
      <w:r w:rsidRPr="00B03E1D">
        <w:rPr>
          <w:rFonts w:ascii="Times New Roman" w:hAnsi="Times New Roman"/>
          <w:b/>
          <w:sz w:val="24"/>
          <w:lang w:val="sr-Cyrl-CS"/>
        </w:rPr>
        <w:tab/>
      </w:r>
      <w:r w:rsidRPr="00B03E1D">
        <w:rPr>
          <w:rFonts w:ascii="Times New Roman" w:hAnsi="Times New Roman"/>
          <w:b/>
          <w:sz w:val="24"/>
          <w:u w:val="single"/>
          <w:lang w:val="sr-Cyrl-CS"/>
        </w:rPr>
        <w:t>Расподела плаћања</w:t>
      </w:r>
    </w:p>
    <w:p w14:paraId="2EA084E6"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p>
    <w:p w14:paraId="5F1728D8" w14:textId="6F49911C"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ab/>
      </w:r>
      <w:r w:rsidRPr="00B03E1D">
        <w:rPr>
          <w:rFonts w:ascii="Times New Roman" w:hAnsi="Times New Roman"/>
          <w:sz w:val="24"/>
          <w:lang w:val="sr-Cyrl-CS"/>
        </w:rPr>
        <w:t>Агент ECA и Кредитног аранжмана ће сматрати да је Подељено плаћање извршено од стране Зајмопримца и распоредиће га Финансијским странама (осим Обештећеној Финансијској страни) (</w:t>
      </w:r>
      <w:r w:rsidR="00C520CD" w:rsidRPr="00B03E1D">
        <w:rPr>
          <w:rFonts w:ascii="Times New Roman" w:hAnsi="Times New Roman"/>
          <w:sz w:val="24"/>
          <w:lang w:val="sr-Cyrl-CS"/>
        </w:rPr>
        <w:t>у даљем тексту: „</w:t>
      </w:r>
      <w:r w:rsidRPr="00B03E1D">
        <w:rPr>
          <w:rFonts w:ascii="Times New Roman" w:hAnsi="Times New Roman"/>
          <w:b/>
          <w:sz w:val="24"/>
          <w:lang w:val="sr-Cyrl-CS"/>
        </w:rPr>
        <w:t>Заједничке Финансијске Стране</w:t>
      </w:r>
      <w:r w:rsidR="00C520CD" w:rsidRPr="00B03E1D">
        <w:rPr>
          <w:rFonts w:ascii="Times New Roman" w:hAnsi="Times New Roman"/>
          <w:bCs/>
          <w:sz w:val="24"/>
          <w:lang w:val="sr-Cyrl-CS"/>
        </w:rPr>
        <w:t>”</w:t>
      </w:r>
      <w:r w:rsidRPr="00B03E1D">
        <w:rPr>
          <w:rFonts w:ascii="Times New Roman" w:hAnsi="Times New Roman"/>
          <w:sz w:val="24"/>
          <w:lang w:val="sr-Cyrl-CS"/>
        </w:rPr>
        <w:t>) у складу са Клаузулом 28.5 (</w:t>
      </w:r>
      <w:r w:rsidRPr="00B03E1D">
        <w:rPr>
          <w:rFonts w:ascii="Times New Roman" w:hAnsi="Times New Roman"/>
          <w:i/>
          <w:sz w:val="24"/>
          <w:lang w:val="sr-Cyrl-CS"/>
        </w:rPr>
        <w:t>Делимична плаћања</w:t>
      </w:r>
      <w:r w:rsidRPr="00B03E1D">
        <w:rPr>
          <w:rFonts w:ascii="Times New Roman" w:hAnsi="Times New Roman"/>
          <w:sz w:val="24"/>
          <w:lang w:val="sr-Cyrl-CS"/>
        </w:rPr>
        <w:t>) према обавезама Зајмопримца према Заједничким Финансијским странама.</w:t>
      </w:r>
    </w:p>
    <w:p w14:paraId="1686D6A4"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4DE501D5" w14:textId="59AB04D5"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r w:rsidRPr="00B03E1D">
        <w:rPr>
          <w:rFonts w:ascii="Times New Roman" w:hAnsi="Times New Roman"/>
          <w:b/>
          <w:sz w:val="24"/>
          <w:lang w:val="sr-Cyrl-CS"/>
        </w:rPr>
        <w:t>27.3</w:t>
      </w:r>
      <w:r w:rsidRPr="00B03E1D">
        <w:rPr>
          <w:rFonts w:ascii="Times New Roman" w:hAnsi="Times New Roman"/>
          <w:b/>
          <w:sz w:val="24"/>
          <w:lang w:val="sr-Cyrl-CS"/>
        </w:rPr>
        <w:tab/>
      </w:r>
      <w:r w:rsidRPr="00B03E1D">
        <w:rPr>
          <w:rFonts w:ascii="Times New Roman" w:hAnsi="Times New Roman"/>
          <w:b/>
          <w:sz w:val="24"/>
          <w:u w:val="single"/>
          <w:lang w:val="sr-Cyrl-CS"/>
        </w:rPr>
        <w:t xml:space="preserve">Права </w:t>
      </w:r>
      <w:r w:rsidR="00C520CD" w:rsidRPr="00B03E1D">
        <w:rPr>
          <w:rFonts w:ascii="Times New Roman" w:hAnsi="Times New Roman"/>
          <w:b/>
          <w:sz w:val="24"/>
          <w:u w:val="single"/>
          <w:lang w:val="sr-Cyrl-CS"/>
        </w:rPr>
        <w:t>О</w:t>
      </w:r>
      <w:r w:rsidRPr="00B03E1D">
        <w:rPr>
          <w:rFonts w:ascii="Times New Roman" w:hAnsi="Times New Roman"/>
          <w:b/>
          <w:sz w:val="24"/>
          <w:u w:val="single"/>
          <w:lang w:val="sr-Cyrl-CS"/>
        </w:rPr>
        <w:t>бештећене Финансијске стране</w:t>
      </w:r>
    </w:p>
    <w:p w14:paraId="65842151"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18FF1192"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Приликом расподеле од стране Агента ECA и Кредитног аранжмана, у складу са Клаузулом 27.2 (</w:t>
      </w:r>
      <w:r w:rsidRPr="00B03E1D">
        <w:rPr>
          <w:rFonts w:ascii="Times New Roman" w:hAnsi="Times New Roman"/>
          <w:i/>
          <w:sz w:val="24"/>
          <w:lang w:val="sr-Cyrl-CS"/>
        </w:rPr>
        <w:t>Расподела плаћања</w:t>
      </w:r>
      <w:r w:rsidRPr="00B03E1D">
        <w:rPr>
          <w:rFonts w:ascii="Times New Roman" w:hAnsi="Times New Roman"/>
          <w:sz w:val="24"/>
          <w:lang w:val="sr-Cyrl-CS"/>
        </w:rPr>
        <w:t xml:space="preserve">), уплате које је Зајмопримац извршио Обештећеној Финансијској страни, у међусобном односу Зајмопримца и Обештећене Финансијске стране, сматраће се као да Обештећени износ који је једнак Подељеном плаћању није плаћен од стране Зајмопримца.  </w:t>
      </w:r>
    </w:p>
    <w:p w14:paraId="0C51CC28"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911E44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lastRenderedPageBreak/>
        <w:t>27.4</w:t>
      </w:r>
      <w:r w:rsidRPr="00B03E1D">
        <w:rPr>
          <w:rFonts w:ascii="Times New Roman" w:hAnsi="Times New Roman"/>
          <w:b/>
          <w:sz w:val="24"/>
          <w:lang w:val="sr-Cyrl-CS"/>
        </w:rPr>
        <w:tab/>
      </w:r>
      <w:r w:rsidRPr="00B03E1D">
        <w:rPr>
          <w:rFonts w:ascii="Times New Roman" w:hAnsi="Times New Roman"/>
          <w:b/>
          <w:sz w:val="24"/>
          <w:u w:val="single"/>
          <w:lang w:val="sr-Cyrl-CS"/>
        </w:rPr>
        <w:t>Редуковање расподеле</w:t>
      </w:r>
    </w:p>
    <w:p w14:paraId="7E6EADFC"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7159FF8"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Уколико било који део Подељеног плаћања који је примила или повратила Обештећена Финансијска страна постане обавезан за враћање и исплати га конкретна Обештећена Финансијска страна, тада ће:</w:t>
      </w:r>
    </w:p>
    <w:p w14:paraId="13A6DE04"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039FE8BE" w14:textId="5EF97181"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свака Заједничка Финансијска страна ће, по пријему захтева Агента ECA и Кредитног аранжмана, платити Агенту ECA и Кредитног аранжмана за рачун Обештећене Финансијске стране износ једнак одговарајућем делу њеног учешћа у Подељеном плаћању (заједно са износом који је неопходан за надокнаду конкретне Обештећене Финансијске стране за њен удео у било којој камати на Подељено плаћање коју је та Обештећена Финансијска страна дужна да плати) (</w:t>
      </w:r>
      <w:r w:rsidR="00C520CD" w:rsidRPr="00B03E1D">
        <w:rPr>
          <w:rFonts w:ascii="Times New Roman" w:hAnsi="Times New Roman"/>
          <w:sz w:val="24"/>
          <w:lang w:val="sr-Cyrl-CS"/>
        </w:rPr>
        <w:t>у даљем тексту: „</w:t>
      </w:r>
      <w:r w:rsidRPr="00B03E1D">
        <w:rPr>
          <w:rFonts w:ascii="Times New Roman" w:hAnsi="Times New Roman"/>
          <w:b/>
          <w:sz w:val="24"/>
          <w:lang w:val="sr-Cyrl-CS"/>
        </w:rPr>
        <w:t>Редуковани износ</w:t>
      </w:r>
      <w:r w:rsidR="00C520CD" w:rsidRPr="00B03E1D">
        <w:rPr>
          <w:rFonts w:ascii="Times New Roman" w:hAnsi="Times New Roman"/>
          <w:bCs/>
          <w:sz w:val="24"/>
          <w:lang w:val="sr-Cyrl-CS"/>
        </w:rPr>
        <w:t>”</w:t>
      </w:r>
      <w:r w:rsidRPr="00B03E1D">
        <w:rPr>
          <w:rFonts w:ascii="Times New Roman" w:hAnsi="Times New Roman"/>
          <w:sz w:val="24"/>
          <w:lang w:val="sr-Cyrl-CS"/>
        </w:rPr>
        <w:t xml:space="preserve">); и    </w:t>
      </w:r>
    </w:p>
    <w:p w14:paraId="28B077B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4EDBE9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у међусобном односу Зајмопримца и сваке Заједничке Финансијске стране, износ једнак конкретном Редукованом износу бити сматран као да није плаћен од стране Зајмопримца. </w:t>
      </w:r>
    </w:p>
    <w:p w14:paraId="7FB64EA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0FF4FAD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27.5</w:t>
      </w:r>
      <w:r w:rsidRPr="00B03E1D">
        <w:rPr>
          <w:rFonts w:ascii="Times New Roman" w:hAnsi="Times New Roman"/>
          <w:b/>
          <w:sz w:val="24"/>
          <w:lang w:val="sr-Cyrl-CS"/>
        </w:rPr>
        <w:tab/>
      </w:r>
      <w:r w:rsidRPr="00B03E1D">
        <w:rPr>
          <w:rFonts w:ascii="Times New Roman" w:hAnsi="Times New Roman"/>
          <w:b/>
          <w:sz w:val="24"/>
          <w:u w:val="single"/>
          <w:lang w:val="sr-Cyrl-CS"/>
        </w:rPr>
        <w:t>Изузеци</w:t>
      </w:r>
    </w:p>
    <w:p w14:paraId="44471824"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675EC5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Ова Клаузула 27 неће се применити у оној мери у којој Обештећена Финансијска страна, након сваког плаћања у складу са овом Клаузулом, не би имала валидно и извршиво потраживање према Зајмопримцу; и</w:t>
      </w:r>
    </w:p>
    <w:p w14:paraId="24F91948"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034B97E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Обештећена Финансијска страна није у обавези да са другом Финансијском страном подели било који износ који наплати или поврати на основу судског или арбитражног поступка, ако је: </w:t>
      </w:r>
    </w:p>
    <w:p w14:paraId="060E597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6F8B3C6A"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обавестила другу Финансијску страну о судском или арбитражном поступку; и</w:t>
      </w:r>
    </w:p>
    <w:p w14:paraId="4B99ADF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61B33325"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 xml:space="preserve">друга Финансијска страна имала прилику да учествује у наведеним судским и арбитражним поступцима, али није тако поступила након што је то постало разумно изводљиво по пријему таквог обавештења, нити је покренула одвојени судски или арбитражни поступак. </w:t>
      </w:r>
    </w:p>
    <w:p w14:paraId="32BDF38D"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3C352B49"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r w:rsidRPr="00B03E1D">
        <w:rPr>
          <w:rFonts w:ascii="Times New Roman" w:hAnsi="Times New Roman"/>
          <w:b/>
          <w:caps/>
          <w:sz w:val="24"/>
          <w:lang w:val="sr-Cyrl-CS"/>
        </w:rPr>
        <w:t>28.</w:t>
      </w:r>
      <w:r w:rsidRPr="00B03E1D">
        <w:rPr>
          <w:rFonts w:ascii="Times New Roman" w:hAnsi="Times New Roman"/>
          <w:b/>
          <w:caps/>
          <w:sz w:val="24"/>
          <w:lang w:val="sr-Cyrl-CS"/>
        </w:rPr>
        <w:tab/>
        <w:t>МЕХАНИЗАМ ПЛАЋАЊА</w:t>
      </w:r>
    </w:p>
    <w:p w14:paraId="5ECA58CC"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p>
    <w:p w14:paraId="13BD7CAE" w14:textId="64DD5376"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caps/>
          <w:sz w:val="24"/>
          <w:lang w:val="sr-Cyrl-CS"/>
        </w:rPr>
        <w:t>28.1</w:t>
      </w:r>
      <w:r w:rsidRPr="00B03E1D">
        <w:rPr>
          <w:rFonts w:ascii="Times New Roman" w:hAnsi="Times New Roman"/>
          <w:b/>
          <w:caps/>
          <w:sz w:val="24"/>
          <w:lang w:val="sr-Cyrl-CS"/>
        </w:rPr>
        <w:tab/>
      </w:r>
      <w:r w:rsidRPr="00B03E1D">
        <w:rPr>
          <w:rFonts w:ascii="Times New Roman" w:hAnsi="Times New Roman"/>
          <w:b/>
          <w:sz w:val="24"/>
          <w:u w:val="single"/>
          <w:lang w:val="sr-Cyrl-CS"/>
        </w:rPr>
        <w:t>Плаћања Агент</w:t>
      </w:r>
      <w:r w:rsidR="00A31686" w:rsidRPr="00B03E1D">
        <w:rPr>
          <w:rFonts w:ascii="Times New Roman" w:hAnsi="Times New Roman"/>
          <w:b/>
          <w:sz w:val="24"/>
          <w:u w:val="single"/>
          <w:lang w:val="sr-Cyrl-CS"/>
        </w:rPr>
        <w:t>у</w:t>
      </w:r>
      <w:r w:rsidRPr="00B03E1D">
        <w:rPr>
          <w:rFonts w:ascii="Times New Roman" w:hAnsi="Times New Roman"/>
          <w:b/>
          <w:sz w:val="24"/>
          <w:u w:val="single"/>
          <w:lang w:val="sr-Cyrl-CS"/>
        </w:rPr>
        <w:t xml:space="preserve"> ECA и Кредитног аранжмана</w:t>
      </w:r>
    </w:p>
    <w:p w14:paraId="6764C845"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2063ED96" w14:textId="77777777" w:rsidR="00372271" w:rsidRPr="00B03E1D" w:rsidRDefault="00372271" w:rsidP="00372271">
      <w:pPr>
        <w:widowControl w:val="0"/>
        <w:spacing w:before="0" w:after="0" w:line="240" w:lineRule="auto"/>
        <w:ind w:left="1440" w:hanging="731"/>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Сваког датума када су Зајмопримац или Зајмодавац обавезни да изврше плаћање према Финансијском документу, Зајмопримац или Зајмодавац ће ставити на располагање Агенту ECA и Кредитног аранжмана (изузев ако другачије проистиче из Финансијских докумената) исту вредност на датум доспећа у време и у врсти средстава за које Агент ECA и Кредитног аранжмана утврди да су уобичајени у моменту извршења трансакције у конкретној валути у месту плаћања (у том тренутку, од датума потписивања, најкасније у 11:00 часова по париском времену).</w:t>
      </w:r>
    </w:p>
    <w:p w14:paraId="349E6A43"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C5F4CD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Плаћање ће бити извршено на рачун отворен у главном финансијском центру земље те валуте код банке коју наведе Агент ECA и Кредитног аранжмана.</w:t>
      </w:r>
    </w:p>
    <w:p w14:paraId="2F14301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485EDF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bookmarkStart w:id="135" w:name="_Ref187748959"/>
      <w:r w:rsidRPr="00B03E1D">
        <w:rPr>
          <w:rFonts w:ascii="Times New Roman" w:hAnsi="Times New Roman"/>
          <w:b/>
          <w:sz w:val="24"/>
          <w:lang w:val="sr-Cyrl-CS"/>
        </w:rPr>
        <w:t>28.2</w:t>
      </w:r>
      <w:r w:rsidRPr="00B03E1D">
        <w:rPr>
          <w:rFonts w:ascii="Times New Roman" w:hAnsi="Times New Roman"/>
          <w:b/>
          <w:sz w:val="24"/>
          <w:lang w:val="sr-Cyrl-CS"/>
        </w:rPr>
        <w:tab/>
      </w:r>
      <w:r w:rsidRPr="00B03E1D">
        <w:rPr>
          <w:rFonts w:ascii="Times New Roman" w:hAnsi="Times New Roman"/>
          <w:b/>
          <w:sz w:val="24"/>
          <w:u w:val="single"/>
          <w:lang w:val="sr-Cyrl-CS"/>
        </w:rPr>
        <w:t xml:space="preserve">Расподела средстава </w:t>
      </w:r>
      <w:bookmarkEnd w:id="135"/>
      <w:r w:rsidRPr="00B03E1D">
        <w:rPr>
          <w:rFonts w:ascii="Times New Roman" w:hAnsi="Times New Roman"/>
          <w:b/>
          <w:bCs/>
          <w:sz w:val="24"/>
          <w:u w:val="single"/>
          <w:lang w:val="sr-Cyrl-CS"/>
        </w:rPr>
        <w:t>Агентa ECA и Кредитног аранжмана</w:t>
      </w:r>
    </w:p>
    <w:p w14:paraId="110645F7"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8B6E188"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Сваку уплату коју прими Агент ECA и Кредитног аранжмана у складу са Финансијским документима за другу Страну ће, у складу са Клаузулом 28.3 (</w:t>
      </w:r>
      <w:r w:rsidRPr="00B03E1D">
        <w:rPr>
          <w:rFonts w:ascii="Times New Roman" w:hAnsi="Times New Roman"/>
          <w:i/>
          <w:sz w:val="24"/>
          <w:lang w:val="sr-Cyrl-CS"/>
        </w:rPr>
        <w:t>Расподела средстава у корист Зајмопримца</w:t>
      </w:r>
      <w:r w:rsidRPr="00B03E1D">
        <w:rPr>
          <w:rFonts w:ascii="Times New Roman" w:hAnsi="Times New Roman"/>
          <w:sz w:val="24"/>
          <w:lang w:val="sr-Cyrl-CS"/>
        </w:rPr>
        <w:t>) и Клаузулом 28.4 (</w:t>
      </w:r>
      <w:r w:rsidRPr="00B03E1D">
        <w:rPr>
          <w:rFonts w:ascii="Times New Roman" w:hAnsi="Times New Roman"/>
          <w:i/>
          <w:sz w:val="24"/>
          <w:lang w:val="sr-Cyrl-CS"/>
        </w:rPr>
        <w:t>Повраћај плаћеног износа</w:t>
      </w:r>
      <w:r w:rsidRPr="00B03E1D">
        <w:rPr>
          <w:rFonts w:ascii="Times New Roman" w:hAnsi="Times New Roman"/>
          <w:sz w:val="24"/>
          <w:lang w:val="sr-Cyrl-CS"/>
        </w:rPr>
        <w:t xml:space="preserve">), Агент ECA и Кредитног аранжмана ће ставити на располагање чим је то изводљиво након пријема, Страни која има право да прими исплату у складу са овим Уговором (у случају Зајмодавца, за рачун његове Канцеларије кредитног аранжмана), на рачун о коме ће та Страна обавестити Агентa ECA и Кредитног аранжмана у року од најмање 5 Радних дана од обавештења банци у главном финансијском центру земље те валуте.    </w:t>
      </w:r>
    </w:p>
    <w:p w14:paraId="5AF6FF36"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50A9AE88"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28.3</w:t>
      </w:r>
      <w:r w:rsidRPr="00B03E1D">
        <w:rPr>
          <w:rFonts w:ascii="Times New Roman" w:hAnsi="Times New Roman"/>
          <w:b/>
          <w:sz w:val="24"/>
          <w:lang w:val="sr-Cyrl-CS"/>
        </w:rPr>
        <w:tab/>
      </w:r>
      <w:r w:rsidRPr="00B03E1D">
        <w:rPr>
          <w:rFonts w:ascii="Times New Roman" w:hAnsi="Times New Roman"/>
          <w:b/>
          <w:sz w:val="24"/>
          <w:u w:val="single"/>
          <w:lang w:val="sr-Cyrl-CS"/>
        </w:rPr>
        <w:t>Расподела средстава у корист Зајмопримца</w:t>
      </w:r>
    </w:p>
    <w:p w14:paraId="1899712C"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51976FB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Агент ECA и Кредитног аранжмана може (уз сагласност Зајмопримца или у складу са Клаузулом 29 (</w:t>
      </w:r>
      <w:r w:rsidRPr="00B03E1D">
        <w:rPr>
          <w:rFonts w:ascii="Times New Roman" w:hAnsi="Times New Roman"/>
          <w:i/>
          <w:iCs/>
          <w:sz w:val="24"/>
          <w:lang w:val="sr-Cyrl-CS"/>
        </w:rPr>
        <w:t>Компензација</w:t>
      </w:r>
      <w:r w:rsidRPr="00B03E1D">
        <w:rPr>
          <w:rFonts w:ascii="Times New Roman" w:hAnsi="Times New Roman"/>
          <w:sz w:val="24"/>
          <w:lang w:val="sr-Cyrl-CS"/>
        </w:rPr>
        <w:t xml:space="preserve">), применити било који износ који је примио за Зајмопримца у корист плаћања (на датум и у валути и средствима пријема) било ког износа који Зајмопримац дугује по основу Финансијских докумената или за куповину било ког износа у било којој валути која ће бити примењена на тај начин.  </w:t>
      </w:r>
    </w:p>
    <w:p w14:paraId="39A4907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94659A0"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28.4</w:t>
      </w:r>
      <w:r w:rsidRPr="00B03E1D">
        <w:rPr>
          <w:rFonts w:ascii="Times New Roman" w:hAnsi="Times New Roman"/>
          <w:b/>
          <w:sz w:val="24"/>
          <w:lang w:val="sr-Cyrl-CS"/>
        </w:rPr>
        <w:tab/>
      </w:r>
      <w:r w:rsidRPr="00B03E1D">
        <w:rPr>
          <w:rFonts w:ascii="Times New Roman" w:hAnsi="Times New Roman"/>
          <w:b/>
          <w:sz w:val="24"/>
          <w:u w:val="single"/>
          <w:lang w:val="sr-Cyrl-CS"/>
        </w:rPr>
        <w:t>Повраћај плаћеног износа</w:t>
      </w:r>
    </w:p>
    <w:p w14:paraId="1AE944C4"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01FFCD94"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Када неки износ треба да се плати Агенту ECA и Кредитног аранжмана по основу Финансијских докумената или ECA Полисе осигурања за другу Страну, Агент ECA и Кредитног аранжмана није дужан да плати тај износ другој Страни (или да закључи или изврши било какав сродан уговор о валутној размени) све док не буде у могућности да утврди са сигурношћу да је стварно и примио тај износ.</w:t>
      </w:r>
    </w:p>
    <w:p w14:paraId="4D7E46FC"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r w:rsidRPr="00B03E1D">
        <w:rPr>
          <w:rFonts w:ascii="Times New Roman" w:hAnsi="Times New Roman"/>
          <w:sz w:val="24"/>
          <w:lang w:val="sr-Cyrl-CS"/>
        </w:rPr>
        <w:t xml:space="preserve">     </w:t>
      </w:r>
    </w:p>
    <w:p w14:paraId="00760F7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уколико Агент ECA и Кредитног аранжмана плати износ другој Страни и докаже се да Агент ECA и Кредитног аранжмана није стварно примио тај износ, онда ће Страна којој је Агент ECA и Кредитног аранжмана тај износ платио (или средства добијена из било ког повезаног девизног споразума) рефундирати на захтев исти износ Агенту ECA и Кредитног аранжмана заједно са каматом на тај износ од датума плаћања до датума пријема Агентa ECA и Кредитног аранжмана, према обрачуну Агентa ECA и Кредитног аранжмана који одражава цену његових трошкова.  </w:t>
      </w:r>
    </w:p>
    <w:p w14:paraId="4C3AF6A8"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p>
    <w:p w14:paraId="0D15630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28.5</w:t>
      </w:r>
      <w:r w:rsidRPr="00B03E1D">
        <w:rPr>
          <w:rFonts w:ascii="Times New Roman" w:hAnsi="Times New Roman"/>
          <w:b/>
          <w:sz w:val="24"/>
          <w:lang w:val="sr-Cyrl-CS"/>
        </w:rPr>
        <w:tab/>
      </w:r>
      <w:r w:rsidRPr="00B03E1D">
        <w:rPr>
          <w:rFonts w:ascii="Times New Roman" w:hAnsi="Times New Roman"/>
          <w:b/>
          <w:sz w:val="24"/>
          <w:u w:val="single"/>
          <w:lang w:val="sr-Cyrl-CS"/>
        </w:rPr>
        <w:t>Делимична плаћања</w:t>
      </w:r>
    </w:p>
    <w:p w14:paraId="0883BF62"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4151D7E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 xml:space="preserve">Ако Агент ECA и Кредитног аранжмана прими уплату која није довољна да исплати све од стране Зајмопримца доспеле и плативе износе према Финансијским документима, Агент ECA и Кредитног аранжмана ће то плаћање применити према обавезама Зајмопримца у складу Финансијским документима следећим редоследом:  </w:t>
      </w:r>
    </w:p>
    <w:p w14:paraId="7BD4E028"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0A8488E"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r>
      <w:r w:rsidRPr="00B03E1D">
        <w:rPr>
          <w:rFonts w:ascii="Times New Roman" w:hAnsi="Times New Roman"/>
          <w:b/>
          <w:sz w:val="24"/>
          <w:lang w:val="sr-Cyrl-CS"/>
        </w:rPr>
        <w:t>прво</w:t>
      </w:r>
      <w:r w:rsidRPr="00B03E1D">
        <w:rPr>
          <w:rFonts w:ascii="Times New Roman" w:hAnsi="Times New Roman"/>
          <w:sz w:val="24"/>
          <w:lang w:val="sr-Cyrl-CS"/>
        </w:rPr>
        <w:t xml:space="preserve">, за или пропорционално према плаћању било ког неплаћеног износа који дугује Агенту ECA и Кредитног аранжмана, Банци за глобалну координацију и документацију, Агенту животне и друштвене средине, Координатору зеленог зајма или Овлашћеним водећим аранжерима по основу Финансијских докумената;  </w:t>
      </w:r>
    </w:p>
    <w:p w14:paraId="42F44A5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30D42AB8"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r>
      <w:r w:rsidRPr="00B03E1D">
        <w:rPr>
          <w:rFonts w:ascii="Times New Roman" w:hAnsi="Times New Roman"/>
          <w:b/>
          <w:sz w:val="24"/>
          <w:lang w:val="sr-Cyrl-CS"/>
        </w:rPr>
        <w:t>друго</w:t>
      </w:r>
      <w:r w:rsidRPr="00B03E1D">
        <w:rPr>
          <w:rFonts w:ascii="Times New Roman" w:hAnsi="Times New Roman"/>
          <w:sz w:val="24"/>
          <w:lang w:val="sr-Cyrl-CS"/>
        </w:rPr>
        <w:t>, за или пропорционално према плаћању било које доспеле а неплаћене камате, накнаде или провизије према Финансијском документу;</w:t>
      </w:r>
    </w:p>
    <w:p w14:paraId="5677A325"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46BA952A"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r>
      <w:r w:rsidRPr="00B03E1D">
        <w:rPr>
          <w:rFonts w:ascii="Times New Roman" w:hAnsi="Times New Roman"/>
          <w:b/>
          <w:sz w:val="24"/>
          <w:lang w:val="sr-Cyrl-CS"/>
        </w:rPr>
        <w:t xml:space="preserve">треће, </w:t>
      </w:r>
      <w:r w:rsidRPr="00B03E1D">
        <w:rPr>
          <w:rFonts w:ascii="Times New Roman" w:hAnsi="Times New Roman"/>
          <w:sz w:val="24"/>
          <w:lang w:val="sr-Cyrl-CS"/>
        </w:rPr>
        <w:t>за или према плаћањима Трошкова прекида;</w:t>
      </w:r>
    </w:p>
    <w:p w14:paraId="7EF9341C"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39511DCB"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(iv)</w:t>
      </w:r>
      <w:r w:rsidRPr="00B03E1D">
        <w:rPr>
          <w:rFonts w:ascii="Times New Roman" w:hAnsi="Times New Roman"/>
          <w:sz w:val="24"/>
          <w:lang w:val="sr-Cyrl-CS"/>
        </w:rPr>
        <w:tab/>
      </w:r>
      <w:r w:rsidRPr="00B03E1D">
        <w:rPr>
          <w:rFonts w:ascii="Times New Roman" w:hAnsi="Times New Roman"/>
          <w:b/>
          <w:sz w:val="24"/>
          <w:lang w:val="sr-Cyrl-CS"/>
        </w:rPr>
        <w:t>четврто,</w:t>
      </w:r>
      <w:r w:rsidRPr="00B03E1D">
        <w:rPr>
          <w:rFonts w:ascii="Times New Roman" w:hAnsi="Times New Roman"/>
          <w:sz w:val="24"/>
          <w:lang w:val="sr-Cyrl-CS"/>
        </w:rPr>
        <w:t xml:space="preserve"> за или пропорционално према плаћању било које доспеле, а неплаћене, главнице према овом Уговору; и</w:t>
      </w:r>
    </w:p>
    <w:p w14:paraId="77F0C5E4" w14:textId="77777777" w:rsidR="00372271" w:rsidRPr="00B03E1D" w:rsidRDefault="00372271" w:rsidP="00372271">
      <w:pPr>
        <w:widowControl w:val="0"/>
        <w:spacing w:before="0" w:after="0" w:line="240" w:lineRule="auto"/>
        <w:ind w:left="2127" w:hanging="709"/>
        <w:rPr>
          <w:rFonts w:ascii="Times New Roman" w:hAnsi="Times New Roman"/>
          <w:b/>
          <w:sz w:val="24"/>
          <w:lang w:val="sr-Cyrl-CS"/>
        </w:rPr>
      </w:pPr>
    </w:p>
    <w:p w14:paraId="6AE4B12A"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(v)</w:t>
      </w:r>
      <w:r w:rsidRPr="00B03E1D">
        <w:rPr>
          <w:rFonts w:ascii="Times New Roman" w:hAnsi="Times New Roman"/>
          <w:sz w:val="24"/>
          <w:lang w:val="sr-Cyrl-CS"/>
        </w:rPr>
        <w:tab/>
      </w:r>
      <w:r w:rsidRPr="00B03E1D">
        <w:rPr>
          <w:rFonts w:ascii="Times New Roman" w:hAnsi="Times New Roman"/>
          <w:b/>
          <w:sz w:val="24"/>
          <w:lang w:val="sr-Cyrl-CS"/>
        </w:rPr>
        <w:t>пето,</w:t>
      </w:r>
      <w:r w:rsidRPr="00B03E1D">
        <w:rPr>
          <w:rFonts w:ascii="Times New Roman" w:hAnsi="Times New Roman"/>
          <w:sz w:val="24"/>
          <w:lang w:val="sr-Cyrl-CS"/>
        </w:rPr>
        <w:t xml:space="preserve"> за или пропорционално према плаћању било ког другог доспелог а неплаћеног износа према Финансијским документима.</w:t>
      </w:r>
    </w:p>
    <w:p w14:paraId="626D837A"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1E59DCD4"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color w:val="000000" w:themeColor="text1"/>
          <w:sz w:val="24"/>
          <w:lang w:val="sr-Cyrl-CS"/>
        </w:rPr>
        <w:t>(б)</w:t>
      </w:r>
      <w:r w:rsidRPr="00B03E1D">
        <w:rPr>
          <w:rFonts w:ascii="Times New Roman" w:hAnsi="Times New Roman"/>
          <w:color w:val="000000" w:themeColor="text1"/>
          <w:sz w:val="24"/>
          <w:lang w:val="sr-Cyrl-CS"/>
        </w:rPr>
        <w:tab/>
      </w:r>
      <w:r w:rsidRPr="00B03E1D">
        <w:rPr>
          <w:rFonts w:ascii="Times New Roman" w:hAnsi="Times New Roman"/>
          <w:sz w:val="24"/>
          <w:lang w:val="sr-Cyrl-CS"/>
        </w:rPr>
        <w:t>Агент ECA и Кредитног аранжмана ће,</w:t>
      </w:r>
      <w:r w:rsidRPr="00B03E1D">
        <w:rPr>
          <w:rFonts w:ascii="Times New Roman" w:hAnsi="Times New Roman"/>
          <w:color w:val="000000" w:themeColor="text1"/>
          <w:sz w:val="24"/>
          <w:lang w:val="sr-Cyrl-CS"/>
        </w:rPr>
        <w:t xml:space="preserve"> (x) </w:t>
      </w:r>
      <w:r w:rsidRPr="00B03E1D">
        <w:rPr>
          <w:rFonts w:ascii="Times New Roman" w:hAnsi="Times New Roman"/>
          <w:sz w:val="24"/>
          <w:lang w:val="sr-Cyrl-CS"/>
        </w:rPr>
        <w:t xml:space="preserve">по налогу </w:t>
      </w:r>
      <w:r w:rsidRPr="00B03E1D">
        <w:rPr>
          <w:rFonts w:ascii="Times New Roman" w:hAnsi="Times New Roman"/>
          <w:color w:val="000000" w:themeColor="text1"/>
          <w:sz w:val="24"/>
          <w:lang w:val="sr-Cyrl-CS"/>
        </w:rPr>
        <w:t>ECA</w:t>
      </w:r>
      <w:r w:rsidRPr="00B03E1D">
        <w:rPr>
          <w:rFonts w:ascii="Times New Roman" w:hAnsi="Times New Roman"/>
          <w:sz w:val="24"/>
          <w:lang w:val="sr-Cyrl-CS"/>
        </w:rPr>
        <w:t xml:space="preserve"> или Већинских зајмодаваца или </w:t>
      </w:r>
      <w:r w:rsidRPr="00B03E1D">
        <w:rPr>
          <w:rFonts w:ascii="Times New Roman" w:hAnsi="Times New Roman"/>
          <w:color w:val="000000" w:themeColor="text1"/>
          <w:sz w:val="24"/>
          <w:lang w:val="sr-Cyrl-CS"/>
        </w:rPr>
        <w:t xml:space="preserve">(y) </w:t>
      </w:r>
      <w:r w:rsidRPr="00B03E1D">
        <w:rPr>
          <w:rFonts w:ascii="Times New Roman" w:hAnsi="Times New Roman"/>
          <w:sz w:val="24"/>
          <w:lang w:val="sr-Cyrl-CS"/>
        </w:rPr>
        <w:t xml:space="preserve">ако је потребно да се поштује </w:t>
      </w:r>
      <w:r w:rsidRPr="00B03E1D">
        <w:rPr>
          <w:rFonts w:ascii="Times New Roman" w:hAnsi="Times New Roman"/>
          <w:color w:val="000000" w:themeColor="text1"/>
          <w:sz w:val="24"/>
          <w:lang w:val="sr-Cyrl-CS"/>
        </w:rPr>
        <w:t>ECA</w:t>
      </w:r>
      <w:r w:rsidRPr="00B03E1D">
        <w:rPr>
          <w:rFonts w:ascii="Times New Roman" w:hAnsi="Times New Roman"/>
          <w:sz w:val="24"/>
          <w:lang w:val="sr-Cyrl-CS"/>
        </w:rPr>
        <w:t xml:space="preserve"> Полиса осигурања, изменити редослед наведен у ставовима (а)(ii) до (v) изнад.  </w:t>
      </w:r>
    </w:p>
    <w:p w14:paraId="78796E01"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    </w:t>
      </w:r>
    </w:p>
    <w:p w14:paraId="657E170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Горе наведени ставови (a) и (б) имају предност над сваком апропријацијом коју изврши Зајмопримац.</w:t>
      </w:r>
    </w:p>
    <w:p w14:paraId="314601FE"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65C74BAE"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28.6</w:t>
      </w:r>
      <w:r w:rsidRPr="00B03E1D">
        <w:rPr>
          <w:rFonts w:ascii="Times New Roman" w:hAnsi="Times New Roman"/>
          <w:b/>
          <w:sz w:val="24"/>
          <w:lang w:val="sr-Cyrl-CS"/>
        </w:rPr>
        <w:tab/>
      </w:r>
      <w:r w:rsidRPr="00B03E1D">
        <w:rPr>
          <w:rFonts w:ascii="Times New Roman" w:hAnsi="Times New Roman"/>
          <w:b/>
          <w:sz w:val="24"/>
          <w:u w:val="single"/>
          <w:lang w:val="sr-Cyrl-CS"/>
        </w:rPr>
        <w:t>Без права на компензацију Зајмопримца</w:t>
      </w:r>
    </w:p>
    <w:p w14:paraId="29AF4D52"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453606F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Сва плаћања која врши Зајмопримац у складу са Финансијским документима биће обрачуната и извршена без (и ослобођена од сваког одбитка) компензације или противпотраживања. </w:t>
      </w:r>
    </w:p>
    <w:p w14:paraId="44B6638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241559E2"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28.7</w:t>
      </w:r>
      <w:r w:rsidRPr="00B03E1D">
        <w:rPr>
          <w:rFonts w:ascii="Times New Roman" w:hAnsi="Times New Roman"/>
          <w:b/>
          <w:sz w:val="24"/>
          <w:lang w:val="sr-Cyrl-CS"/>
        </w:rPr>
        <w:tab/>
      </w:r>
      <w:r w:rsidRPr="00B03E1D">
        <w:rPr>
          <w:rFonts w:ascii="Times New Roman" w:hAnsi="Times New Roman"/>
          <w:b/>
          <w:sz w:val="24"/>
          <w:u w:val="single"/>
          <w:lang w:val="sr-Cyrl-CS"/>
        </w:rPr>
        <w:t>Радни дани</w:t>
      </w:r>
    </w:p>
    <w:p w14:paraId="62260825"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6813537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(а)</w:t>
      </w:r>
      <w:r w:rsidRPr="00B03E1D">
        <w:rPr>
          <w:rFonts w:ascii="Times New Roman" w:hAnsi="Times New Roman"/>
          <w:sz w:val="24"/>
          <w:lang w:val="sr-Cyrl-CS"/>
        </w:rPr>
        <w:tab/>
        <w:t xml:space="preserve">Свако плаћање које доспева на извршење на дан који није Радни дан биће извршено следећег Радног дана истог календарског месеца (уколико постоји) или претходног Радног дана (уколико не постоји). </w:t>
      </w:r>
    </w:p>
    <w:p w14:paraId="48772A18"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E96B75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Током било ког продужетка рока за плаћање главнице или Неплаћеног износа по основу овог Уговора, камата је платива на главницу или Неплаћен износ по стопи плативој на првобитни датум доспећа. </w:t>
      </w:r>
    </w:p>
    <w:p w14:paraId="1703FED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0F54321C"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28.8</w:t>
      </w:r>
      <w:r w:rsidRPr="00B03E1D">
        <w:rPr>
          <w:rFonts w:ascii="Times New Roman" w:hAnsi="Times New Roman"/>
          <w:b/>
          <w:sz w:val="24"/>
          <w:lang w:val="sr-Cyrl-CS"/>
        </w:rPr>
        <w:tab/>
      </w:r>
      <w:r w:rsidRPr="00B03E1D">
        <w:rPr>
          <w:rFonts w:ascii="Times New Roman" w:hAnsi="Times New Roman"/>
          <w:b/>
          <w:sz w:val="24"/>
          <w:u w:val="single"/>
          <w:lang w:val="sr-Cyrl-CS"/>
        </w:rPr>
        <w:t>Поремећај рада платних система</w:t>
      </w:r>
    </w:p>
    <w:p w14:paraId="2C1311E6"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2A26118"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Ако било који Агент ECA и Кредитног аранжмана утврди (према слободном уверењу) да је дошло до Случаја поремећаја или ако Зајмопримац обавести Агента ECA и Кредитног аранжмана да је дошло до Случаја поремећаја:   </w:t>
      </w:r>
    </w:p>
    <w:p w14:paraId="5A73CCEE"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2789A001"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 xml:space="preserve">Агент ECA и Кредитног аранжмана може и хоће, ако Зајмопримац то од њега тражи, да се консултује са Зајмопримцем ради договора о променама рада или управљању Кредитним аранжманом које Агент ECA и Кредитног аранжмана сматра потребним у датим околностима;  </w:t>
      </w:r>
    </w:p>
    <w:p w14:paraId="65CBFC2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5D959AC4"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Агент ECA и Кредитног аранжмана није дужан да се консултује са Зајмопримцем у вези са било каквим променама поменутим у ставу (а) ако, по његовом мишљењу, то није изводљиво у датим околностима и, у сваком случају, нема обавезу да се сагласи са тим променама;  </w:t>
      </w:r>
    </w:p>
    <w:p w14:paraId="4F5F444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4CBCB1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 xml:space="preserve">Агент ECA и Кредитног аранжмана може да се консултује са Финансијским странама у вези са било којом променом из става (a) али није у обавези да то уради, ако, по његовом мишљењу, то није изводљиво у датим околностима;  </w:t>
      </w:r>
    </w:p>
    <w:p w14:paraId="693ADCA9"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2303F2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свака таква промена договорена између Агента ECA и Кредитног аранжмана и Зајмопримца (без обзира да ли је коначно утврђено да је дошло до Случаја поремећаја) биће обавезујућа за све Стране као амандман на (или у зависности од случаја, одустанак од) услове Финансијских докумената, не доводећи у питање одредбе Клаузуле 25.5 (</w:t>
      </w:r>
      <w:r w:rsidRPr="00B03E1D">
        <w:rPr>
          <w:rFonts w:ascii="Times New Roman" w:hAnsi="Times New Roman"/>
          <w:i/>
          <w:sz w:val="24"/>
          <w:lang w:val="sr-Cyrl-CS"/>
        </w:rPr>
        <w:t>ECA упутства - Упутства Већинских зајмодаваца</w:t>
      </w:r>
      <w:r w:rsidRPr="00B03E1D">
        <w:rPr>
          <w:rFonts w:ascii="Times New Roman" w:hAnsi="Times New Roman"/>
          <w:sz w:val="24"/>
          <w:lang w:val="sr-Cyrl-CS"/>
        </w:rPr>
        <w:t xml:space="preserve">); </w:t>
      </w:r>
    </w:p>
    <w:p w14:paraId="5FF3630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 </w:t>
      </w:r>
    </w:p>
    <w:p w14:paraId="172AF5A9" w14:textId="77777777" w:rsidR="00372271" w:rsidRPr="00B03E1D" w:rsidRDefault="00372271" w:rsidP="00372271">
      <w:pPr>
        <w:keepLines/>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t>Агент</w:t>
      </w:r>
      <w:r w:rsidRPr="00B03E1D">
        <w:rPr>
          <w:lang w:val="sr-Cyrl-CS"/>
        </w:rPr>
        <w:t xml:space="preserve"> </w:t>
      </w:r>
      <w:r w:rsidRPr="00B03E1D">
        <w:rPr>
          <w:rFonts w:ascii="Times New Roman" w:hAnsi="Times New Roman"/>
          <w:sz w:val="24"/>
          <w:lang w:val="sr-Cyrl-CS"/>
        </w:rPr>
        <w:t xml:space="preserve">ECA и Кредитног аранжмана неће бити одговоран ни за какве накнаде штете, трошкова или губитака било ком лицу, нити за умањење вредности или било какву одговорност (непажњу, грубу непажњу или било коју другу категорију одговорности, али не укључујући тужбе због преваре Агента ECA и Кредитног аранжмана) која је настала као резултат предузимања или пропуштања било које радње у складу са или у вези Клаузуле 28.8; и  </w:t>
      </w:r>
    </w:p>
    <w:p w14:paraId="661F205F" w14:textId="77777777" w:rsidR="00372271" w:rsidRPr="00B03E1D" w:rsidRDefault="00372271" w:rsidP="00372271">
      <w:pPr>
        <w:keepLines/>
        <w:widowControl w:val="0"/>
        <w:spacing w:before="0" w:after="0" w:line="240" w:lineRule="auto"/>
        <w:ind w:left="1418" w:hanging="709"/>
        <w:rPr>
          <w:rFonts w:ascii="Times New Roman" w:hAnsi="Times New Roman"/>
          <w:sz w:val="24"/>
          <w:lang w:val="sr-Cyrl-CS"/>
        </w:rPr>
      </w:pPr>
    </w:p>
    <w:p w14:paraId="5329BD6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color w:val="000000" w:themeColor="text1"/>
          <w:sz w:val="24"/>
          <w:lang w:val="sr-Cyrl-CS"/>
        </w:rPr>
        <w:t>(ф)</w:t>
      </w:r>
      <w:r w:rsidRPr="00B03E1D">
        <w:rPr>
          <w:rFonts w:ascii="Times New Roman" w:hAnsi="Times New Roman"/>
          <w:color w:val="000000" w:themeColor="text1"/>
          <w:sz w:val="24"/>
          <w:lang w:val="sr-Cyrl-CS"/>
        </w:rPr>
        <w:tab/>
      </w:r>
      <w:r w:rsidRPr="00B03E1D">
        <w:rPr>
          <w:rFonts w:ascii="Times New Roman" w:hAnsi="Times New Roman"/>
          <w:sz w:val="24"/>
          <w:lang w:val="sr-Cyrl-CS"/>
        </w:rPr>
        <w:t xml:space="preserve">Агент ECA и Кредитног аранжмана ће обавестити Финансијске стране о свим договореним променама у складу са ставом (д) изнад. </w:t>
      </w:r>
    </w:p>
    <w:p w14:paraId="0353A03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A360D43" w14:textId="77777777" w:rsidR="00372271" w:rsidRPr="00B03E1D" w:rsidRDefault="00372271" w:rsidP="00372271">
      <w:pPr>
        <w:widowControl w:val="0"/>
        <w:spacing w:before="0" w:after="0" w:line="240" w:lineRule="auto"/>
        <w:ind w:left="0"/>
        <w:rPr>
          <w:rFonts w:ascii="Times New Roman" w:hAnsi="Times New Roman"/>
          <w:caps/>
          <w:sz w:val="24"/>
          <w:lang w:val="sr-Cyrl-CS"/>
        </w:rPr>
      </w:pPr>
      <w:r w:rsidRPr="00B03E1D">
        <w:rPr>
          <w:rFonts w:ascii="Times New Roman" w:hAnsi="Times New Roman"/>
          <w:b/>
          <w:caps/>
          <w:sz w:val="24"/>
          <w:lang w:val="sr-Cyrl-CS"/>
        </w:rPr>
        <w:t>29.</w:t>
      </w:r>
      <w:r w:rsidRPr="00B03E1D">
        <w:rPr>
          <w:rFonts w:ascii="Times New Roman" w:hAnsi="Times New Roman"/>
          <w:b/>
          <w:caps/>
          <w:sz w:val="24"/>
          <w:lang w:val="sr-Cyrl-CS"/>
        </w:rPr>
        <w:tab/>
        <w:t>Компензација</w:t>
      </w:r>
    </w:p>
    <w:p w14:paraId="46A78E6C" w14:textId="77777777" w:rsidR="00372271" w:rsidRPr="00B03E1D" w:rsidRDefault="00372271" w:rsidP="00372271">
      <w:pPr>
        <w:widowControl w:val="0"/>
        <w:spacing w:before="0" w:after="0" w:line="240" w:lineRule="auto"/>
        <w:ind w:left="0"/>
        <w:rPr>
          <w:rFonts w:ascii="Times New Roman" w:hAnsi="Times New Roman"/>
          <w:caps/>
          <w:sz w:val="24"/>
          <w:lang w:val="sr-Cyrl-CS"/>
        </w:rPr>
      </w:pPr>
    </w:p>
    <w:p w14:paraId="250F8FDD"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caps/>
          <w:sz w:val="24"/>
          <w:lang w:val="sr-Cyrl-CS"/>
        </w:rPr>
        <w:tab/>
      </w:r>
      <w:r w:rsidRPr="00B03E1D">
        <w:rPr>
          <w:rFonts w:ascii="Times New Roman" w:hAnsi="Times New Roman"/>
          <w:sz w:val="24"/>
          <w:lang w:val="sr-Cyrl-CS"/>
        </w:rPr>
        <w:t>Финансијска страна може извршити компензацију сваке доспеле обавезе Зајмопримца у складу са Финансијским документима (у меру у којој је та обавеза у стварном власништву конкретне Финансијске стране) са сваком доспелом обавезом коју конкретна Финансијска страна дугује Зајмопримцу, без обзира на место плаћања, књиговодствену филијалу или валуту сваке од обавеза. Ако су обавезе изражене у различитим валутама, Финансијска страна може конвертовати сваку обавезу по тржишном девизном курсу у редовном току пословања ради компензације. Након коришћења права компензације по овом Уговору, релевантна Финансијска страна ће обавестити Зајмопримца.</w:t>
      </w:r>
    </w:p>
    <w:p w14:paraId="610EE7D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13E081FD" w14:textId="77777777" w:rsidR="00372271" w:rsidRPr="00B03E1D" w:rsidRDefault="00372271" w:rsidP="00372271">
      <w:pPr>
        <w:widowControl w:val="0"/>
        <w:spacing w:before="0" w:after="0" w:line="240" w:lineRule="auto"/>
        <w:ind w:left="709" w:hanging="709"/>
        <w:rPr>
          <w:rFonts w:ascii="Times New Roman" w:hAnsi="Times New Roman"/>
          <w:b/>
          <w:caps/>
          <w:sz w:val="24"/>
          <w:lang w:val="sr-Cyrl-CS"/>
        </w:rPr>
      </w:pPr>
      <w:r w:rsidRPr="00B03E1D">
        <w:rPr>
          <w:rFonts w:ascii="Times New Roman" w:hAnsi="Times New Roman"/>
          <w:b/>
          <w:caps/>
          <w:sz w:val="24"/>
          <w:lang w:val="sr-Cyrl-CS"/>
        </w:rPr>
        <w:t>30.</w:t>
      </w:r>
      <w:r w:rsidRPr="00B03E1D">
        <w:rPr>
          <w:rFonts w:ascii="Times New Roman" w:hAnsi="Times New Roman"/>
          <w:b/>
          <w:caps/>
          <w:sz w:val="24"/>
          <w:lang w:val="sr-Cyrl-CS"/>
        </w:rPr>
        <w:tab/>
        <w:t>обавештења</w:t>
      </w:r>
    </w:p>
    <w:p w14:paraId="26E795D0"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p>
    <w:p w14:paraId="1D6B0A4E"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caps/>
          <w:sz w:val="24"/>
          <w:lang w:val="sr-Cyrl-CS"/>
        </w:rPr>
        <w:t>30.1</w:t>
      </w:r>
      <w:r w:rsidRPr="00B03E1D">
        <w:rPr>
          <w:rFonts w:ascii="Times New Roman" w:hAnsi="Times New Roman"/>
          <w:b/>
          <w:caps/>
          <w:sz w:val="24"/>
          <w:lang w:val="sr-Cyrl-CS"/>
        </w:rPr>
        <w:tab/>
      </w:r>
      <w:r w:rsidRPr="00B03E1D">
        <w:rPr>
          <w:rFonts w:ascii="Times New Roman" w:hAnsi="Times New Roman"/>
          <w:b/>
          <w:sz w:val="24"/>
          <w:u w:val="single"/>
          <w:lang w:val="sr-Cyrl-CS"/>
        </w:rPr>
        <w:t>Писмена обавештења</w:t>
      </w:r>
    </w:p>
    <w:p w14:paraId="2E771F97"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2B03A1BF"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Свака комуникација која се обавља по основу или у вези са Финансијским документима мора бити у писаној форми и, осим ако није другачије прецизирано, може се извршити препорученом поштом или, у складу са Клаузулом 30.5 (</w:t>
      </w:r>
      <w:r w:rsidRPr="00B03E1D">
        <w:rPr>
          <w:rFonts w:ascii="Times New Roman" w:hAnsi="Times New Roman"/>
          <w:i/>
          <w:sz w:val="24"/>
          <w:lang w:val="sr-Cyrl-CS"/>
        </w:rPr>
        <w:t>Електронска комуникација</w:t>
      </w:r>
      <w:r w:rsidRPr="00B03E1D">
        <w:rPr>
          <w:rFonts w:ascii="Times New Roman" w:hAnsi="Times New Roman"/>
          <w:sz w:val="24"/>
          <w:lang w:val="sr-Cyrl-CS"/>
        </w:rPr>
        <w:t>), е-поштом.</w:t>
      </w:r>
    </w:p>
    <w:p w14:paraId="4560F79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4069E6A"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30.2</w:t>
      </w:r>
      <w:r w:rsidRPr="00B03E1D">
        <w:rPr>
          <w:rFonts w:ascii="Times New Roman" w:hAnsi="Times New Roman"/>
          <w:b/>
          <w:sz w:val="24"/>
          <w:lang w:val="sr-Cyrl-CS"/>
        </w:rPr>
        <w:tab/>
      </w:r>
      <w:r w:rsidRPr="00B03E1D">
        <w:rPr>
          <w:rFonts w:ascii="Times New Roman" w:hAnsi="Times New Roman"/>
          <w:b/>
          <w:sz w:val="24"/>
          <w:u w:val="single"/>
          <w:lang w:val="sr-Cyrl-CS"/>
        </w:rPr>
        <w:t>Адресе</w:t>
      </w:r>
    </w:p>
    <w:p w14:paraId="7CF82471"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569AFE62"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Адреса и/или е-пошта (и одељење или службеник, ако постоји, према коме је комуникација упућена) сваке Стране у сврху сваке врсте комуникације или израде документа или његове доставе у оквиру или у вези са Финансијским документима је:    </w:t>
      </w:r>
    </w:p>
    <w:p w14:paraId="131DCED8"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994F4C1" w14:textId="58DD76CD"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у случају Зајмопримца, она која је наведена поред његовог назива у Прилогу 9 (</w:t>
      </w:r>
      <w:r w:rsidRPr="00B03E1D">
        <w:rPr>
          <w:rFonts w:ascii="Times New Roman" w:hAnsi="Times New Roman"/>
          <w:i/>
          <w:sz w:val="24"/>
          <w:lang w:val="sr-Cyrl-CS"/>
        </w:rPr>
        <w:t>Кон</w:t>
      </w:r>
      <w:r w:rsidR="002D6EF0">
        <w:rPr>
          <w:rFonts w:ascii="Times New Roman" w:hAnsi="Times New Roman"/>
          <w:i/>
          <w:sz w:val="24"/>
          <w:lang w:val="sr-Cyrl-CS"/>
        </w:rPr>
        <w:t>т</w:t>
      </w:r>
      <w:r w:rsidRPr="00B03E1D">
        <w:rPr>
          <w:rFonts w:ascii="Times New Roman" w:hAnsi="Times New Roman"/>
          <w:i/>
          <w:sz w:val="24"/>
          <w:lang w:val="sr-Cyrl-CS"/>
        </w:rPr>
        <w:t>а</w:t>
      </w:r>
      <w:r w:rsidR="002D6EF0">
        <w:rPr>
          <w:rFonts w:ascii="Times New Roman" w:hAnsi="Times New Roman"/>
          <w:i/>
          <w:sz w:val="24"/>
          <w:lang w:val="sr-Cyrl-CS"/>
        </w:rPr>
        <w:t>кт</w:t>
      </w:r>
      <w:r w:rsidRPr="00B03E1D">
        <w:rPr>
          <w:rFonts w:ascii="Times New Roman" w:hAnsi="Times New Roman"/>
          <w:i/>
          <w:sz w:val="24"/>
          <w:lang w:val="sr-Cyrl-CS"/>
        </w:rPr>
        <w:t xml:space="preserve"> подаци</w:t>
      </w:r>
      <w:r w:rsidRPr="00B03E1D">
        <w:rPr>
          <w:rFonts w:ascii="Times New Roman" w:hAnsi="Times New Roman"/>
          <w:sz w:val="24"/>
          <w:lang w:val="sr-Cyrl-CS"/>
        </w:rPr>
        <w:t xml:space="preserve">); </w:t>
      </w:r>
    </w:p>
    <w:p w14:paraId="627E8A78"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p>
    <w:p w14:paraId="2B930F43"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у случају сваког Зајмодавца, она о којој је писмено обавестио Агента ECA и Кредитног аранжмана на или пре датума када постане Страна; и </w:t>
      </w:r>
    </w:p>
    <w:p w14:paraId="43BD45DF"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p>
    <w:p w14:paraId="4F2E4F4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у случају Агента ECA и Кредитног аранжмана, оне адресе које стоје поред његовог имена у Прилогу 9 (</w:t>
      </w:r>
      <w:r w:rsidRPr="00B03E1D">
        <w:rPr>
          <w:rFonts w:ascii="Times New Roman" w:hAnsi="Times New Roman"/>
          <w:i/>
          <w:sz w:val="24"/>
          <w:lang w:val="sr-Cyrl-CS"/>
        </w:rPr>
        <w:t>Контакт подаци</w:t>
      </w:r>
      <w:r w:rsidRPr="00B03E1D">
        <w:rPr>
          <w:rFonts w:ascii="Times New Roman" w:hAnsi="Times New Roman"/>
          <w:sz w:val="24"/>
          <w:lang w:val="sr-Cyrl-CS"/>
        </w:rPr>
        <w:t xml:space="preserve">), </w:t>
      </w:r>
    </w:p>
    <w:p w14:paraId="3EA36940" w14:textId="77777777" w:rsidR="00372271" w:rsidRPr="00B03E1D" w:rsidRDefault="00372271" w:rsidP="00372271">
      <w:pPr>
        <w:widowControl w:val="0"/>
        <w:spacing w:before="0" w:after="0" w:line="240" w:lineRule="auto"/>
        <w:ind w:left="1440" w:hanging="720"/>
        <w:rPr>
          <w:rFonts w:ascii="Times New Roman" w:hAnsi="Times New Roman"/>
          <w:sz w:val="24"/>
          <w:lang w:val="sr-Cyrl-CS"/>
        </w:rPr>
      </w:pPr>
    </w:p>
    <w:p w14:paraId="1E0980A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или било која заменска адреса, е-пошта или одељење или службеник о чему ће Страна обавестити Агента ECA и Кредитног аранжмана (или ће Агент ECA и Кредитног аранжмана обавестити друге Стране, ако је промену извршио сâм Агент ECA и Кредитног аранжмана) најмање пет Радних дана унапред. </w:t>
      </w:r>
    </w:p>
    <w:p w14:paraId="6D99A70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AA91334"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30.3</w:t>
      </w:r>
      <w:r w:rsidRPr="00B03E1D">
        <w:rPr>
          <w:rFonts w:ascii="Times New Roman" w:hAnsi="Times New Roman"/>
          <w:b/>
          <w:sz w:val="24"/>
          <w:lang w:val="sr-Cyrl-CS"/>
        </w:rPr>
        <w:tab/>
      </w:r>
      <w:r w:rsidRPr="00B03E1D">
        <w:rPr>
          <w:rFonts w:ascii="Times New Roman" w:hAnsi="Times New Roman"/>
          <w:b/>
          <w:sz w:val="24"/>
          <w:u w:val="single"/>
          <w:lang w:val="sr-Cyrl-CS"/>
        </w:rPr>
        <w:t>Достављање</w:t>
      </w:r>
    </w:p>
    <w:p w14:paraId="0352882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103D5CD1"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bookmarkStart w:id="136" w:name="_Hlk187833489"/>
      <w:r w:rsidRPr="00B03E1D">
        <w:rPr>
          <w:rFonts w:ascii="Times New Roman" w:hAnsi="Times New Roman"/>
          <w:sz w:val="24"/>
          <w:lang w:val="sr-Cyrl-CS"/>
        </w:rPr>
        <w:t xml:space="preserve">(а)      </w:t>
      </w:r>
      <w:r w:rsidRPr="00B03E1D">
        <w:rPr>
          <w:rFonts w:ascii="Times New Roman" w:hAnsi="Times New Roman"/>
          <w:sz w:val="24"/>
          <w:lang w:val="sr-Cyrl-CS"/>
        </w:rPr>
        <w:tab/>
        <w:t>Сва комуникација или документ сачињен или достављен од стране једног лица другом према или у вези са Финансијским документима биће важећи само:</w:t>
      </w:r>
    </w:p>
    <w:p w14:paraId="1D1E76F3"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4C61B86"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ако су послати препорученим писмо или је лична достава, када је оно достављено на конкретну адресу или пет Радних дана пошто је депоновано у пошти са унапред плаћеном поштарином у коверти упућеној на ту адресу; или</w:t>
      </w:r>
    </w:p>
    <w:p w14:paraId="2F1AB5F4"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2EC3160D"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ако су послати путем е-поште, ако је у складу са правилима наведеним у Клаузули 30.5 (</w:t>
      </w:r>
      <w:r w:rsidRPr="00B03E1D">
        <w:rPr>
          <w:rFonts w:ascii="Times New Roman" w:hAnsi="Times New Roman"/>
          <w:i/>
          <w:sz w:val="24"/>
          <w:lang w:val="sr-Cyrl-CS"/>
        </w:rPr>
        <w:t>Електронска комуникација</w:t>
      </w:r>
      <w:r w:rsidRPr="00B03E1D">
        <w:rPr>
          <w:rFonts w:ascii="Times New Roman" w:hAnsi="Times New Roman"/>
          <w:sz w:val="24"/>
          <w:lang w:val="sr-Cyrl-CS"/>
        </w:rPr>
        <w:t>); или</w:t>
      </w:r>
    </w:p>
    <w:p w14:paraId="0D31C459"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494632B8"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ако је послато путем SWIFT, ако је потврђен SWIFT,</w:t>
      </w:r>
    </w:p>
    <w:p w14:paraId="2514930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2158AF9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ab/>
        <w:t>и, уколико је одређено одељење или службеник наведено као део контакт података датих у Клаузули 30.2 (</w:t>
      </w:r>
      <w:r w:rsidRPr="00B03E1D">
        <w:rPr>
          <w:rFonts w:ascii="Times New Roman" w:hAnsi="Times New Roman"/>
          <w:i/>
          <w:iCs/>
          <w:sz w:val="24"/>
          <w:lang w:val="sr-Cyrl-CS"/>
        </w:rPr>
        <w:t>Адресе</w:t>
      </w:r>
      <w:r w:rsidRPr="00B03E1D">
        <w:rPr>
          <w:rFonts w:ascii="Times New Roman" w:hAnsi="Times New Roman"/>
          <w:sz w:val="24"/>
          <w:lang w:val="sr-Cyrl-CS"/>
        </w:rPr>
        <w:t>), ако су упућене на то одељење или службеника. Ако се таква комуникација или документа приме на дан који није радни дан или након радног времена у месту пријема, они ће ступити на снагу тек следећег наредног радног дана на том месту. „Радни дан”, за ову сврху, означава дан који није субота, недеља и државни празник на том месту.</w:t>
      </w:r>
    </w:p>
    <w:p w14:paraId="6254CAA2" w14:textId="77777777" w:rsidR="00372271" w:rsidRPr="00B03E1D" w:rsidRDefault="00372271" w:rsidP="00372271">
      <w:pPr>
        <w:widowControl w:val="0"/>
        <w:spacing w:before="0" w:after="0" w:line="240" w:lineRule="auto"/>
        <w:ind w:left="1418"/>
        <w:rPr>
          <w:rFonts w:ascii="Times New Roman" w:hAnsi="Times New Roman"/>
          <w:sz w:val="24"/>
          <w:lang w:val="sr-Cyrl-CS"/>
        </w:rPr>
      </w:pPr>
    </w:p>
    <w:p w14:paraId="69EE8B15"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Свака комуникација или документ који треба упутити или испоручити Агенту ECA и Кредитног аранжмана производиће дејство само када их Агент ECA и Кредитног аранжмана заиста прими и само онда када је изричито означено одељење или службеник чије име је наведено у Прилогу 9 (</w:t>
      </w:r>
      <w:r w:rsidRPr="00B03E1D">
        <w:rPr>
          <w:rFonts w:ascii="Times New Roman" w:hAnsi="Times New Roman"/>
          <w:i/>
          <w:sz w:val="24"/>
          <w:lang w:val="sr-Cyrl-CS"/>
        </w:rPr>
        <w:t>Контакт детаљи</w:t>
      </w:r>
      <w:r w:rsidRPr="00B03E1D">
        <w:rPr>
          <w:rFonts w:ascii="Times New Roman" w:hAnsi="Times New Roman"/>
          <w:sz w:val="24"/>
          <w:lang w:val="sr-Cyrl-CS"/>
        </w:rPr>
        <w:t xml:space="preserve">) (или било која замена одељења или службеника које ће у те сврхе Агент ECA и Кредитног аранжмана одредити).  </w:t>
      </w:r>
    </w:p>
    <w:p w14:paraId="7F5A837C"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 </w:t>
      </w:r>
    </w:p>
    <w:p w14:paraId="4E732A9A"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Сва обавештења од или према Зајмопримцу биће достављена преко Агента ECA и Кредитног аранжмана.</w:t>
      </w:r>
    </w:p>
    <w:p w14:paraId="333627D8"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FA3516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 xml:space="preserve">Сва комуникација и документа која производе дејство, у складу са ставовима од (a) до (ц) изнад, након 17:00 сати, сматраће се да производе дејство у месту пријема од наредног дана. </w:t>
      </w:r>
    </w:p>
    <w:p w14:paraId="77769E4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bookmarkEnd w:id="136"/>
    <w:p w14:paraId="1CA2FD0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30.4</w:t>
      </w:r>
      <w:r w:rsidRPr="00B03E1D">
        <w:rPr>
          <w:rFonts w:ascii="Times New Roman" w:hAnsi="Times New Roman"/>
          <w:b/>
          <w:sz w:val="24"/>
          <w:lang w:val="sr-Cyrl-CS"/>
        </w:rPr>
        <w:tab/>
      </w:r>
      <w:r w:rsidRPr="00B03E1D">
        <w:rPr>
          <w:rFonts w:ascii="Times New Roman" w:hAnsi="Times New Roman"/>
          <w:b/>
          <w:sz w:val="24"/>
          <w:u w:val="single"/>
          <w:lang w:val="sr-Cyrl-CS"/>
        </w:rPr>
        <w:t>Обавештење о адреси и е-пошти</w:t>
      </w:r>
    </w:p>
    <w:p w14:paraId="33D203D5"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1AE9D9BF"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Одмах по пријему обавештења о промени адресе или е-поште Зајмопримца, у складу са </w:t>
      </w:r>
      <w:r w:rsidRPr="00B03E1D">
        <w:rPr>
          <w:rFonts w:ascii="Times New Roman" w:hAnsi="Times New Roman"/>
          <w:sz w:val="24"/>
          <w:lang w:val="sr-Cyrl-CS"/>
        </w:rPr>
        <w:lastRenderedPageBreak/>
        <w:t>Клаузулом 30.2 (</w:t>
      </w:r>
      <w:r w:rsidRPr="00B03E1D">
        <w:rPr>
          <w:rFonts w:ascii="Times New Roman" w:hAnsi="Times New Roman"/>
          <w:i/>
          <w:sz w:val="24"/>
          <w:lang w:val="sr-Cyrl-CS"/>
        </w:rPr>
        <w:t>Адресе</w:t>
      </w:r>
      <w:r w:rsidRPr="00B03E1D">
        <w:rPr>
          <w:rFonts w:ascii="Times New Roman" w:hAnsi="Times New Roman"/>
          <w:sz w:val="24"/>
          <w:lang w:val="sr-Cyrl-CS"/>
        </w:rPr>
        <w:t xml:space="preserve">) или промене своје адресе или е-поште, Агент ECA и Кредитног аранжмана ће о томе обавестити друге Стране.  </w:t>
      </w:r>
    </w:p>
    <w:p w14:paraId="1853464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4DBC2673" w14:textId="77777777"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r w:rsidRPr="00B03E1D">
        <w:rPr>
          <w:rFonts w:ascii="Times New Roman" w:hAnsi="Times New Roman"/>
          <w:b/>
          <w:sz w:val="24"/>
          <w:lang w:val="sr-Cyrl-CS"/>
        </w:rPr>
        <w:t>30.5</w:t>
      </w:r>
      <w:r w:rsidRPr="00B03E1D">
        <w:rPr>
          <w:rFonts w:ascii="Times New Roman" w:hAnsi="Times New Roman"/>
          <w:b/>
          <w:sz w:val="24"/>
          <w:lang w:val="sr-Cyrl-CS"/>
        </w:rPr>
        <w:tab/>
      </w:r>
      <w:bookmarkStart w:id="137" w:name="_Ref185236921"/>
      <w:r w:rsidRPr="00B03E1D">
        <w:rPr>
          <w:rFonts w:ascii="Times New Roman" w:hAnsi="Times New Roman"/>
          <w:b/>
          <w:sz w:val="24"/>
          <w:u w:val="single"/>
          <w:lang w:val="sr-Cyrl-CS"/>
        </w:rPr>
        <w:t>E</w:t>
      </w:r>
      <w:bookmarkEnd w:id="137"/>
      <w:r w:rsidRPr="00B03E1D">
        <w:rPr>
          <w:rFonts w:ascii="Times New Roman" w:hAnsi="Times New Roman"/>
          <w:b/>
          <w:sz w:val="24"/>
          <w:u w:val="single"/>
          <w:lang w:val="sr-Cyrl-CS"/>
        </w:rPr>
        <w:t>лектронска комуникација</w:t>
      </w:r>
    </w:p>
    <w:p w14:paraId="461BF201"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91FDD3E"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bookmarkStart w:id="138" w:name="_Hlk187833803"/>
      <w:r w:rsidRPr="00B03E1D">
        <w:rPr>
          <w:rFonts w:ascii="Times New Roman" w:hAnsi="Times New Roman"/>
          <w:sz w:val="24"/>
          <w:lang w:val="sr-Cyrl-CS"/>
        </w:rPr>
        <w:t xml:space="preserve">(а)     </w:t>
      </w:r>
      <w:r w:rsidRPr="00B03E1D">
        <w:rPr>
          <w:rFonts w:ascii="Times New Roman" w:hAnsi="Times New Roman"/>
          <w:sz w:val="24"/>
          <w:lang w:val="sr-Cyrl-CS"/>
        </w:rPr>
        <w:tab/>
        <w:t xml:space="preserve">Свака комуникација која се остварује између (1) Агента ECA и Кредитног аранжмана и Зајмодавца или (2) Зајмопримца и Финансијске стране према или у вези са Финансијским документима може се обавити електронском поштом ако Агент ECA и Кредитног аранжмана, Зајмопримац, Зајмодавац и друге Финансијске стране: </w:t>
      </w:r>
    </w:p>
    <w:p w14:paraId="167754F0"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B02449D"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су сагласне да, осим и док не буду супротно обавештени, ово треба да буде прихваћен облик комуникације;</w:t>
      </w:r>
    </w:p>
    <w:p w14:paraId="210F3B8A"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606BE46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писмено обавесте једна другу о њиховим адресама електронске поште и/или било којој другој информацији која је потребна да би се омогућило слање и примање информација на тај начин; и</w:t>
      </w:r>
    </w:p>
    <w:p w14:paraId="2625A034"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bookmarkEnd w:id="138"/>
    <w:p w14:paraId="0C7FB67F"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(iii)</w:t>
      </w:r>
      <w:r w:rsidRPr="00B03E1D">
        <w:rPr>
          <w:rFonts w:ascii="Times New Roman" w:hAnsi="Times New Roman"/>
          <w:sz w:val="24"/>
          <w:lang w:val="sr-Cyrl-CS"/>
        </w:rPr>
        <w:tab/>
        <w:t>обавесте једна другу о свакој промени њихове адресе или било којој другој таквој информацији коју су доставили.</w:t>
      </w:r>
    </w:p>
    <w:p w14:paraId="1A88E42E"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10A67B7A"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Свака електронска комуникација између (1) Агента ECA и Кредитног аранжмана и Зајмодавца или (2) Зајмопримца и Финансијске стране ће произвести дејство само када се прими у читљивом облику и у случају било какве електронске комуникације коју Зајмодавац или Зајмопримац упути Агенту ECA и Кредитног аранжмана само ако је упућен на начин који Агент ECA и Кредитног аранжмана одреди за ову сврху.</w:t>
      </w:r>
    </w:p>
    <w:p w14:paraId="5DDBA4BA"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4E4B504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Свака електронска комуникација или документ који производи дејство, у складу са ставом (б) изнад, након 17:00 часова у месту у коме Страна којој се конкретна комуникација или документ шаље или ставља на располагање има своју адресу за потребе овог Уговора, сматраће се да производи дејство од наредног дана.</w:t>
      </w:r>
    </w:p>
    <w:p w14:paraId="3A52C1E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3E5912A"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Свако упућивање у Финансијском документу на комуникацију која се шаље или прима или на документ који се испоручује тумачиће се тако да укључује конкретну комуникацију или документ који је стављен на располагање у складу са овом Клаузулом 30.5.</w:t>
      </w:r>
    </w:p>
    <w:p w14:paraId="68FEAE5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0D73B872"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30.6</w:t>
      </w:r>
      <w:r w:rsidRPr="00B03E1D">
        <w:rPr>
          <w:rFonts w:ascii="Times New Roman" w:hAnsi="Times New Roman"/>
          <w:b/>
          <w:sz w:val="24"/>
          <w:lang w:val="sr-Cyrl-CS"/>
        </w:rPr>
        <w:tab/>
      </w:r>
      <w:r w:rsidRPr="00B03E1D">
        <w:rPr>
          <w:rFonts w:ascii="Times New Roman" w:hAnsi="Times New Roman"/>
          <w:b/>
          <w:sz w:val="24"/>
          <w:u w:val="single"/>
          <w:lang w:val="sr-Cyrl-CS"/>
        </w:rPr>
        <w:t>Енглески језик</w:t>
      </w:r>
    </w:p>
    <w:p w14:paraId="2B77A9A8"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28B46D5F" w14:textId="77777777" w:rsidR="00372271" w:rsidRPr="00B03E1D" w:rsidRDefault="00372271" w:rsidP="00372271">
      <w:pPr>
        <w:spacing w:before="0" w:after="0" w:line="240" w:lineRule="auto"/>
        <w:ind w:left="1418" w:hanging="709"/>
        <w:rPr>
          <w:rFonts w:ascii="Times New Roman" w:hAnsi="Times New Roman"/>
          <w:sz w:val="24"/>
          <w:lang w:val="sr-Cyrl-CS"/>
        </w:rPr>
      </w:pPr>
      <w:bookmarkStart w:id="139" w:name="_Toc192529353"/>
      <w:r w:rsidRPr="00B03E1D">
        <w:rPr>
          <w:rFonts w:ascii="Times New Roman" w:hAnsi="Times New Roman"/>
          <w:sz w:val="24"/>
          <w:lang w:val="sr-Cyrl-CS"/>
        </w:rPr>
        <w:t>(а)</w:t>
      </w:r>
      <w:r w:rsidRPr="00B03E1D">
        <w:rPr>
          <w:rFonts w:ascii="Times New Roman" w:hAnsi="Times New Roman"/>
          <w:sz w:val="24"/>
          <w:lang w:val="sr-Cyrl-CS"/>
        </w:rPr>
        <w:tab/>
        <w:t>Свако обавештење дато према или у вези са било којим Финансијским документом мора бити на енглеском језику.</w:t>
      </w:r>
    </w:p>
    <w:p w14:paraId="2CD49919" w14:textId="77777777" w:rsidR="00372271" w:rsidRPr="00B03E1D" w:rsidRDefault="00372271" w:rsidP="00372271">
      <w:pPr>
        <w:spacing w:before="0" w:after="0" w:line="240" w:lineRule="auto"/>
        <w:ind w:left="1418" w:hanging="709"/>
        <w:rPr>
          <w:rFonts w:ascii="Times New Roman" w:hAnsi="Times New Roman"/>
          <w:sz w:val="24"/>
          <w:lang w:val="sr-Cyrl-CS"/>
        </w:rPr>
      </w:pPr>
    </w:p>
    <w:p w14:paraId="730227C6" w14:textId="77777777" w:rsidR="00372271" w:rsidRPr="00B03E1D" w:rsidRDefault="00372271" w:rsidP="00372271">
      <w:pPr>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 xml:space="preserve">Сва остала документа која су дата у оквиру или у вези са било којим Финансијским документом морају бити: </w:t>
      </w:r>
    </w:p>
    <w:p w14:paraId="34BCD303" w14:textId="77777777" w:rsidR="00372271" w:rsidRPr="00B03E1D" w:rsidRDefault="00372271" w:rsidP="00372271">
      <w:pPr>
        <w:spacing w:before="0" w:after="0" w:line="240" w:lineRule="auto"/>
        <w:ind w:left="1418" w:hanging="709"/>
        <w:rPr>
          <w:rFonts w:ascii="Times New Roman" w:hAnsi="Times New Roman"/>
          <w:sz w:val="24"/>
          <w:lang w:val="sr-Cyrl-CS"/>
        </w:rPr>
      </w:pPr>
    </w:p>
    <w:p w14:paraId="4AF7EC23" w14:textId="77777777" w:rsidR="00372271" w:rsidRPr="00B03E1D" w:rsidRDefault="00372271" w:rsidP="00372271">
      <w:pPr>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 xml:space="preserve"> (i)</w:t>
      </w:r>
      <w:r w:rsidRPr="00B03E1D">
        <w:rPr>
          <w:rFonts w:ascii="Times New Roman" w:hAnsi="Times New Roman"/>
          <w:sz w:val="24"/>
          <w:lang w:val="sr-Cyrl-CS"/>
        </w:rPr>
        <w:tab/>
        <w:t>на енглеском језику; или</w:t>
      </w:r>
    </w:p>
    <w:p w14:paraId="242AD096" w14:textId="77777777" w:rsidR="00372271" w:rsidRPr="00B03E1D" w:rsidRDefault="00372271" w:rsidP="00372271">
      <w:pPr>
        <w:spacing w:before="0" w:after="0" w:line="240" w:lineRule="auto"/>
        <w:ind w:left="2127" w:hanging="709"/>
        <w:rPr>
          <w:rFonts w:ascii="Times New Roman" w:hAnsi="Times New Roman"/>
          <w:sz w:val="24"/>
          <w:lang w:val="sr-Cyrl-CS"/>
        </w:rPr>
      </w:pPr>
    </w:p>
    <w:p w14:paraId="1990C41D" w14:textId="77777777" w:rsidR="00372271" w:rsidRPr="00B03E1D" w:rsidRDefault="00372271" w:rsidP="00372271">
      <w:pPr>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(ii)</w:t>
      </w:r>
      <w:r w:rsidRPr="00B03E1D">
        <w:rPr>
          <w:rFonts w:ascii="Times New Roman" w:hAnsi="Times New Roman"/>
          <w:sz w:val="24"/>
          <w:lang w:val="sr-Cyrl-CS"/>
        </w:rPr>
        <w:tab/>
        <w:t xml:space="preserve">уколико нису на енглеском, а Агент ECA и Кредитног аранжмана тако захтева, морају бити пропраћени овереним преводом на енглески језик и, </w:t>
      </w:r>
      <w:r w:rsidRPr="00B03E1D">
        <w:rPr>
          <w:rFonts w:ascii="Times New Roman" w:hAnsi="Times New Roman"/>
          <w:sz w:val="24"/>
          <w:lang w:val="sr-Cyrl-CS"/>
        </w:rPr>
        <w:lastRenderedPageBreak/>
        <w:t xml:space="preserve">у том случају, енглески превод ће имати предност, осим ако се ради о уставном, статутарном или другом јавном документу. </w:t>
      </w:r>
    </w:p>
    <w:p w14:paraId="61C05A29" w14:textId="77777777" w:rsidR="00372271" w:rsidRPr="00B03E1D" w:rsidRDefault="00372271" w:rsidP="00372271">
      <w:pPr>
        <w:spacing w:before="0" w:after="0" w:line="240" w:lineRule="auto"/>
        <w:ind w:left="1440" w:hanging="720"/>
        <w:rPr>
          <w:rFonts w:ascii="Times New Roman" w:hAnsi="Times New Roman"/>
          <w:sz w:val="24"/>
          <w:lang w:val="sr-Cyrl-CS"/>
        </w:rPr>
      </w:pPr>
    </w:p>
    <w:bookmarkEnd w:id="139"/>
    <w:p w14:paraId="2B4FB7A1"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r w:rsidRPr="00B03E1D">
        <w:rPr>
          <w:rFonts w:ascii="Times New Roman" w:hAnsi="Times New Roman"/>
          <w:b/>
          <w:caps/>
          <w:sz w:val="24"/>
          <w:lang w:val="sr-Cyrl-CS"/>
        </w:rPr>
        <w:t>31.</w:t>
      </w:r>
      <w:r w:rsidRPr="00B03E1D">
        <w:rPr>
          <w:rFonts w:ascii="Times New Roman" w:hAnsi="Times New Roman"/>
          <w:b/>
          <w:caps/>
          <w:sz w:val="24"/>
          <w:lang w:val="sr-Cyrl-CS"/>
        </w:rPr>
        <w:tab/>
        <w:t>обрачуни и потврде</w:t>
      </w:r>
    </w:p>
    <w:p w14:paraId="2C446212"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p>
    <w:p w14:paraId="56732A6C"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caps/>
          <w:sz w:val="24"/>
          <w:lang w:val="sr-Cyrl-CS"/>
        </w:rPr>
        <w:t>31.1</w:t>
      </w:r>
      <w:r w:rsidRPr="00B03E1D">
        <w:rPr>
          <w:rFonts w:ascii="Times New Roman" w:hAnsi="Times New Roman"/>
          <w:b/>
          <w:caps/>
          <w:sz w:val="24"/>
          <w:lang w:val="sr-Cyrl-CS"/>
        </w:rPr>
        <w:tab/>
      </w:r>
      <w:r w:rsidRPr="00B03E1D">
        <w:rPr>
          <w:rFonts w:ascii="Times New Roman" w:hAnsi="Times New Roman"/>
          <w:b/>
          <w:sz w:val="24"/>
          <w:u w:val="single"/>
          <w:lang w:val="sr-Cyrl-CS"/>
        </w:rPr>
        <w:t>Пословне књиге</w:t>
      </w:r>
    </w:p>
    <w:p w14:paraId="1B2F61EE"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03CCA222"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У сваком судском спору или поступку арбитраже који настане из или је везан за Финансијски документ, евидентиране трансакције у пословним књигама које воде Финансијске стране представљају довољан доказ о питањима на која се односе.</w:t>
      </w:r>
    </w:p>
    <w:p w14:paraId="5C74AE71"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035518D2"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31.2</w:t>
      </w:r>
      <w:r w:rsidRPr="00B03E1D">
        <w:rPr>
          <w:rFonts w:ascii="Times New Roman" w:hAnsi="Times New Roman"/>
          <w:sz w:val="24"/>
          <w:lang w:val="sr-Cyrl-CS"/>
        </w:rPr>
        <w:tab/>
      </w:r>
      <w:r w:rsidRPr="00B03E1D">
        <w:rPr>
          <w:rFonts w:ascii="Times New Roman" w:hAnsi="Times New Roman"/>
          <w:b/>
          <w:sz w:val="24"/>
          <w:u w:val="single"/>
          <w:lang w:val="sr-Cyrl-CS"/>
        </w:rPr>
        <w:t>Потврде и одлуке</w:t>
      </w:r>
    </w:p>
    <w:p w14:paraId="72A5D5C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5F06200F"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Свака потврда или одлука Финансијске стране о стопи или износу према Финансијском документу је, у одсуству очигледне грешке, коначан доказ о питањима на која се односи.</w:t>
      </w:r>
    </w:p>
    <w:p w14:paraId="0908D338"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29BB0CF"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31.3</w:t>
      </w:r>
      <w:r w:rsidRPr="00B03E1D">
        <w:rPr>
          <w:rFonts w:ascii="Times New Roman" w:hAnsi="Times New Roman"/>
          <w:b/>
          <w:sz w:val="24"/>
          <w:lang w:val="sr-Cyrl-CS"/>
        </w:rPr>
        <w:tab/>
      </w:r>
      <w:r w:rsidRPr="00B03E1D">
        <w:rPr>
          <w:rFonts w:ascii="Times New Roman" w:hAnsi="Times New Roman"/>
          <w:b/>
          <w:sz w:val="24"/>
          <w:u w:val="single"/>
          <w:lang w:val="sr-Cyrl-CS"/>
        </w:rPr>
        <w:t>Правило о утврђивању броја дана</w:t>
      </w:r>
    </w:p>
    <w:p w14:paraId="19DAC826"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93D103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Свака камата, провизија или накнада која се акумулира у складу са Финансијским документом акумулира се на дневном нивоу и обрачунава се на основу стварног броја протеклих дана и године од 360 дана.</w:t>
      </w:r>
    </w:p>
    <w:p w14:paraId="36A36FC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7044437"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r w:rsidRPr="00B03E1D">
        <w:rPr>
          <w:rFonts w:ascii="Times New Roman" w:hAnsi="Times New Roman"/>
          <w:b/>
          <w:caps/>
          <w:sz w:val="24"/>
          <w:lang w:val="sr-Cyrl-CS"/>
        </w:rPr>
        <w:t>32.</w:t>
      </w:r>
      <w:r w:rsidRPr="00B03E1D">
        <w:rPr>
          <w:rFonts w:ascii="Times New Roman" w:hAnsi="Times New Roman"/>
          <w:b/>
          <w:caps/>
          <w:sz w:val="24"/>
          <w:lang w:val="sr-Cyrl-CS"/>
        </w:rPr>
        <w:tab/>
        <w:t>делимична ништавост</w:t>
      </w:r>
    </w:p>
    <w:p w14:paraId="39B9D5C9"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p>
    <w:p w14:paraId="294B57C3"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caps/>
          <w:sz w:val="24"/>
          <w:lang w:val="sr-Cyrl-CS"/>
        </w:rPr>
        <w:tab/>
      </w:r>
      <w:r w:rsidRPr="00B03E1D">
        <w:rPr>
          <w:rFonts w:ascii="Times New Roman" w:hAnsi="Times New Roman"/>
          <w:sz w:val="24"/>
          <w:lang w:val="sr-Cyrl-CS"/>
        </w:rPr>
        <w:t>Уколико, у било ком тренутку, било која одредба Финансијског документа буде или постане незаконита, неважећа или неприменљива у било ком погледу према било ком закону било које јурисдикције, нити законитост, валидност или извршивост преосталих одредби, као ни законитост, валидност или извршивост таквих одредби закона било које друге јурисдикције неће бити погођене или нарушене на било који начин.</w:t>
      </w:r>
    </w:p>
    <w:p w14:paraId="4A72A237"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2AC5F1AC" w14:textId="21C8F29D" w:rsidR="00372271" w:rsidRPr="00B03E1D" w:rsidRDefault="00372271" w:rsidP="00372271">
      <w:pPr>
        <w:widowControl w:val="0"/>
        <w:spacing w:before="0" w:after="0" w:line="240" w:lineRule="auto"/>
        <w:ind w:left="709" w:hanging="709"/>
        <w:rPr>
          <w:rFonts w:ascii="Times New Roman" w:hAnsi="Times New Roman"/>
          <w:b/>
          <w:caps/>
          <w:sz w:val="24"/>
          <w:lang w:val="sr-Cyrl-CS"/>
        </w:rPr>
      </w:pPr>
      <w:r w:rsidRPr="00B03E1D">
        <w:rPr>
          <w:rFonts w:ascii="Times New Roman" w:hAnsi="Times New Roman"/>
          <w:b/>
          <w:sz w:val="24"/>
          <w:lang w:val="sr-Cyrl-CS"/>
        </w:rPr>
        <w:t>33.</w:t>
      </w:r>
      <w:r w:rsidRPr="00B03E1D">
        <w:rPr>
          <w:rFonts w:ascii="Times New Roman" w:hAnsi="Times New Roman"/>
          <w:b/>
          <w:sz w:val="24"/>
          <w:lang w:val="sr-Cyrl-CS"/>
        </w:rPr>
        <w:tab/>
      </w:r>
      <w:r w:rsidR="00162788" w:rsidRPr="00B03E1D">
        <w:rPr>
          <w:rFonts w:ascii="Times New Roman" w:hAnsi="Times New Roman"/>
          <w:b/>
          <w:caps/>
          <w:sz w:val="24"/>
          <w:lang w:val="sr-Cyrl-CS"/>
        </w:rPr>
        <w:t xml:space="preserve">ПРАВНА СРЕДСТВА, ОДУСТАНАК ОД ПРАВА И НЕПРЕДВИЂЕНЕ ОКОЛНОСТИ, ЗАМЕНА ПРИКАЗА КАМАТНЕ СТОПЕ, ПРЕНОС ЗАЈМОПРИМЦА И ПОНИШТЕЊЕ </w:t>
      </w:r>
    </w:p>
    <w:p w14:paraId="06D51739"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p>
    <w:p w14:paraId="37E8A0FA"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caps/>
          <w:sz w:val="24"/>
          <w:lang w:val="sr-Cyrl-CS"/>
        </w:rPr>
        <w:t>33.1</w:t>
      </w:r>
      <w:r w:rsidRPr="00B03E1D">
        <w:rPr>
          <w:rFonts w:ascii="Times New Roman" w:hAnsi="Times New Roman"/>
          <w:b/>
          <w:caps/>
          <w:sz w:val="24"/>
          <w:lang w:val="sr-Cyrl-CS"/>
        </w:rPr>
        <w:tab/>
      </w:r>
      <w:r w:rsidRPr="00B03E1D">
        <w:rPr>
          <w:rFonts w:ascii="Times New Roman" w:hAnsi="Times New Roman"/>
          <w:b/>
          <w:sz w:val="24"/>
          <w:u w:val="single"/>
          <w:lang w:val="sr-Cyrl-CS"/>
        </w:rPr>
        <w:t xml:space="preserve">Правна средства и одустанак од права </w:t>
      </w:r>
    </w:p>
    <w:p w14:paraId="7274644B"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6388A67" w14:textId="398D1EAA"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Ниједан пропуст, нити било какво кашњење било које Финансијске стране у остваривању било ког права или правног средства из Финансијског документа неће се сматрати за одустанак од било каквог права или пр</w:t>
      </w:r>
      <w:r w:rsidR="002D6EF0">
        <w:rPr>
          <w:rFonts w:ascii="Times New Roman" w:hAnsi="Times New Roman"/>
          <w:sz w:val="24"/>
          <w:lang w:val="sr-Cyrl-CS"/>
        </w:rPr>
        <w:t>а</w:t>
      </w:r>
      <w:r w:rsidRPr="00B03E1D">
        <w:rPr>
          <w:rFonts w:ascii="Times New Roman" w:hAnsi="Times New Roman"/>
          <w:sz w:val="24"/>
          <w:lang w:val="sr-Cyrl-CS"/>
        </w:rPr>
        <w:t>вног средства нити ће потпуно или делимично вршење било ког права или правног средства спречити било које даље или друго коришћење или вршење било ког другог права или правног средства. Права и правна средства која су наведена у сваком Финансијском документу су кумулативна и подложна Клаузули 33.2 (</w:t>
      </w:r>
      <w:r w:rsidRPr="00B03E1D">
        <w:rPr>
          <w:rFonts w:ascii="Times New Roman" w:hAnsi="Times New Roman"/>
          <w:i/>
          <w:sz w:val="24"/>
          <w:lang w:val="sr-Cyrl-CS"/>
        </w:rPr>
        <w:t>Без потешкоћа</w:t>
      </w:r>
      <w:r w:rsidRPr="00B03E1D">
        <w:rPr>
          <w:rFonts w:ascii="Times New Roman" w:hAnsi="Times New Roman"/>
          <w:sz w:val="24"/>
          <w:lang w:val="sr-Cyrl-CS"/>
        </w:rPr>
        <w:t>) и не искључују било која права или правна средства предвиђена законом.</w:t>
      </w:r>
    </w:p>
    <w:p w14:paraId="722286AE"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195A564" w14:textId="06797570"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33.2</w:t>
      </w:r>
      <w:r w:rsidRPr="00B03E1D">
        <w:rPr>
          <w:rFonts w:ascii="Times New Roman" w:hAnsi="Times New Roman"/>
          <w:b/>
          <w:sz w:val="24"/>
          <w:lang w:val="sr-Cyrl-CS"/>
        </w:rPr>
        <w:tab/>
      </w:r>
      <w:r w:rsidRPr="00B03E1D">
        <w:rPr>
          <w:rFonts w:ascii="Times New Roman" w:hAnsi="Times New Roman"/>
          <w:b/>
          <w:sz w:val="24"/>
          <w:u w:val="single"/>
          <w:lang w:val="sr-Cyrl-CS"/>
        </w:rPr>
        <w:t xml:space="preserve">Без </w:t>
      </w:r>
      <w:r w:rsidR="00661FB3" w:rsidRPr="00B03E1D">
        <w:rPr>
          <w:rFonts w:ascii="Times New Roman" w:hAnsi="Times New Roman"/>
          <w:b/>
          <w:sz w:val="24"/>
          <w:u w:val="single"/>
          <w:lang w:val="sr-Cyrl-CS"/>
        </w:rPr>
        <w:t>промењених околности</w:t>
      </w:r>
    </w:p>
    <w:p w14:paraId="54F6C19F"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196ED7DE"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Свака Страна овим потврђује да се одредбе члана 1195. Француског грађанског законика неће примењивати на њу у погледу њених обавеза према Финансијским документима и да нема право да поднесе било какав захтев према члану 1195. </w:t>
      </w:r>
      <w:r w:rsidRPr="00B03E1D">
        <w:rPr>
          <w:rFonts w:ascii="Times New Roman" w:hAnsi="Times New Roman"/>
          <w:sz w:val="24"/>
          <w:lang w:val="sr-Cyrl-CS"/>
        </w:rPr>
        <w:lastRenderedPageBreak/>
        <w:t>Француског грађанског законика.</w:t>
      </w:r>
    </w:p>
    <w:p w14:paraId="4C5C10BA"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02FA8870"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sz w:val="24"/>
          <w:lang w:val="sr-Cyrl-CS"/>
        </w:rPr>
        <w:t>33.3</w:t>
      </w:r>
      <w:r w:rsidRPr="00B03E1D">
        <w:rPr>
          <w:rFonts w:ascii="Times New Roman" w:hAnsi="Times New Roman"/>
          <w:b/>
          <w:sz w:val="24"/>
          <w:lang w:val="sr-Cyrl-CS"/>
        </w:rPr>
        <w:tab/>
      </w:r>
      <w:r w:rsidRPr="00B03E1D">
        <w:rPr>
          <w:rFonts w:ascii="Times New Roman" w:hAnsi="Times New Roman"/>
          <w:b/>
          <w:sz w:val="24"/>
          <w:u w:val="single"/>
          <w:lang w:val="sr-Cyrl-CS"/>
        </w:rPr>
        <w:t>Замена Приказа каматне стопе</w:t>
      </w:r>
    </w:p>
    <w:p w14:paraId="6050F47F"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1CC094BE"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У складу са Клаузулом 25.5 (e) (viii), ако дође до Случаја замене котиране стопе у вези са Котираном стопом, измене и одустанак који се односе на:  </w:t>
      </w:r>
    </w:p>
    <w:p w14:paraId="2316F705" w14:textId="77777777" w:rsidR="00372271" w:rsidRPr="00B03E1D" w:rsidRDefault="00372271" w:rsidP="00372271">
      <w:pPr>
        <w:widowControl w:val="0"/>
        <w:spacing w:before="0" w:after="0" w:line="240" w:lineRule="auto"/>
        <w:ind w:left="709" w:hanging="709"/>
        <w:rPr>
          <w:rFonts w:ascii="Times New Roman" w:hAnsi="Times New Roman"/>
          <w:sz w:val="24"/>
          <w:lang w:val="sr-Cyrl-CS" w:bidi="he-IL"/>
        </w:rPr>
      </w:pPr>
    </w:p>
    <w:p w14:paraId="430F44EC" w14:textId="77777777" w:rsidR="00372271" w:rsidRPr="00B03E1D" w:rsidRDefault="00372271" w:rsidP="00372271">
      <w:pPr>
        <w:widowControl w:val="0"/>
        <w:spacing w:before="0" w:after="0" w:line="240" w:lineRule="auto"/>
        <w:ind w:left="1418" w:hanging="709"/>
        <w:outlineLvl w:val="2"/>
        <w:rPr>
          <w:rFonts w:ascii="Times New Roman" w:eastAsiaTheme="minorEastAsia" w:hAnsi="Times New Roman"/>
          <w:sz w:val="24"/>
          <w:lang w:val="sr-Cyrl-CS" w:eastAsia="zh-TW"/>
        </w:rPr>
      </w:pPr>
      <w:r w:rsidRPr="00B03E1D">
        <w:rPr>
          <w:rFonts w:ascii="Times New Roman" w:eastAsiaTheme="minorEastAsia" w:hAnsi="Times New Roman"/>
          <w:sz w:val="24"/>
          <w:lang w:val="sr-Cyrl-CS" w:eastAsia="zh-TW"/>
        </w:rPr>
        <w:t xml:space="preserve">(а)    обезбеђивање коришћења Заменске базне стопе у односу на валуту уместо Котиране стопе; и  </w:t>
      </w:r>
    </w:p>
    <w:p w14:paraId="3BD3DDDD" w14:textId="77777777" w:rsidR="00372271" w:rsidRPr="00B03E1D" w:rsidRDefault="00372271" w:rsidP="00372271">
      <w:pPr>
        <w:widowControl w:val="0"/>
        <w:spacing w:before="0" w:after="0" w:line="240" w:lineRule="auto"/>
        <w:ind w:left="1418" w:hanging="709"/>
        <w:outlineLvl w:val="2"/>
        <w:rPr>
          <w:rFonts w:ascii="Times New Roman" w:eastAsiaTheme="minorEastAsia" w:hAnsi="Times New Roman"/>
          <w:sz w:val="24"/>
          <w:lang w:val="sr-Cyrl-CS" w:eastAsia="zh-TW" w:bidi="he-IL"/>
        </w:rPr>
      </w:pPr>
    </w:p>
    <w:p w14:paraId="49F32FBE" w14:textId="77777777" w:rsidR="00372271" w:rsidRPr="00B03E1D" w:rsidRDefault="00372271" w:rsidP="00372271">
      <w:pPr>
        <w:widowControl w:val="0"/>
        <w:tabs>
          <w:tab w:val="left" w:pos="1418"/>
        </w:tabs>
        <w:spacing w:before="0" w:after="0" w:line="240" w:lineRule="auto"/>
        <w:ind w:left="1418" w:hanging="709"/>
        <w:outlineLvl w:val="2"/>
        <w:rPr>
          <w:rFonts w:ascii="Times New Roman" w:eastAsiaTheme="minorEastAsia" w:hAnsi="Times New Roman"/>
          <w:sz w:val="24"/>
          <w:lang w:val="sr-Cyrl-CS" w:eastAsia="zh-TW"/>
        </w:rPr>
      </w:pPr>
      <w:r w:rsidRPr="00B03E1D">
        <w:rPr>
          <w:rFonts w:ascii="Times New Roman" w:eastAsiaTheme="minorEastAsia" w:hAnsi="Times New Roman"/>
          <w:sz w:val="24"/>
          <w:lang w:val="sr-Cyrl-CS" w:eastAsia="zh-TW" w:bidi="he-IL"/>
        </w:rPr>
        <w:t xml:space="preserve"> (б)</w:t>
      </w:r>
      <w:r w:rsidRPr="00B03E1D">
        <w:rPr>
          <w:rFonts w:ascii="Times New Roman" w:eastAsiaTheme="minorEastAsia" w:hAnsi="Times New Roman"/>
          <w:sz w:val="24"/>
          <w:lang w:val="sr-Cyrl-CS" w:eastAsia="zh-TW" w:bidi="he-IL"/>
        </w:rPr>
        <w:tab/>
        <w:t>(i)</w:t>
      </w:r>
      <w:r w:rsidRPr="00B03E1D">
        <w:rPr>
          <w:rFonts w:ascii="Times New Roman" w:eastAsiaTheme="minorEastAsia" w:hAnsi="Times New Roman"/>
          <w:sz w:val="24"/>
          <w:lang w:val="sr-Cyrl-CS" w:eastAsia="zh-TW" w:bidi="he-IL"/>
        </w:rPr>
        <w:tab/>
      </w:r>
      <w:r w:rsidRPr="00B03E1D">
        <w:rPr>
          <w:rFonts w:ascii="Times New Roman" w:eastAsiaTheme="minorEastAsia" w:hAnsi="Times New Roman"/>
          <w:sz w:val="24"/>
          <w:lang w:val="sr-Cyrl-CS" w:eastAsia="zh-TW"/>
        </w:rPr>
        <w:t xml:space="preserve">усклађивање било које одредбе Финансијског документа са </w:t>
      </w:r>
      <w:r w:rsidRPr="00B03E1D">
        <w:rPr>
          <w:rFonts w:ascii="Times New Roman" w:eastAsiaTheme="minorEastAsia" w:hAnsi="Times New Roman"/>
          <w:sz w:val="24"/>
          <w:lang w:val="sr-Cyrl-CS" w:eastAsia="zh-TW"/>
        </w:rPr>
        <w:tab/>
        <w:t>коришћењем</w:t>
      </w:r>
      <w:r w:rsidRPr="00B03E1D">
        <w:rPr>
          <w:rFonts w:ascii="Times New Roman" w:eastAsiaTheme="minorEastAsia" w:hAnsi="Times New Roman"/>
          <w:sz w:val="24"/>
          <w:lang w:val="sr-Cyrl-CS" w:eastAsia="zh-TW"/>
        </w:rPr>
        <w:tab/>
        <w:t>те Заменске базне стопе;</w:t>
      </w:r>
    </w:p>
    <w:p w14:paraId="117B584E" w14:textId="77777777" w:rsidR="00372271" w:rsidRPr="00B03E1D" w:rsidRDefault="00372271" w:rsidP="00372271">
      <w:pPr>
        <w:widowControl w:val="0"/>
        <w:tabs>
          <w:tab w:val="left" w:pos="1418"/>
        </w:tabs>
        <w:spacing w:before="0" w:after="0" w:line="240" w:lineRule="auto"/>
        <w:ind w:left="1418" w:hanging="709"/>
        <w:outlineLvl w:val="2"/>
        <w:rPr>
          <w:rFonts w:ascii="Times New Roman" w:eastAsiaTheme="minorEastAsia" w:hAnsi="Times New Roman"/>
          <w:sz w:val="24"/>
          <w:lang w:val="sr-Cyrl-CS" w:eastAsia="zh-TW" w:bidi="he-IL"/>
        </w:rPr>
      </w:pPr>
    </w:p>
    <w:p w14:paraId="43F7585D" w14:textId="77777777" w:rsidR="00372271" w:rsidRPr="00B03E1D" w:rsidRDefault="00372271" w:rsidP="00372271">
      <w:pPr>
        <w:pStyle w:val="ListParagraph"/>
        <w:widowControl w:val="0"/>
        <w:spacing w:before="0" w:after="0" w:line="240" w:lineRule="auto"/>
        <w:ind w:left="2127" w:hanging="709"/>
        <w:outlineLvl w:val="2"/>
        <w:rPr>
          <w:rFonts w:ascii="Times New Roman" w:hAnsi="Times New Roman"/>
          <w:sz w:val="24"/>
          <w:lang w:val="sr-Cyrl-CS" w:eastAsia="en-US"/>
        </w:rPr>
      </w:pPr>
      <w:r w:rsidRPr="00B03E1D">
        <w:rPr>
          <w:rFonts w:ascii="Times New Roman" w:hAnsi="Times New Roman"/>
          <w:sz w:val="24"/>
          <w:lang w:val="sr-Cyrl-CS" w:eastAsia="en-US"/>
        </w:rPr>
        <w:t>(ii)</w:t>
      </w:r>
      <w:r w:rsidRPr="00B03E1D">
        <w:rPr>
          <w:rFonts w:ascii="Times New Roman" w:hAnsi="Times New Roman"/>
          <w:sz w:val="24"/>
          <w:lang w:val="sr-Cyrl-CS" w:eastAsia="en-US"/>
        </w:rPr>
        <w:tab/>
        <w:t xml:space="preserve">омогућавање коришћења Заменске базне стопе за потребе обрачуна камате према овом Уговору (укључујући, али не ограничавајући се, на све накнадне измене које су потребне како би се омогућило коришћење Заменске базне стопе за потребе овог Уговора); </w:t>
      </w:r>
    </w:p>
    <w:p w14:paraId="0305D230" w14:textId="77777777" w:rsidR="00372271" w:rsidRPr="00B03E1D" w:rsidRDefault="00372271" w:rsidP="00372271">
      <w:pPr>
        <w:pStyle w:val="ListParagraph"/>
        <w:widowControl w:val="0"/>
        <w:spacing w:before="0" w:after="0" w:line="240" w:lineRule="auto"/>
        <w:ind w:left="2127" w:hanging="709"/>
        <w:outlineLvl w:val="2"/>
        <w:rPr>
          <w:rFonts w:ascii="Times New Roman" w:hAnsi="Times New Roman"/>
          <w:sz w:val="24"/>
          <w:lang w:val="sr-Cyrl-CS" w:eastAsia="en-US" w:bidi="he-IL"/>
        </w:rPr>
      </w:pPr>
    </w:p>
    <w:p w14:paraId="115D2C38" w14:textId="77777777" w:rsidR="00372271" w:rsidRPr="00B03E1D" w:rsidRDefault="00372271" w:rsidP="00372271">
      <w:pPr>
        <w:pStyle w:val="ListParagraph"/>
        <w:widowControl w:val="0"/>
        <w:spacing w:before="0" w:after="0" w:line="240" w:lineRule="auto"/>
        <w:ind w:left="2127" w:hanging="709"/>
        <w:outlineLvl w:val="2"/>
        <w:rPr>
          <w:rFonts w:ascii="Times New Roman" w:hAnsi="Times New Roman"/>
          <w:sz w:val="24"/>
          <w:lang w:val="sr-Cyrl-CS" w:eastAsia="en-US"/>
        </w:rPr>
      </w:pPr>
      <w:r w:rsidRPr="00B03E1D">
        <w:rPr>
          <w:rFonts w:ascii="Times New Roman" w:hAnsi="Times New Roman"/>
          <w:sz w:val="24"/>
          <w:lang w:val="sr-Cyrl-CS" w:eastAsia="en-US"/>
        </w:rPr>
        <w:t>(iii)</w:t>
      </w:r>
      <w:r w:rsidRPr="00B03E1D">
        <w:rPr>
          <w:rFonts w:ascii="Times New Roman" w:hAnsi="Times New Roman"/>
          <w:sz w:val="24"/>
          <w:lang w:val="sr-Cyrl-CS" w:eastAsia="en-US"/>
        </w:rPr>
        <w:tab/>
        <w:t>спровођење тржишних конвенција које се примењују на Заменску базну стопу;</w:t>
      </w:r>
    </w:p>
    <w:p w14:paraId="3E761D57" w14:textId="77777777" w:rsidR="00372271" w:rsidRPr="00B03E1D" w:rsidRDefault="00372271" w:rsidP="00372271">
      <w:pPr>
        <w:pStyle w:val="ListParagraph"/>
        <w:widowControl w:val="0"/>
        <w:spacing w:before="0" w:after="0" w:line="240" w:lineRule="auto"/>
        <w:ind w:left="2127" w:hanging="709"/>
        <w:outlineLvl w:val="2"/>
        <w:rPr>
          <w:rFonts w:ascii="Times New Roman" w:hAnsi="Times New Roman"/>
          <w:sz w:val="24"/>
          <w:lang w:val="sr-Cyrl-CS" w:eastAsia="en-US" w:bidi="he-IL"/>
        </w:rPr>
      </w:pPr>
    </w:p>
    <w:p w14:paraId="5450578A" w14:textId="77777777" w:rsidR="00372271" w:rsidRPr="00B03E1D" w:rsidRDefault="00372271" w:rsidP="00372271">
      <w:pPr>
        <w:pStyle w:val="ListParagraph"/>
        <w:widowControl w:val="0"/>
        <w:spacing w:before="0" w:after="0" w:line="240" w:lineRule="auto"/>
        <w:ind w:left="2127" w:hanging="709"/>
        <w:outlineLvl w:val="2"/>
        <w:rPr>
          <w:rFonts w:ascii="Times New Roman" w:hAnsi="Times New Roman"/>
          <w:sz w:val="24"/>
          <w:lang w:val="sr-Cyrl-CS" w:eastAsia="en-US"/>
        </w:rPr>
      </w:pPr>
      <w:r w:rsidRPr="00B03E1D">
        <w:rPr>
          <w:rFonts w:ascii="Times New Roman" w:hAnsi="Times New Roman"/>
          <w:sz w:val="24"/>
          <w:lang w:val="sr-Cyrl-CS" w:eastAsia="en-US"/>
        </w:rPr>
        <w:t>(iv)</w:t>
      </w:r>
      <w:r w:rsidRPr="00B03E1D">
        <w:rPr>
          <w:rFonts w:ascii="Times New Roman" w:hAnsi="Times New Roman"/>
          <w:sz w:val="24"/>
          <w:lang w:val="sr-Cyrl-CS" w:eastAsia="en-US"/>
        </w:rPr>
        <w:tab/>
        <w:t xml:space="preserve">обезбеђивање адекватних алтернативних одредби (и поремећаје на тржишту) за потребе Заменске базне стопе; или </w:t>
      </w:r>
    </w:p>
    <w:p w14:paraId="293B272B" w14:textId="77777777" w:rsidR="00372271" w:rsidRPr="00B03E1D" w:rsidRDefault="00372271" w:rsidP="00372271">
      <w:pPr>
        <w:pStyle w:val="ListParagraph"/>
        <w:widowControl w:val="0"/>
        <w:spacing w:before="0" w:after="0" w:line="240" w:lineRule="auto"/>
        <w:ind w:left="2127" w:hanging="709"/>
        <w:outlineLvl w:val="2"/>
        <w:rPr>
          <w:rFonts w:ascii="Times New Roman" w:hAnsi="Times New Roman"/>
          <w:sz w:val="24"/>
          <w:lang w:val="sr-Cyrl-CS" w:eastAsia="en-US" w:bidi="he-IL"/>
        </w:rPr>
      </w:pPr>
    </w:p>
    <w:p w14:paraId="5D5A74E3" w14:textId="77777777" w:rsidR="00372271" w:rsidRPr="00B03E1D" w:rsidRDefault="00372271" w:rsidP="00372271">
      <w:pPr>
        <w:pStyle w:val="ListParagraph"/>
        <w:widowControl w:val="0"/>
        <w:spacing w:before="0" w:after="0" w:line="240" w:lineRule="auto"/>
        <w:ind w:left="2127" w:hanging="709"/>
        <w:outlineLvl w:val="2"/>
        <w:rPr>
          <w:rFonts w:ascii="Times New Roman" w:hAnsi="Times New Roman"/>
          <w:sz w:val="24"/>
          <w:lang w:val="sr-Cyrl-CS" w:eastAsia="en-US"/>
        </w:rPr>
      </w:pPr>
      <w:r w:rsidRPr="00B03E1D">
        <w:rPr>
          <w:rFonts w:ascii="Times New Roman" w:hAnsi="Times New Roman"/>
          <w:sz w:val="24"/>
          <w:lang w:val="sr-Cyrl-CS" w:eastAsia="en-US"/>
        </w:rPr>
        <w:t>(v)</w:t>
      </w:r>
      <w:r w:rsidRPr="00B03E1D">
        <w:rPr>
          <w:rFonts w:ascii="Times New Roman" w:hAnsi="Times New Roman"/>
          <w:sz w:val="24"/>
          <w:lang w:val="sr-Cyrl-CS" w:eastAsia="en-US"/>
        </w:rPr>
        <w:tab/>
        <w:t>прилагођавање цена да би се смањио или елиминисао, у мери у којој је то разумно изводљиво, било какав пренос економске вредности са једне Стране на другу као резултат примене Заменске базне стопе (и ако је било какво прилагођавање или метод за израчунавање прилагођавања формално назначен, именован или препоручен од стране Истакнутог тела за именовање, прилагођавање ће се утврдити на основу тe назнаке, именовања или препоруке),</w:t>
      </w:r>
    </w:p>
    <w:p w14:paraId="72430141" w14:textId="77777777" w:rsidR="00372271" w:rsidRPr="00B03E1D" w:rsidRDefault="00372271" w:rsidP="00372271">
      <w:pPr>
        <w:pStyle w:val="ListParagraph"/>
        <w:widowControl w:val="0"/>
        <w:spacing w:before="0" w:after="0" w:line="240" w:lineRule="auto"/>
        <w:ind w:left="2127" w:hanging="709"/>
        <w:outlineLvl w:val="2"/>
        <w:rPr>
          <w:rFonts w:ascii="Times New Roman" w:hAnsi="Times New Roman"/>
          <w:sz w:val="24"/>
          <w:lang w:val="sr-Cyrl-CS" w:eastAsia="en-US" w:bidi="he-IL"/>
        </w:rPr>
      </w:pPr>
    </w:p>
    <w:p w14:paraId="0F93FDD2" w14:textId="77777777" w:rsidR="00372271" w:rsidRPr="00B03E1D" w:rsidRDefault="00372271" w:rsidP="00372271">
      <w:pPr>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могу се извршити уз сагласност Агента ЕСА и Кредитног аранжмана (који поступа по инструкцијама Већинских зајмодаваца) и Зајмопримца.  </w:t>
      </w:r>
    </w:p>
    <w:p w14:paraId="3B7D27A6" w14:textId="77777777" w:rsidR="00372271" w:rsidRPr="00B03E1D" w:rsidRDefault="00372271" w:rsidP="00372271">
      <w:pPr>
        <w:widowControl w:val="0"/>
        <w:spacing w:before="0" w:after="0" w:line="240" w:lineRule="auto"/>
        <w:rPr>
          <w:rFonts w:ascii="Times New Roman" w:hAnsi="Times New Roman"/>
          <w:sz w:val="24"/>
          <w:lang w:val="sr-Cyrl-CS" w:bidi="he-IL"/>
        </w:rPr>
      </w:pPr>
    </w:p>
    <w:p w14:paraId="4B66D449"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33.4</w:t>
      </w:r>
      <w:r w:rsidRPr="00B03E1D">
        <w:rPr>
          <w:rFonts w:ascii="Times New Roman" w:hAnsi="Times New Roman"/>
          <w:b/>
          <w:sz w:val="24"/>
          <w:lang w:val="sr-Cyrl-CS"/>
        </w:rPr>
        <w:tab/>
      </w:r>
      <w:r w:rsidRPr="00B03E1D">
        <w:rPr>
          <w:rFonts w:ascii="Times New Roman" w:hAnsi="Times New Roman"/>
          <w:b/>
          <w:sz w:val="24"/>
          <w:u w:val="single"/>
          <w:lang w:val="sr-Cyrl-CS"/>
        </w:rPr>
        <w:t>Пренос који врши Зајмопримац</w:t>
      </w:r>
    </w:p>
    <w:p w14:paraId="42EACB36"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4482B687" w14:textId="77777777" w:rsidR="00372271" w:rsidRPr="00B03E1D" w:rsidRDefault="00372271" w:rsidP="00372271">
      <w:pPr>
        <w:widowControl w:val="0"/>
        <w:spacing w:before="0" w:after="0" w:line="240" w:lineRule="auto"/>
        <w:ind w:left="709" w:hanging="709"/>
        <w:rPr>
          <w:rFonts w:ascii="Times New Roman" w:hAnsi="Times New Roman"/>
          <w:sz w:val="24"/>
          <w:lang w:val="sr-Cyrl-CS" w:bidi="he-IL"/>
        </w:rPr>
      </w:pPr>
      <w:r w:rsidRPr="00B03E1D">
        <w:rPr>
          <w:rFonts w:ascii="Times New Roman" w:hAnsi="Times New Roman"/>
          <w:sz w:val="24"/>
          <w:lang w:val="sr-Cyrl-CS"/>
        </w:rPr>
        <w:tab/>
      </w:r>
      <w:r w:rsidRPr="00B03E1D">
        <w:rPr>
          <w:rFonts w:ascii="Times New Roman" w:hAnsi="Times New Roman"/>
          <w:sz w:val="24"/>
          <w:lang w:val="sr-Cyrl-CS" w:bidi="he-IL"/>
        </w:rPr>
        <w:t>Зајмопримац не може пренети било које своје право или уступити било које од својих права и обавеза које има према Финансијским документима.</w:t>
      </w:r>
    </w:p>
    <w:p w14:paraId="65A11FB3" w14:textId="77777777" w:rsidR="00372271" w:rsidRPr="00B03E1D" w:rsidRDefault="00372271" w:rsidP="00372271">
      <w:pPr>
        <w:widowControl w:val="0"/>
        <w:spacing w:before="0" w:after="0" w:line="240" w:lineRule="auto"/>
        <w:ind w:left="709" w:hanging="709"/>
        <w:rPr>
          <w:rFonts w:ascii="Times New Roman" w:hAnsi="Times New Roman"/>
          <w:sz w:val="24"/>
          <w:lang w:val="sr-Cyrl-CS" w:bidi="he-IL"/>
        </w:rPr>
      </w:pPr>
    </w:p>
    <w:p w14:paraId="7149FAE1" w14:textId="77777777"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r w:rsidRPr="00B03E1D">
        <w:rPr>
          <w:rFonts w:ascii="Times New Roman" w:hAnsi="Times New Roman"/>
          <w:b/>
          <w:sz w:val="24"/>
          <w:lang w:val="sr-Cyrl-CS" w:bidi="he-IL"/>
        </w:rPr>
        <w:t>33.5</w:t>
      </w:r>
      <w:r w:rsidRPr="00B03E1D">
        <w:rPr>
          <w:rFonts w:ascii="Times New Roman" w:hAnsi="Times New Roman"/>
          <w:b/>
          <w:sz w:val="24"/>
          <w:lang w:val="sr-Cyrl-CS" w:bidi="he-IL"/>
        </w:rPr>
        <w:tab/>
      </w:r>
      <w:r w:rsidRPr="00B03E1D">
        <w:rPr>
          <w:rFonts w:ascii="Times New Roman" w:hAnsi="Times New Roman"/>
          <w:b/>
          <w:sz w:val="24"/>
          <w:u w:val="single"/>
          <w:lang w:val="sr-Cyrl-CS"/>
        </w:rPr>
        <w:t>Поништење (</w:t>
      </w:r>
      <w:r w:rsidRPr="00B03E1D">
        <w:rPr>
          <w:rFonts w:ascii="Times New Roman" w:hAnsi="Times New Roman"/>
          <w:b/>
          <w:i/>
          <w:iCs/>
          <w:sz w:val="24"/>
          <w:u w:val="single"/>
          <w:lang w:val="sr-Cyrl-CS"/>
        </w:rPr>
        <w:t>Застарелост</w:t>
      </w:r>
      <w:r w:rsidRPr="00B03E1D">
        <w:rPr>
          <w:rFonts w:ascii="Times New Roman" w:hAnsi="Times New Roman"/>
          <w:b/>
          <w:sz w:val="24"/>
          <w:u w:val="single"/>
          <w:lang w:val="sr-Cyrl-CS"/>
        </w:rPr>
        <w:t>)</w:t>
      </w:r>
    </w:p>
    <w:p w14:paraId="3E2A764F" w14:textId="77777777" w:rsidR="00372271" w:rsidRPr="00B03E1D" w:rsidRDefault="00372271" w:rsidP="00372271">
      <w:pPr>
        <w:widowControl w:val="0"/>
        <w:spacing w:before="0" w:after="0" w:line="240" w:lineRule="auto"/>
        <w:ind w:left="709" w:hanging="709"/>
        <w:rPr>
          <w:rFonts w:ascii="Times New Roman" w:hAnsi="Times New Roman"/>
          <w:b/>
          <w:sz w:val="24"/>
          <w:u w:val="single"/>
          <w:lang w:val="sr-Cyrl-CS"/>
        </w:rPr>
      </w:pPr>
    </w:p>
    <w:p w14:paraId="7E09962D" w14:textId="77777777" w:rsidR="00372271" w:rsidRPr="00B03E1D" w:rsidRDefault="00372271" w:rsidP="00372271">
      <w:pPr>
        <w:widowControl w:val="0"/>
        <w:spacing w:before="0" w:after="0" w:line="240" w:lineRule="auto"/>
        <w:ind w:left="1418" w:hanging="709"/>
        <w:rPr>
          <w:rFonts w:ascii="Times New Roman" w:eastAsiaTheme="minorEastAsia" w:hAnsi="Times New Roman"/>
          <w:sz w:val="24"/>
          <w:lang w:val="sr-Cyrl-CS" w:eastAsia="zh-TW"/>
        </w:rPr>
      </w:pPr>
      <w:r w:rsidRPr="00B03E1D">
        <w:rPr>
          <w:rFonts w:ascii="Times New Roman" w:hAnsi="Times New Roman"/>
          <w:sz w:val="24"/>
          <w:lang w:val="sr-Cyrl-CS"/>
        </w:rPr>
        <w:t>(</w:t>
      </w:r>
      <w:r w:rsidRPr="00B03E1D">
        <w:rPr>
          <w:rFonts w:ascii="Times New Roman" w:eastAsiaTheme="minorEastAsia" w:hAnsi="Times New Roman"/>
          <w:sz w:val="24"/>
          <w:lang w:val="sr-Cyrl-CS" w:eastAsia="zh-TW"/>
        </w:rPr>
        <w:t xml:space="preserve">a)       </w:t>
      </w:r>
      <w:r w:rsidRPr="00B03E1D">
        <w:rPr>
          <w:rFonts w:ascii="Times New Roman" w:eastAsiaTheme="minorEastAsia" w:hAnsi="Times New Roman"/>
          <w:sz w:val="24"/>
          <w:lang w:val="sr-Cyrl-CS" w:eastAsia="zh-TW"/>
        </w:rPr>
        <w:tab/>
        <w:t>Ако у било ком тренутку овај Уговор постане ништав и неважећи, посебно у складу са чланом 1186. Француског грађанског законика, овај Уговор ће бити ништав и неважећи само у будућности и неће имати никакво ретроактивно дејство.</w:t>
      </w:r>
    </w:p>
    <w:p w14:paraId="50D3489D" w14:textId="77777777" w:rsidR="00372271" w:rsidRPr="00B03E1D" w:rsidRDefault="00372271" w:rsidP="00372271">
      <w:pPr>
        <w:widowControl w:val="0"/>
        <w:spacing w:before="0" w:after="0" w:line="240" w:lineRule="auto"/>
        <w:ind w:left="1418" w:hanging="709"/>
        <w:rPr>
          <w:rFonts w:ascii="Times New Roman" w:eastAsiaTheme="minorEastAsia" w:hAnsi="Times New Roman"/>
          <w:sz w:val="24"/>
          <w:lang w:val="sr-Cyrl-CS" w:eastAsia="zh-TW" w:bidi="he-IL"/>
        </w:rPr>
      </w:pPr>
    </w:p>
    <w:p w14:paraId="54958A12" w14:textId="77777777" w:rsidR="00372271" w:rsidRPr="00B03E1D" w:rsidRDefault="00372271" w:rsidP="00372271">
      <w:pPr>
        <w:widowControl w:val="0"/>
        <w:spacing w:before="0" w:after="0" w:line="240" w:lineRule="auto"/>
        <w:ind w:left="1418" w:hanging="709"/>
        <w:outlineLvl w:val="2"/>
        <w:rPr>
          <w:rFonts w:ascii="Times New Roman" w:eastAsiaTheme="minorEastAsia" w:hAnsi="Times New Roman"/>
          <w:sz w:val="24"/>
          <w:lang w:val="sr-Cyrl-CS" w:eastAsia="zh-TW"/>
        </w:rPr>
      </w:pPr>
      <w:r w:rsidRPr="00B03E1D">
        <w:rPr>
          <w:rFonts w:ascii="Times New Roman" w:eastAsiaTheme="minorEastAsia" w:hAnsi="Times New Roman"/>
          <w:sz w:val="24"/>
          <w:lang w:val="sr-Cyrl-CS" w:eastAsia="zh-TW"/>
        </w:rPr>
        <w:t>(б)</w:t>
      </w:r>
      <w:r w:rsidRPr="00B03E1D">
        <w:rPr>
          <w:rFonts w:ascii="Times New Roman" w:eastAsiaTheme="minorEastAsia" w:hAnsi="Times New Roman"/>
          <w:sz w:val="24"/>
          <w:lang w:val="sr-Cyrl-CS" w:eastAsia="zh-TW"/>
        </w:rPr>
        <w:tab/>
        <w:t>Зајмопримац ће у том тренутку постати одговоран према Финансијским странама које имају:</w:t>
      </w:r>
    </w:p>
    <w:p w14:paraId="07DEC8FB" w14:textId="77777777" w:rsidR="00372271" w:rsidRPr="00B03E1D" w:rsidRDefault="00372271" w:rsidP="00372271">
      <w:pPr>
        <w:widowControl w:val="0"/>
        <w:spacing w:before="0" w:after="0" w:line="240" w:lineRule="auto"/>
        <w:ind w:left="1418" w:hanging="709"/>
        <w:outlineLvl w:val="2"/>
        <w:rPr>
          <w:rFonts w:ascii="Times New Roman" w:eastAsiaTheme="minorEastAsia" w:hAnsi="Times New Roman"/>
          <w:sz w:val="24"/>
          <w:lang w:val="sr-Cyrl-CS" w:eastAsia="zh-TW" w:bidi="he-IL"/>
        </w:rPr>
      </w:pPr>
    </w:p>
    <w:p w14:paraId="08D10301" w14:textId="77777777" w:rsidR="00372271" w:rsidRPr="00B03E1D" w:rsidRDefault="00372271" w:rsidP="00372271">
      <w:pPr>
        <w:widowControl w:val="0"/>
        <w:spacing w:before="0" w:after="0" w:line="240" w:lineRule="auto"/>
        <w:ind w:left="2127" w:hanging="709"/>
        <w:outlineLvl w:val="3"/>
        <w:rPr>
          <w:rFonts w:ascii="Times New Roman" w:eastAsiaTheme="minorEastAsia" w:hAnsi="Times New Roman"/>
          <w:sz w:val="24"/>
          <w:lang w:val="sr-Cyrl-CS" w:eastAsia="zh-TW"/>
        </w:rPr>
      </w:pPr>
      <w:r w:rsidRPr="00B03E1D">
        <w:rPr>
          <w:rFonts w:ascii="Times New Roman" w:eastAsiaTheme="minorEastAsia" w:hAnsi="Times New Roman"/>
          <w:sz w:val="24"/>
          <w:lang w:val="sr-Cyrl-CS" w:eastAsia="zh-TW"/>
        </w:rPr>
        <w:t>(i)</w:t>
      </w:r>
      <w:r w:rsidRPr="00B03E1D">
        <w:rPr>
          <w:rFonts w:ascii="Times New Roman" w:eastAsiaTheme="minorEastAsia" w:hAnsi="Times New Roman"/>
          <w:sz w:val="24"/>
          <w:lang w:val="sr-Cyrl-CS" w:eastAsia="zh-TW"/>
        </w:rPr>
        <w:tab/>
        <w:t>неизмирене износе у оквиру Кредитног аранжмана;</w:t>
      </w:r>
    </w:p>
    <w:p w14:paraId="556CEB38" w14:textId="77777777" w:rsidR="00372271" w:rsidRPr="00B03E1D" w:rsidRDefault="00372271" w:rsidP="00372271">
      <w:pPr>
        <w:widowControl w:val="0"/>
        <w:spacing w:before="0" w:after="0" w:line="240" w:lineRule="auto"/>
        <w:ind w:left="2127" w:hanging="709"/>
        <w:outlineLvl w:val="3"/>
        <w:rPr>
          <w:rFonts w:ascii="Times New Roman" w:eastAsiaTheme="minorEastAsia" w:hAnsi="Times New Roman"/>
          <w:sz w:val="24"/>
          <w:lang w:val="sr-Cyrl-CS" w:eastAsia="zh-TW" w:bidi="he-IL"/>
        </w:rPr>
      </w:pPr>
    </w:p>
    <w:p w14:paraId="4E88A37A" w14:textId="77777777" w:rsidR="00372271" w:rsidRPr="00B03E1D" w:rsidRDefault="00372271" w:rsidP="00372271">
      <w:pPr>
        <w:widowControl w:val="0"/>
        <w:spacing w:before="0" w:after="0" w:line="240" w:lineRule="auto"/>
        <w:ind w:left="2127" w:hanging="709"/>
        <w:outlineLvl w:val="3"/>
        <w:rPr>
          <w:rFonts w:ascii="Times New Roman" w:eastAsiaTheme="minorEastAsia" w:hAnsi="Times New Roman"/>
          <w:sz w:val="24"/>
          <w:lang w:val="sr-Cyrl-CS" w:eastAsia="zh-TW"/>
        </w:rPr>
      </w:pPr>
      <w:r w:rsidRPr="00B03E1D">
        <w:rPr>
          <w:rFonts w:ascii="Times New Roman" w:eastAsiaTheme="minorEastAsia" w:hAnsi="Times New Roman"/>
          <w:sz w:val="24"/>
          <w:lang w:val="sr-Cyrl-CS" w:eastAsia="zh-TW"/>
        </w:rPr>
        <w:t>(ii)</w:t>
      </w:r>
      <w:r w:rsidRPr="00B03E1D">
        <w:rPr>
          <w:rFonts w:ascii="Times New Roman" w:eastAsiaTheme="minorEastAsia" w:hAnsi="Times New Roman"/>
          <w:sz w:val="24"/>
          <w:lang w:val="sr-Cyrl-CS" w:eastAsia="zh-TW"/>
        </w:rPr>
        <w:tab/>
        <w:t>обрачунату камату;</w:t>
      </w:r>
    </w:p>
    <w:p w14:paraId="6AF45AE1" w14:textId="77777777" w:rsidR="00372271" w:rsidRPr="00B03E1D" w:rsidRDefault="00372271" w:rsidP="00372271">
      <w:pPr>
        <w:widowControl w:val="0"/>
        <w:spacing w:before="0" w:after="0" w:line="240" w:lineRule="auto"/>
        <w:ind w:left="2127" w:hanging="709"/>
        <w:outlineLvl w:val="3"/>
        <w:rPr>
          <w:rFonts w:ascii="Times New Roman" w:eastAsiaTheme="minorEastAsia" w:hAnsi="Times New Roman"/>
          <w:sz w:val="24"/>
          <w:lang w:val="sr-Cyrl-CS" w:eastAsia="zh-TW"/>
        </w:rPr>
      </w:pPr>
    </w:p>
    <w:p w14:paraId="3B4F6898" w14:textId="77777777" w:rsidR="00372271" w:rsidRPr="00B03E1D" w:rsidRDefault="00372271" w:rsidP="00372271">
      <w:pPr>
        <w:widowControl w:val="0"/>
        <w:spacing w:before="0" w:after="0" w:line="240" w:lineRule="auto"/>
        <w:ind w:left="2127" w:hanging="709"/>
        <w:outlineLvl w:val="3"/>
        <w:rPr>
          <w:rFonts w:ascii="Times New Roman" w:eastAsiaTheme="minorEastAsia" w:hAnsi="Times New Roman"/>
          <w:sz w:val="24"/>
          <w:lang w:val="sr-Cyrl-CS" w:eastAsia="zh-TW"/>
        </w:rPr>
      </w:pPr>
      <w:r w:rsidRPr="00B03E1D">
        <w:rPr>
          <w:rFonts w:ascii="Times New Roman" w:eastAsiaTheme="minorEastAsia" w:hAnsi="Times New Roman"/>
          <w:sz w:val="24"/>
          <w:lang w:val="sr-Cyrl-CS" w:eastAsia="zh-TW"/>
        </w:rPr>
        <w:t>(iii)</w:t>
      </w:r>
      <w:r w:rsidRPr="00B03E1D">
        <w:rPr>
          <w:rFonts w:ascii="Times New Roman" w:eastAsiaTheme="minorEastAsia" w:hAnsi="Times New Roman"/>
          <w:sz w:val="24"/>
          <w:lang w:val="sr-Cyrl-CS" w:eastAsia="zh-TW"/>
        </w:rPr>
        <w:tab/>
        <w:t>накнаде, провизије и други акумулирани или доспели износи; и</w:t>
      </w:r>
    </w:p>
    <w:p w14:paraId="706C569F" w14:textId="77777777" w:rsidR="00372271" w:rsidRPr="00B03E1D" w:rsidRDefault="00372271" w:rsidP="00372271">
      <w:pPr>
        <w:widowControl w:val="0"/>
        <w:spacing w:before="0" w:after="0" w:line="240" w:lineRule="auto"/>
        <w:ind w:left="2127" w:hanging="709"/>
        <w:outlineLvl w:val="3"/>
        <w:rPr>
          <w:rFonts w:ascii="Times New Roman" w:eastAsiaTheme="minorEastAsia" w:hAnsi="Times New Roman"/>
          <w:sz w:val="24"/>
          <w:lang w:val="sr-Cyrl-CS" w:eastAsia="zh-TW"/>
        </w:rPr>
      </w:pPr>
    </w:p>
    <w:p w14:paraId="074415F0" w14:textId="77777777" w:rsidR="00372271" w:rsidRPr="00B03E1D" w:rsidRDefault="00372271" w:rsidP="00372271">
      <w:pPr>
        <w:widowControl w:val="0"/>
        <w:spacing w:before="0" w:after="0" w:line="240" w:lineRule="auto"/>
        <w:ind w:left="2127" w:hanging="709"/>
        <w:outlineLvl w:val="3"/>
        <w:rPr>
          <w:rFonts w:ascii="Times New Roman" w:eastAsiaTheme="minorEastAsia" w:hAnsi="Times New Roman"/>
          <w:sz w:val="24"/>
          <w:lang w:val="sr-Cyrl-CS" w:eastAsia="zh-TW"/>
        </w:rPr>
      </w:pPr>
      <w:r w:rsidRPr="00B03E1D">
        <w:rPr>
          <w:rFonts w:ascii="Times New Roman" w:eastAsiaTheme="minorEastAsia" w:hAnsi="Times New Roman"/>
          <w:sz w:val="24"/>
          <w:lang w:val="sr-Cyrl-CS" w:eastAsia="zh-TW"/>
        </w:rPr>
        <w:t>(iv)</w:t>
      </w:r>
      <w:r w:rsidRPr="00B03E1D">
        <w:rPr>
          <w:rFonts w:ascii="Times New Roman" w:eastAsiaTheme="minorEastAsia" w:hAnsi="Times New Roman"/>
          <w:sz w:val="24"/>
          <w:lang w:val="sr-Cyrl-CS" w:eastAsia="zh-TW"/>
        </w:rPr>
        <w:tab/>
        <w:t>Трошкове прекида (ако их има).</w:t>
      </w:r>
    </w:p>
    <w:p w14:paraId="5A0A5B8C" w14:textId="77777777" w:rsidR="00372271" w:rsidRPr="00B03E1D" w:rsidRDefault="00372271" w:rsidP="00372271">
      <w:pPr>
        <w:widowControl w:val="0"/>
        <w:spacing w:before="0" w:after="0" w:line="240" w:lineRule="auto"/>
        <w:ind w:left="2127" w:hanging="709"/>
        <w:outlineLvl w:val="3"/>
        <w:rPr>
          <w:rFonts w:ascii="Times New Roman" w:eastAsiaTheme="minorEastAsia" w:hAnsi="Times New Roman"/>
          <w:sz w:val="24"/>
          <w:lang w:val="sr-Cyrl-CS" w:eastAsia="zh-TW" w:bidi="he-IL"/>
        </w:rPr>
      </w:pPr>
    </w:p>
    <w:p w14:paraId="5A66EF03" w14:textId="77777777" w:rsidR="00372271" w:rsidRPr="00B03E1D" w:rsidRDefault="00372271" w:rsidP="00372271">
      <w:pPr>
        <w:widowControl w:val="0"/>
        <w:spacing w:before="0" w:after="0" w:line="240" w:lineRule="auto"/>
        <w:ind w:left="1418" w:hanging="709"/>
        <w:outlineLvl w:val="2"/>
        <w:rPr>
          <w:rFonts w:ascii="Times New Roman" w:eastAsiaTheme="minorEastAsia" w:hAnsi="Times New Roman"/>
          <w:sz w:val="24"/>
          <w:lang w:val="sr-Cyrl-CS" w:eastAsia="zh-TW"/>
        </w:rPr>
      </w:pPr>
      <w:r w:rsidRPr="00B03E1D">
        <w:rPr>
          <w:rFonts w:ascii="Times New Roman" w:eastAsiaTheme="minorEastAsia" w:hAnsi="Times New Roman"/>
          <w:sz w:val="24"/>
          <w:lang w:val="sr-Cyrl-CS" w:eastAsia="zh-TW"/>
        </w:rPr>
        <w:t>(ц)</w:t>
      </w:r>
      <w:r w:rsidRPr="00B03E1D">
        <w:rPr>
          <w:rFonts w:ascii="Times New Roman" w:eastAsiaTheme="minorEastAsia" w:hAnsi="Times New Roman"/>
          <w:sz w:val="24"/>
          <w:lang w:val="sr-Cyrl-CS" w:eastAsia="zh-TW"/>
        </w:rPr>
        <w:tab/>
        <w:t>Агент ЕСА и Кредитног аранжмана ће обавестити Зајмопримца о коначном извештају о свим таквим износима дуговања према Финансијским странама.</w:t>
      </w:r>
    </w:p>
    <w:p w14:paraId="39EC282C" w14:textId="77777777" w:rsidR="00372271" w:rsidRPr="00B03E1D" w:rsidRDefault="00372271" w:rsidP="00372271">
      <w:pPr>
        <w:widowControl w:val="0"/>
        <w:spacing w:before="0" w:after="0" w:line="240" w:lineRule="auto"/>
        <w:ind w:left="1418" w:hanging="709"/>
        <w:outlineLvl w:val="2"/>
        <w:rPr>
          <w:rFonts w:ascii="Times New Roman" w:eastAsiaTheme="minorEastAsia" w:hAnsi="Times New Roman"/>
          <w:sz w:val="24"/>
          <w:lang w:val="sr-Cyrl-CS" w:eastAsia="zh-TW"/>
        </w:rPr>
      </w:pPr>
    </w:p>
    <w:p w14:paraId="33CDF0E8"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r w:rsidRPr="00B03E1D">
        <w:rPr>
          <w:rFonts w:ascii="Times New Roman" w:hAnsi="Times New Roman"/>
          <w:b/>
          <w:caps/>
          <w:sz w:val="24"/>
          <w:lang w:val="sr-Cyrl-CS"/>
        </w:rPr>
        <w:t>34.</w:t>
      </w:r>
      <w:r w:rsidRPr="00B03E1D">
        <w:rPr>
          <w:rFonts w:ascii="Times New Roman" w:hAnsi="Times New Roman"/>
          <w:b/>
          <w:caps/>
          <w:sz w:val="24"/>
          <w:lang w:val="sr-Cyrl-CS"/>
        </w:rPr>
        <w:tab/>
        <w:t>поверљивост</w:t>
      </w:r>
    </w:p>
    <w:p w14:paraId="7E9FD4B6" w14:textId="77777777" w:rsidR="00372271" w:rsidRPr="00B03E1D" w:rsidRDefault="00372271" w:rsidP="00372271">
      <w:pPr>
        <w:widowControl w:val="0"/>
        <w:spacing w:before="0" w:after="0" w:line="240" w:lineRule="auto"/>
        <w:ind w:left="709" w:hanging="709"/>
        <w:rPr>
          <w:rFonts w:ascii="Times New Roman" w:hAnsi="Times New Roman"/>
          <w:caps/>
          <w:sz w:val="24"/>
          <w:lang w:val="sr-Cyrl-CS"/>
        </w:rPr>
      </w:pPr>
    </w:p>
    <w:p w14:paraId="54B0418D" w14:textId="77777777" w:rsidR="00372271" w:rsidRPr="00B03E1D" w:rsidRDefault="00372271" w:rsidP="00372271">
      <w:pPr>
        <w:widowControl w:val="0"/>
        <w:spacing w:before="0" w:after="0" w:line="240" w:lineRule="auto"/>
        <w:ind w:left="709" w:hanging="709"/>
        <w:rPr>
          <w:rFonts w:ascii="Times New Roman" w:hAnsi="Times New Roman"/>
          <w:b/>
          <w:sz w:val="24"/>
          <w:lang w:val="sr-Cyrl-CS"/>
        </w:rPr>
      </w:pPr>
      <w:r w:rsidRPr="00B03E1D">
        <w:rPr>
          <w:rFonts w:ascii="Times New Roman" w:hAnsi="Times New Roman"/>
          <w:b/>
          <w:caps/>
          <w:sz w:val="24"/>
          <w:lang w:val="sr-Cyrl-CS"/>
        </w:rPr>
        <w:t>34.1</w:t>
      </w:r>
      <w:r w:rsidRPr="00B03E1D">
        <w:rPr>
          <w:rFonts w:ascii="Times New Roman" w:hAnsi="Times New Roman"/>
          <w:b/>
          <w:caps/>
          <w:sz w:val="24"/>
          <w:lang w:val="sr-Cyrl-CS"/>
        </w:rPr>
        <w:tab/>
      </w:r>
      <w:r w:rsidRPr="00B03E1D">
        <w:rPr>
          <w:rFonts w:ascii="Times New Roman" w:hAnsi="Times New Roman"/>
          <w:b/>
          <w:sz w:val="24"/>
          <w:u w:val="single"/>
          <w:lang w:val="sr-Cyrl-CS"/>
        </w:rPr>
        <w:t>Поверљиве информације</w:t>
      </w:r>
    </w:p>
    <w:p w14:paraId="08CFACBF"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2222CBCB" w14:textId="77777777" w:rsidR="00372271" w:rsidRPr="00B03E1D" w:rsidRDefault="00372271" w:rsidP="00372271">
      <w:pPr>
        <w:widowControl w:val="0"/>
        <w:spacing w:before="0" w:after="0" w:line="240" w:lineRule="auto"/>
        <w:ind w:left="709" w:hanging="709"/>
        <w:rPr>
          <w:rFonts w:ascii="Times New Roman" w:hAnsi="Times New Roman"/>
          <w:color w:val="000000" w:themeColor="text1"/>
          <w:sz w:val="24"/>
          <w:lang w:val="sr-Cyrl-CS" w:eastAsia="en-GB"/>
        </w:rPr>
      </w:pPr>
      <w:r w:rsidRPr="00B03E1D">
        <w:rPr>
          <w:rFonts w:ascii="Times New Roman" w:hAnsi="Times New Roman"/>
          <w:sz w:val="24"/>
          <w:lang w:val="sr-Cyrl-CS"/>
        </w:rPr>
        <w:tab/>
      </w:r>
      <w:r w:rsidRPr="00B03E1D">
        <w:rPr>
          <w:rFonts w:ascii="Times New Roman" w:hAnsi="Times New Roman"/>
          <w:color w:val="000000" w:themeColor="text1"/>
          <w:sz w:val="24"/>
          <w:lang w:val="sr-Cyrl-CS" w:eastAsia="en-GB"/>
        </w:rPr>
        <w:t xml:space="preserve">Свака Финансијска страна је сагласна да се ће све Поверљиве информације држати у тајности и да их никоме неће откривати, осим у мери дозвољеној у Клаузули 34.2 </w:t>
      </w:r>
      <w:r w:rsidRPr="00B03E1D">
        <w:rPr>
          <w:rFonts w:ascii="Times New Roman" w:hAnsi="Times New Roman"/>
          <w:i/>
          <w:color w:val="000000" w:themeColor="text1"/>
          <w:sz w:val="24"/>
          <w:lang w:val="sr-Cyrl-CS" w:eastAsia="en-GB"/>
        </w:rPr>
        <w:t>(Објављивање Поверљивих информација),</w:t>
      </w:r>
      <w:r w:rsidRPr="00B03E1D">
        <w:rPr>
          <w:rFonts w:ascii="Times New Roman" w:hAnsi="Times New Roman"/>
          <w:color w:val="000000" w:themeColor="text1"/>
          <w:sz w:val="24"/>
          <w:lang w:val="sr-Cyrl-CS" w:eastAsia="en-GB"/>
        </w:rPr>
        <w:t xml:space="preserve"> Клаузули 34.3 </w:t>
      </w:r>
      <w:r w:rsidRPr="00B03E1D">
        <w:rPr>
          <w:rFonts w:ascii="Times New Roman" w:hAnsi="Times New Roman"/>
          <w:i/>
          <w:color w:val="000000" w:themeColor="text1"/>
          <w:sz w:val="24"/>
          <w:lang w:val="sr-Cyrl-CS" w:eastAsia="en-GB"/>
        </w:rPr>
        <w:t>(Објављивање финансијских информација агенцијама за састављања табеларних података)</w:t>
      </w:r>
      <w:r w:rsidRPr="00B03E1D">
        <w:rPr>
          <w:rFonts w:ascii="Times New Roman" w:hAnsi="Times New Roman"/>
          <w:color w:val="000000" w:themeColor="text1"/>
          <w:sz w:val="24"/>
          <w:lang w:val="sr-Cyrl-CS" w:eastAsia="en-GB"/>
        </w:rPr>
        <w:t xml:space="preserve"> и Клаузули 34.4 (</w:t>
      </w:r>
      <w:r w:rsidRPr="00B03E1D">
        <w:rPr>
          <w:rFonts w:ascii="Times New Roman" w:hAnsi="Times New Roman"/>
          <w:i/>
          <w:color w:val="000000" w:themeColor="text1"/>
          <w:sz w:val="24"/>
          <w:lang w:val="sr-Cyrl-CS" w:eastAsia="en-GB"/>
        </w:rPr>
        <w:t>Откривање пружаоцима услуга нумерације</w:t>
      </w:r>
      <w:r w:rsidRPr="00B03E1D">
        <w:rPr>
          <w:rFonts w:ascii="Times New Roman" w:hAnsi="Times New Roman"/>
          <w:color w:val="000000" w:themeColor="text1"/>
          <w:sz w:val="24"/>
          <w:lang w:val="sr-Cyrl-CS" w:eastAsia="en-GB"/>
        </w:rPr>
        <w:t xml:space="preserve">) и да ће обезбедити да све Поверљиве информације буду заштићене безбедносним мерама и степеном пажње коју би применила на сопствене поверљиве информације. </w:t>
      </w:r>
    </w:p>
    <w:p w14:paraId="2BF0EB43" w14:textId="77777777" w:rsidR="00372271" w:rsidRPr="00B03E1D" w:rsidRDefault="00372271" w:rsidP="00372271">
      <w:pPr>
        <w:widowControl w:val="0"/>
        <w:spacing w:before="0" w:after="0" w:line="240" w:lineRule="auto"/>
        <w:ind w:left="709" w:hanging="709"/>
        <w:rPr>
          <w:rFonts w:ascii="Times New Roman" w:hAnsi="Times New Roman"/>
          <w:color w:val="000000" w:themeColor="text1"/>
          <w:sz w:val="24"/>
          <w:lang w:val="sr-Cyrl-CS" w:eastAsia="en-GB"/>
        </w:rPr>
      </w:pPr>
    </w:p>
    <w:p w14:paraId="547E2BE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color w:val="000000" w:themeColor="text1"/>
          <w:sz w:val="24"/>
          <w:lang w:val="sr-Cyrl-CS" w:eastAsia="en-GB"/>
        </w:rPr>
        <w:t>34.2</w:t>
      </w:r>
      <w:r w:rsidRPr="00B03E1D">
        <w:rPr>
          <w:rFonts w:ascii="Times New Roman" w:hAnsi="Times New Roman"/>
          <w:color w:val="000000" w:themeColor="text1"/>
          <w:sz w:val="24"/>
          <w:lang w:val="sr-Cyrl-CS" w:eastAsia="en-GB"/>
        </w:rPr>
        <w:tab/>
      </w:r>
      <w:r w:rsidRPr="00B03E1D">
        <w:rPr>
          <w:rFonts w:ascii="Times New Roman" w:hAnsi="Times New Roman"/>
          <w:b/>
          <w:sz w:val="24"/>
          <w:u w:val="single"/>
          <w:lang w:val="sr-Cyrl-CS"/>
        </w:rPr>
        <w:t>Објављивање поверљивих информација</w:t>
      </w:r>
    </w:p>
    <w:p w14:paraId="0766159B"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72579DFE" w14:textId="77777777" w:rsidR="00372271" w:rsidRPr="00B03E1D" w:rsidRDefault="00372271" w:rsidP="00372271">
      <w:pPr>
        <w:spacing w:before="0" w:after="0" w:line="240" w:lineRule="auto"/>
        <w:ind w:left="709"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tab/>
        <w:t>Свака Финансијска страна може открити:</w:t>
      </w:r>
    </w:p>
    <w:p w14:paraId="26550C71" w14:textId="77777777" w:rsidR="00372271" w:rsidRPr="00B03E1D" w:rsidRDefault="00372271" w:rsidP="00372271">
      <w:pPr>
        <w:widowControl w:val="0"/>
        <w:spacing w:before="0" w:after="0" w:line="240" w:lineRule="auto"/>
        <w:rPr>
          <w:rFonts w:ascii="Times New Roman" w:hAnsi="Times New Roman"/>
          <w:sz w:val="24"/>
          <w:lang w:val="sr-Cyrl-CS"/>
        </w:rPr>
      </w:pPr>
    </w:p>
    <w:p w14:paraId="27CB059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Pr="00B03E1D">
        <w:rPr>
          <w:rFonts w:ascii="Times New Roman" w:hAnsi="Times New Roman"/>
          <w:sz w:val="24"/>
          <w:lang w:val="sr-Cyrl-CS"/>
        </w:rPr>
        <w:tab/>
        <w:t xml:space="preserve">сваком свом Повезаном лицу и Повезаном фонду и свим својим службеницима, директорима, запосленима, стручним саветницима, </w:t>
      </w:r>
      <w:r w:rsidRPr="00B03E1D">
        <w:rPr>
          <w:rFonts w:ascii="Times New Roman" w:hAnsi="Times New Roman"/>
          <w:iCs/>
          <w:color w:val="000000" w:themeColor="text1"/>
          <w:sz w:val="24"/>
          <w:lang w:val="sr-Cyrl-CS" w:eastAsia="en-GB"/>
        </w:rPr>
        <w:t>пружаоцима услуга</w:t>
      </w:r>
      <w:r w:rsidRPr="00B03E1D">
        <w:rPr>
          <w:rFonts w:ascii="Times New Roman" w:hAnsi="Times New Roman"/>
          <w:i/>
          <w:color w:val="000000" w:themeColor="text1"/>
          <w:sz w:val="24"/>
          <w:lang w:val="sr-Cyrl-CS" w:eastAsia="en-GB"/>
        </w:rPr>
        <w:t xml:space="preserve">, </w:t>
      </w:r>
      <w:r w:rsidRPr="00B03E1D">
        <w:rPr>
          <w:rFonts w:ascii="Times New Roman" w:hAnsi="Times New Roman"/>
          <w:sz w:val="24"/>
          <w:lang w:val="sr-Cyrl-CS"/>
        </w:rPr>
        <w:t>ревизорима, партнерима и Представницима такве Поверљиве информације које та Финансијска страна сматра примереним, ако је свака особа којој се Поверљиве информације дају у складу са ставом (а) обавештена у писаној форми о њиховој поверљивој природи и да поједине или све Поверљиве информације могу бити осетљиве информације о цени, али ова обавеза таквог обавештавања неће постојати ако прималац има професионалну обавезу да чува поверљивост информација или је на други начин у обавези да чува Поверљиве информације;</w:t>
      </w:r>
    </w:p>
    <w:p w14:paraId="32A1868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9B3F19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bookmarkStart w:id="140" w:name="_Ref412707168"/>
      <w:r w:rsidRPr="00B03E1D">
        <w:rPr>
          <w:rFonts w:ascii="Times New Roman" w:hAnsi="Times New Roman"/>
          <w:sz w:val="24"/>
          <w:lang w:val="sr-Cyrl-CS"/>
        </w:rPr>
        <w:t>(б)</w:t>
      </w:r>
      <w:r w:rsidRPr="00B03E1D">
        <w:rPr>
          <w:rFonts w:ascii="Times New Roman" w:hAnsi="Times New Roman"/>
          <w:sz w:val="24"/>
          <w:lang w:val="sr-Cyrl-CS"/>
        </w:rPr>
        <w:tab/>
        <w:t>сваком лицу</w:t>
      </w:r>
      <w:bookmarkEnd w:id="140"/>
      <w:r w:rsidRPr="00B03E1D">
        <w:rPr>
          <w:rFonts w:ascii="Times New Roman" w:hAnsi="Times New Roman"/>
          <w:sz w:val="24"/>
          <w:lang w:val="sr-Cyrl-CS"/>
        </w:rPr>
        <w:t xml:space="preserve"> (осим лица наведених у ставoвима (а) изнад и (д) испод):</w:t>
      </w:r>
    </w:p>
    <w:p w14:paraId="07481F4D"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74E580BF"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w:t>
      </w:r>
      <w:r w:rsidRPr="00B03E1D">
        <w:rPr>
          <w:rFonts w:ascii="Times New Roman" w:hAnsi="Times New Roman"/>
          <w:sz w:val="24"/>
          <w:lang w:val="sr-Cyrl-CS"/>
        </w:rPr>
        <w:tab/>
        <w:t xml:space="preserve">које (или преко ког) пренесе (или ће потенцијално пренети) сва или поједина своја права и/или обавезе према једном или више Финансијских докумената или које је правни следбеник (или које потенцијално може бити правни следбеник) као </w:t>
      </w:r>
      <w:r w:rsidRPr="00B03E1D">
        <w:rPr>
          <w:rFonts w:ascii="Times New Roman" w:hAnsi="Times New Roman"/>
          <w:color w:val="000000" w:themeColor="text1"/>
          <w:sz w:val="24"/>
          <w:lang w:val="sr-Cyrl-CS"/>
        </w:rPr>
        <w:t>Агент ECA и Кредитног аранжмана</w:t>
      </w:r>
      <w:r w:rsidRPr="00B03E1D">
        <w:rPr>
          <w:rFonts w:ascii="Times New Roman" w:hAnsi="Times New Roman"/>
          <w:sz w:val="24"/>
          <w:lang w:val="sr-Cyrl-CS"/>
        </w:rPr>
        <w:t xml:space="preserve">, а у сваком случају, било којем од својих Повезаних лица, Повезаних фондова, Представника или стручних саветника; </w:t>
      </w:r>
    </w:p>
    <w:p w14:paraId="23890CEF"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5BC1F5E1" w14:textId="77777777" w:rsidR="00372271" w:rsidRPr="00B03E1D" w:rsidRDefault="00372271" w:rsidP="00372271">
      <w:pPr>
        <w:keepLines/>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lastRenderedPageBreak/>
        <w:t>(ii)</w:t>
      </w:r>
      <w:r w:rsidRPr="00B03E1D">
        <w:rPr>
          <w:rFonts w:ascii="Times New Roman" w:hAnsi="Times New Roman"/>
          <w:sz w:val="24"/>
          <w:lang w:val="sr-Cyrl-CS"/>
        </w:rPr>
        <w:tab/>
        <w:t>које (или преко ког) закључује (или може потенцијално да закључи), директно или индиректно, подучешће или аранжмане осигурања или реосигурања (укључујући сваког осигуравача и осигуравајућег брокера), са којима је у вези, или било коју трансакцију по којима се врши плаћање или се могу вршити плаћања у вези са једним или више Финансијским документима и/или Зајмопримцу, као и било којем Повезаном лицу, Повезаном фонду, Представнику и стручном саветнику;</w:t>
      </w:r>
    </w:p>
    <w:p w14:paraId="3B029666" w14:textId="77777777" w:rsidR="00372271" w:rsidRPr="00B03E1D" w:rsidRDefault="00372271" w:rsidP="00372271">
      <w:pPr>
        <w:keepLines/>
        <w:widowControl w:val="0"/>
        <w:spacing w:before="0" w:after="0" w:line="240" w:lineRule="auto"/>
        <w:ind w:left="2127" w:hanging="709"/>
        <w:rPr>
          <w:rFonts w:ascii="Times New Roman" w:hAnsi="Times New Roman"/>
          <w:sz w:val="24"/>
          <w:lang w:val="sr-Cyrl-CS"/>
        </w:rPr>
      </w:pPr>
    </w:p>
    <w:p w14:paraId="6D50A2D7"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bookmarkStart w:id="141" w:name="_Ref412707270"/>
      <w:r w:rsidRPr="00B03E1D">
        <w:rPr>
          <w:rFonts w:ascii="Times New Roman" w:hAnsi="Times New Roman"/>
          <w:sz w:val="24"/>
          <w:lang w:val="sr-Cyrl-CS"/>
        </w:rPr>
        <w:t>(iii)</w:t>
      </w:r>
      <w:r w:rsidRPr="00B03E1D">
        <w:rPr>
          <w:rFonts w:ascii="Times New Roman" w:hAnsi="Times New Roman"/>
          <w:sz w:val="24"/>
          <w:lang w:val="sr-Cyrl-CS"/>
        </w:rPr>
        <w:tab/>
        <w:t>које је именовала било која Финансијска страна или лице на које се односи горе наведени став (б)(i) или (б)(ii) да прима преписку, обавештења, информације или документацију које се достављају у складу са Финансијским документима у његово име;</w:t>
      </w:r>
    </w:p>
    <w:p w14:paraId="4983FF80"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bookmarkEnd w:id="141"/>
    <w:p w14:paraId="67EDB2D4"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(iv)</w:t>
      </w:r>
      <w:r w:rsidRPr="00B03E1D">
        <w:rPr>
          <w:rFonts w:ascii="Times New Roman" w:hAnsi="Times New Roman"/>
          <w:sz w:val="24"/>
          <w:lang w:val="sr-Cyrl-CS"/>
        </w:rPr>
        <w:tab/>
        <w:t>која улаже или на други начин финансира (или би потенцијално могло да инвестира или на други начин да финансира), директно или индиректно, било коју трансакцију која се наводи у ставу (б)(i) или (б)(ii) изнад;</w:t>
      </w:r>
    </w:p>
    <w:p w14:paraId="24F26D59"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0359AC41"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(v)</w:t>
      </w:r>
      <w:r w:rsidRPr="00B03E1D">
        <w:rPr>
          <w:rFonts w:ascii="Times New Roman" w:hAnsi="Times New Roman"/>
          <w:sz w:val="24"/>
          <w:lang w:val="sr-Cyrl-CS"/>
        </w:rPr>
        <w:tab/>
        <w:t>коме је потребно или се од њега захтева да обелодани информације или се обелодањивање тражи од страна било ког суда надлежне надлежности или било ког владиног, банкарског, пореског или другог регулаторног тела или сличног органа, правила релевантне берзе или у складу са било којим меродавним правом или прописом;</w:t>
      </w:r>
    </w:p>
    <w:p w14:paraId="2231E094"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6E81529F"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bookmarkStart w:id="142" w:name="_Ref412707307"/>
      <w:r w:rsidRPr="00B03E1D">
        <w:rPr>
          <w:rFonts w:ascii="Times New Roman" w:hAnsi="Times New Roman"/>
          <w:sz w:val="24"/>
          <w:lang w:val="sr-Cyrl-CS"/>
        </w:rPr>
        <w:t>(vi)</w:t>
      </w:r>
      <w:r w:rsidRPr="00B03E1D">
        <w:rPr>
          <w:rFonts w:ascii="Times New Roman" w:hAnsi="Times New Roman"/>
          <w:sz w:val="24"/>
          <w:lang w:val="sr-Cyrl-CS"/>
        </w:rPr>
        <w:tab/>
        <w:t>коме је потребно обелоданити информације у вези са или за потребе парнице, арбитраже, управног или другог истражног поступка или спора;</w:t>
      </w:r>
    </w:p>
    <w:p w14:paraId="724B9B30"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bookmarkEnd w:id="142"/>
    <w:p w14:paraId="598D8356"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(vii)</w:t>
      </w:r>
      <w:r w:rsidRPr="00B03E1D">
        <w:rPr>
          <w:rFonts w:ascii="Times New Roman" w:hAnsi="Times New Roman"/>
          <w:sz w:val="24"/>
          <w:lang w:val="sr-Cyrl-CS"/>
        </w:rPr>
        <w:tab/>
        <w:t>коме или у чију корист та Финансијска страна преноси, наплаћује, додељује, залаже или на други начин ствара Средство обезбеђења (или то може учинити) у складу са Kлаузулом 24.7 (</w:t>
      </w:r>
      <w:r w:rsidRPr="00B03E1D">
        <w:rPr>
          <w:rFonts w:ascii="Times New Roman" w:hAnsi="Times New Roman"/>
          <w:i/>
          <w:sz w:val="24"/>
          <w:lang w:val="sr-Cyrl-CS"/>
        </w:rPr>
        <w:t>Средства обезбеђења права Зајмодаваца</w:t>
      </w:r>
      <w:r w:rsidRPr="00B03E1D">
        <w:rPr>
          <w:rFonts w:ascii="Times New Roman" w:hAnsi="Times New Roman"/>
          <w:sz w:val="24"/>
          <w:lang w:val="sr-Cyrl-CS"/>
        </w:rPr>
        <w:t>), укључујући федералну резерву или централну банку или еквивалентно тело (укључујући, ради избегавања сумње, Европску централну банку, Европску инвестициону банку и Европски инвестициони фонд) за (или преко) кога креира Средства обезбеђења у складу са Клаузулом 24.7 (</w:t>
      </w:r>
      <w:r w:rsidRPr="00B03E1D">
        <w:rPr>
          <w:rFonts w:ascii="Times New Roman" w:hAnsi="Times New Roman"/>
          <w:i/>
          <w:sz w:val="24"/>
          <w:lang w:val="sr-Cyrl-CS"/>
        </w:rPr>
        <w:t>Средства обезбеђења права Зајмодаваца</w:t>
      </w:r>
      <w:r w:rsidRPr="00B03E1D">
        <w:rPr>
          <w:rFonts w:ascii="Times New Roman" w:hAnsi="Times New Roman"/>
          <w:sz w:val="24"/>
          <w:lang w:val="sr-Cyrl-CS"/>
        </w:rPr>
        <w:t>) и било које федералне резерве, централну банку и еквивалентно тело (укључујући, ради избегавања сумње, Европску централну банку, Европску инвестициону банку и Европски инвестициони фонд) могу открити такве Поверљиве информације трећој страни на коју преноси (или потенцијално може пренети) права по Финансијским документима или хартијама од вредности које је издало друштво посебне намене у вези са спровођењем таквог Средства обезбеђења;</w:t>
      </w:r>
    </w:p>
    <w:p w14:paraId="24F460AC"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4E2D659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(viii)</w:t>
      </w:r>
      <w:r w:rsidRPr="00B03E1D">
        <w:rPr>
          <w:rFonts w:ascii="Times New Roman" w:hAnsi="Times New Roman"/>
          <w:sz w:val="24"/>
          <w:lang w:val="sr-Cyrl-CS"/>
        </w:rPr>
        <w:tab/>
        <w:t>које је Страна; или</w:t>
      </w:r>
    </w:p>
    <w:p w14:paraId="3E9E8FFE"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6406EA1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(ix)</w:t>
      </w:r>
      <w:r w:rsidRPr="00B03E1D">
        <w:rPr>
          <w:rFonts w:ascii="Times New Roman" w:hAnsi="Times New Roman"/>
          <w:sz w:val="24"/>
          <w:lang w:val="sr-Cyrl-CS"/>
        </w:rPr>
        <w:tab/>
        <w:t>уз претходну сагласност Зајмопримца;</w:t>
      </w:r>
    </w:p>
    <w:p w14:paraId="784EBCD5"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7FAF20B9" w14:textId="77777777" w:rsidR="00372271" w:rsidRPr="00B03E1D" w:rsidRDefault="00372271" w:rsidP="00372271">
      <w:pPr>
        <w:suppressAutoHyphens/>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ab/>
        <w:t>а у сваком случају, такве Поверљиве информације које та Финансијска страна сматра примереним ако је:</w:t>
      </w:r>
    </w:p>
    <w:p w14:paraId="7C876864" w14:textId="77777777" w:rsidR="00372271" w:rsidRPr="00B03E1D" w:rsidRDefault="00372271" w:rsidP="00372271">
      <w:pPr>
        <w:tabs>
          <w:tab w:val="left" w:pos="2030"/>
          <w:tab w:val="left" w:pos="2654"/>
          <w:tab w:val="left" w:pos="3277"/>
          <w:tab w:val="left" w:pos="3901"/>
        </w:tabs>
        <w:suppressAutoHyphens/>
        <w:spacing w:before="0" w:after="0" w:line="240" w:lineRule="auto"/>
        <w:ind w:left="1406"/>
        <w:rPr>
          <w:rFonts w:ascii="Times New Roman" w:hAnsi="Times New Roman"/>
          <w:sz w:val="24"/>
          <w:lang w:val="sr-Cyrl-CS"/>
        </w:rPr>
      </w:pPr>
    </w:p>
    <w:p w14:paraId="71BCC906"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(A)</w:t>
      </w:r>
      <w:r w:rsidRPr="00B03E1D">
        <w:rPr>
          <w:rFonts w:ascii="Times New Roman" w:hAnsi="Times New Roman"/>
          <w:sz w:val="24"/>
          <w:lang w:val="sr-Cyrl-CS"/>
        </w:rPr>
        <w:tab/>
        <w:t xml:space="preserve">у вези са горе наведеним ставовима (б)(i), (б)(ii) и (б)(iii), лице коме ће Поверљиве информације бити дате преузело је Обавезе поверљивости, с </w:t>
      </w:r>
      <w:r w:rsidRPr="00B03E1D">
        <w:rPr>
          <w:rFonts w:ascii="Times New Roman" w:hAnsi="Times New Roman"/>
          <w:sz w:val="24"/>
          <w:lang w:val="sr-Cyrl-CS"/>
        </w:rPr>
        <w:lastRenderedPageBreak/>
        <w:t xml:space="preserve">тим што не постоје захтеви за Обавезу поверљивости, уколико је прималац стручни саветник и подлеже професионалним обавезама чувања поверљивости Поверљивих информација;   </w:t>
      </w:r>
    </w:p>
    <w:p w14:paraId="7278DF64"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221EF50B"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color w:val="000000" w:themeColor="text1"/>
          <w:sz w:val="24"/>
          <w:lang w:val="sr-Cyrl-CS"/>
        </w:rPr>
        <w:t>(Б)</w:t>
      </w:r>
      <w:r w:rsidRPr="00B03E1D">
        <w:rPr>
          <w:rFonts w:ascii="Times New Roman" w:hAnsi="Times New Roman"/>
          <w:color w:val="000000" w:themeColor="text1"/>
          <w:sz w:val="24"/>
          <w:lang w:val="sr-Cyrl-CS"/>
        </w:rPr>
        <w:tab/>
      </w:r>
      <w:r w:rsidRPr="00B03E1D">
        <w:rPr>
          <w:rFonts w:ascii="Times New Roman" w:hAnsi="Times New Roman"/>
          <w:sz w:val="24"/>
          <w:lang w:val="sr-Cyrl-CS"/>
        </w:rPr>
        <w:t xml:space="preserve">у вези са горе наведеним ставом (б)(iv), лице коме ће бити дате Поверљиве информације, преузело је Обавезу поверљивости или је на било који други начин обавезано захтевима поверљивости у складу са Поверљивим информацијама које добије и обавештено да неке или све такве Поверљиве информације могу бити осетљиве информације о цени; </w:t>
      </w:r>
    </w:p>
    <w:p w14:paraId="18AB6843"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02CB8DD6"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у вези са горе наведеним ставовима (б)(v), (б)(vi) и (б)(vii), лице коме ће Поверљиве информације бити дате обавештено о поверљивој природи и да неке или све такве Поверљиве информације могу бити осетљиве информације о цени, с тим што не постоји обавеза таквог обавештавања, ако (а) по мишљењу те Финансијске стране, то није изводљиво у датим околностима или (б) ако прималац подлеже професионалним обавезама да одржи поверљивост Поверљивих информација; и</w:t>
      </w:r>
    </w:p>
    <w:p w14:paraId="560D06C2" w14:textId="77777777" w:rsidR="00372271" w:rsidRPr="00B03E1D" w:rsidRDefault="00372271" w:rsidP="00372271">
      <w:pPr>
        <w:widowControl w:val="0"/>
        <w:spacing w:before="0" w:after="0" w:line="240" w:lineRule="auto"/>
        <w:ind w:left="2127" w:hanging="709"/>
        <w:rPr>
          <w:rFonts w:ascii="Times New Roman" w:hAnsi="Times New Roman"/>
          <w:sz w:val="24"/>
          <w:lang w:val="sr-Cyrl-CS"/>
        </w:rPr>
      </w:pPr>
    </w:p>
    <w:p w14:paraId="4CC92D46"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 xml:space="preserve">сваком лицу које је та Финансијска страна именовала или лицу на које се односи горе наведени став (б)(i) или (б)(ii) да пружа услуге администрације или салдирања у погледу једног или више Финансијских докумената, укључујући, али не ограничавајући се на трговање учешћима везано за Финансијских докумената, те може тражити обелодањивање тих Поверљивих информација како би се омогућило пружаоцу датих услуга да обезбеди своје услуге наведене у овом ставу (ц) уколико пружалац услуга коме се Поверљиве информације дају склопиo уговор о поверљивости суштински у форми Главног LMA Уговора о поверљивости са пружаоцима услуга за администрацију/нагодбу или неки други облик Обавеза поверљивости договорен између Зајмопримца и релевантне Финансијске стране; </w:t>
      </w:r>
    </w:p>
    <w:p w14:paraId="5CDABD61"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4EA0221B"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свакој рејтинг агенцији (укључујући њене стручне саветнике) оне Поверљиве информације за које би могло бити потребно да се открију како би се омогућило таквој рејтинг агенцији да реализује своје уобичајене активности везане за Финансијских докумената и/или Зајмопримца и/или Зајмодавца уколико је рејтинг агенција којој ће Поверљиве информације бити дате информисана о њиховој поверљивој природи и да неке или све такве Поверљиве информације могу бити осетљиве информације о цени;</w:t>
      </w:r>
    </w:p>
    <w:p w14:paraId="704946EA" w14:textId="77777777" w:rsidR="00372271" w:rsidRPr="00B03E1D" w:rsidRDefault="00372271" w:rsidP="00372271">
      <w:pPr>
        <w:widowControl w:val="0"/>
        <w:spacing w:before="0" w:after="0" w:line="240" w:lineRule="auto"/>
        <w:ind w:left="0"/>
        <w:rPr>
          <w:rFonts w:ascii="Times New Roman" w:hAnsi="Times New Roman"/>
          <w:sz w:val="24"/>
          <w:lang w:val="sr-Cyrl-CS"/>
        </w:rPr>
      </w:pPr>
    </w:p>
    <w:p w14:paraId="4632686F"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r>
      <w:r w:rsidRPr="00B03E1D">
        <w:rPr>
          <w:rFonts w:ascii="Times New Roman" w:hAnsi="Times New Roman"/>
          <w:color w:val="000000" w:themeColor="text1"/>
          <w:sz w:val="24"/>
          <w:lang w:val="sr-Cyrl-CS"/>
        </w:rPr>
        <w:t>Продавцу, такве Поверљиве информације које ће та Финансијска страна сматрати одговарајућим у контексту финансирања Пројекта према Финансијским документима;</w:t>
      </w:r>
    </w:p>
    <w:p w14:paraId="16DD33AF"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3F146D62"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r w:rsidRPr="00B03E1D">
        <w:rPr>
          <w:rFonts w:ascii="Times New Roman" w:hAnsi="Times New Roman"/>
          <w:color w:val="000000" w:themeColor="text1"/>
          <w:sz w:val="24"/>
          <w:lang w:val="sr-Cyrl-CS"/>
        </w:rPr>
        <w:t>(ф)</w:t>
      </w:r>
      <w:r w:rsidRPr="00B03E1D">
        <w:rPr>
          <w:rFonts w:ascii="Times New Roman" w:hAnsi="Times New Roman"/>
          <w:color w:val="000000" w:themeColor="text1"/>
          <w:sz w:val="24"/>
          <w:lang w:val="sr-Cyrl-CS"/>
        </w:rPr>
        <w:tab/>
        <w:t xml:space="preserve">ECA и Француским властима, такве Поверљиве информације које та Финансијска страна сматра одговарајућим, а ECA може, заузврат, да открије било коју Поверљиву информацију: </w:t>
      </w:r>
    </w:p>
    <w:p w14:paraId="0DB513E8" w14:textId="77777777" w:rsidR="00372271" w:rsidRPr="00B03E1D" w:rsidRDefault="00372271" w:rsidP="00372271">
      <w:pPr>
        <w:widowControl w:val="0"/>
        <w:spacing w:before="0" w:after="0" w:line="240" w:lineRule="auto"/>
        <w:ind w:left="1418" w:hanging="709"/>
        <w:rPr>
          <w:rFonts w:ascii="Times New Roman" w:hAnsi="Times New Roman"/>
          <w:color w:val="000000" w:themeColor="text1"/>
          <w:sz w:val="24"/>
          <w:lang w:val="sr-Cyrl-CS"/>
        </w:rPr>
      </w:pPr>
    </w:p>
    <w:p w14:paraId="76C973CF"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(i)</w:t>
      </w:r>
      <w:r w:rsidRPr="00B03E1D">
        <w:rPr>
          <w:rFonts w:ascii="Times New Roman" w:hAnsi="Times New Roman"/>
          <w:color w:val="000000" w:themeColor="text1"/>
          <w:sz w:val="24"/>
          <w:lang w:val="sr-Cyrl-CS" w:eastAsia="en-US"/>
        </w:rPr>
        <w:tab/>
        <w:t xml:space="preserve">Било којим лицима (А) на које </w:t>
      </w:r>
      <w:r w:rsidRPr="00B03E1D">
        <w:rPr>
          <w:rFonts w:ascii="Times New Roman" w:hAnsi="Times New Roman"/>
          <w:color w:val="000000" w:themeColor="text1"/>
          <w:w w:val="105"/>
          <w:kern w:val="20"/>
          <w:sz w:val="24"/>
          <w:lang w:val="sr-Cyrl-CS" w:eastAsia="en-US"/>
        </w:rPr>
        <w:t>ECA</w:t>
      </w:r>
      <w:r w:rsidRPr="00B03E1D">
        <w:rPr>
          <w:rFonts w:ascii="Times New Roman" w:hAnsi="Times New Roman"/>
          <w:color w:val="000000" w:themeColor="text1"/>
          <w:sz w:val="24"/>
          <w:lang w:val="sr-Cyrl-CS" w:eastAsia="en-US"/>
        </w:rPr>
        <w:t xml:space="preserve"> преноси (или потенцијално преноси) своја права, користи и/или интересе у, према или у вези са Финансијским документима и/или </w:t>
      </w:r>
      <w:r w:rsidRPr="00B03E1D">
        <w:rPr>
          <w:rFonts w:ascii="Times New Roman" w:hAnsi="Times New Roman"/>
          <w:color w:val="000000" w:themeColor="text1"/>
          <w:w w:val="105"/>
          <w:kern w:val="20"/>
          <w:sz w:val="24"/>
          <w:lang w:val="sr-Cyrl-CS" w:eastAsia="en-US"/>
        </w:rPr>
        <w:t>ECA</w:t>
      </w:r>
      <w:r w:rsidRPr="00B03E1D">
        <w:rPr>
          <w:rFonts w:ascii="Times New Roman" w:hAnsi="Times New Roman"/>
          <w:color w:val="000000" w:themeColor="text1"/>
          <w:sz w:val="24"/>
          <w:lang w:val="sr-Cyrl-CS" w:eastAsia="en-US"/>
        </w:rPr>
        <w:t xml:space="preserve"> Полисом осигурања или (Б) од којих </w:t>
      </w:r>
      <w:r w:rsidRPr="00B03E1D">
        <w:rPr>
          <w:rFonts w:ascii="Times New Roman" w:hAnsi="Times New Roman"/>
          <w:color w:val="000000" w:themeColor="text1"/>
          <w:w w:val="105"/>
          <w:kern w:val="20"/>
          <w:sz w:val="24"/>
          <w:lang w:val="sr-Cyrl-CS" w:eastAsia="en-US"/>
        </w:rPr>
        <w:t>ECA</w:t>
      </w:r>
      <w:r w:rsidRPr="00B03E1D">
        <w:rPr>
          <w:rFonts w:ascii="Times New Roman" w:hAnsi="Times New Roman"/>
          <w:color w:val="000000" w:themeColor="text1"/>
          <w:sz w:val="24"/>
          <w:lang w:val="sr-Cyrl-CS" w:eastAsia="en-US"/>
        </w:rPr>
        <w:t xml:space="preserve"> има (или може потенцијално имати) било који ризик/кредитно побољшање или реосигурање/контра-гаранције (укључујући њихове агенте, брокере и </w:t>
      </w:r>
      <w:r w:rsidRPr="00B03E1D">
        <w:rPr>
          <w:rFonts w:ascii="Times New Roman" w:hAnsi="Times New Roman"/>
          <w:color w:val="000000" w:themeColor="text1"/>
          <w:sz w:val="24"/>
          <w:lang w:val="sr-Cyrl-CS" w:eastAsia="en-US"/>
        </w:rPr>
        <w:lastRenderedPageBreak/>
        <w:t>консултанте) позивајући се на</w:t>
      </w:r>
      <w:r w:rsidRPr="00B03E1D">
        <w:rPr>
          <w:rFonts w:ascii="Times New Roman" w:hAnsi="Times New Roman"/>
          <w:color w:val="000000" w:themeColor="text1"/>
          <w:w w:val="105"/>
          <w:kern w:val="20"/>
          <w:sz w:val="24"/>
          <w:lang w:val="sr-Cyrl-CS" w:eastAsia="en-US"/>
        </w:rPr>
        <w:t xml:space="preserve"> ECA</w:t>
      </w:r>
      <w:r w:rsidRPr="00B03E1D">
        <w:rPr>
          <w:rFonts w:ascii="Times New Roman" w:hAnsi="Times New Roman"/>
          <w:color w:val="000000" w:themeColor="text1"/>
          <w:sz w:val="24"/>
          <w:lang w:val="sr-Cyrl-CS" w:eastAsia="en-US"/>
        </w:rPr>
        <w:t xml:space="preserve"> Полису осигурања или Финансијска документа; </w:t>
      </w:r>
    </w:p>
    <w:p w14:paraId="296CC5CF"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4CED688C"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(ii)</w:t>
      </w:r>
      <w:r w:rsidRPr="00B03E1D">
        <w:rPr>
          <w:rFonts w:ascii="Times New Roman" w:hAnsi="Times New Roman"/>
          <w:color w:val="000000" w:themeColor="text1"/>
          <w:sz w:val="24"/>
          <w:lang w:val="sr-Cyrl-CS" w:eastAsia="en-US"/>
        </w:rPr>
        <w:tab/>
        <w:t xml:space="preserve">било ком од његових Повезаних лица, матичног и/или крајњег акционара или било ког другог ентитета који припада истој групи као ECA; </w:t>
      </w:r>
    </w:p>
    <w:p w14:paraId="4AD08E3D"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3DED89A9"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(iii)</w:t>
      </w:r>
      <w:r w:rsidRPr="00B03E1D">
        <w:rPr>
          <w:rFonts w:ascii="Times New Roman" w:hAnsi="Times New Roman"/>
          <w:color w:val="000000" w:themeColor="text1"/>
          <w:sz w:val="24"/>
          <w:lang w:val="sr-Cyrl-CS" w:eastAsia="en-US"/>
        </w:rPr>
        <w:tab/>
        <w:t xml:space="preserve">држави Француској, било ком административном, судском или арбитражном органу или било ком француском или европском контролном органу или другом телу под контролом државе Француске или Европске уније, француским локалним властима (фра. </w:t>
      </w:r>
      <w:r w:rsidRPr="00B03E1D">
        <w:rPr>
          <w:rFonts w:ascii="Times New Roman" w:hAnsi="Times New Roman"/>
          <w:i/>
          <w:color w:val="000000" w:themeColor="text1"/>
          <w:sz w:val="24"/>
          <w:lang w:val="sr-Cyrl-CS" w:eastAsia="en-US"/>
        </w:rPr>
        <w:t>collectivités territoriales</w:t>
      </w:r>
      <w:r w:rsidRPr="00B03E1D">
        <w:rPr>
          <w:rFonts w:ascii="Times New Roman" w:hAnsi="Times New Roman"/>
          <w:color w:val="000000" w:themeColor="text1"/>
          <w:sz w:val="24"/>
          <w:lang w:val="sr-Cyrl-CS" w:eastAsia="en-US"/>
        </w:rPr>
        <w:t>), било којој европској институцији и било ком ентитету који обезбеђује финансирање, ликвидност или рефинансирање директно или индиректно у вези са ECA Полисом осигурања;</w:t>
      </w:r>
    </w:p>
    <w:p w14:paraId="5CC6E784"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55ACABF6"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(iv)</w:t>
      </w:r>
      <w:r w:rsidRPr="00B03E1D">
        <w:rPr>
          <w:rFonts w:ascii="Times New Roman" w:hAnsi="Times New Roman"/>
          <w:color w:val="000000" w:themeColor="text1"/>
          <w:sz w:val="24"/>
          <w:lang w:val="sr-Cyrl-CS" w:eastAsia="en-US"/>
        </w:rPr>
        <w:tab/>
        <w:t xml:space="preserve">сваком субјекту који учествује или делује директно или индиректно у или у вези са ECA Полисом осигурања у вези са било којим друштвима за реосигурање или суосигурање; </w:t>
      </w:r>
    </w:p>
    <w:p w14:paraId="5C4DE39E"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332209C7"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(v)</w:t>
      </w:r>
      <w:r w:rsidRPr="00B03E1D">
        <w:rPr>
          <w:rFonts w:ascii="Times New Roman" w:hAnsi="Times New Roman"/>
          <w:color w:val="000000" w:themeColor="text1"/>
          <w:sz w:val="24"/>
          <w:lang w:val="sr-Cyrl-CS" w:eastAsia="en-US"/>
        </w:rPr>
        <w:tab/>
        <w:t xml:space="preserve">свим државним органима и релевантним мултилатералним телима или организацијама (укључујући, између осталог, Организацију за економску сарадњу и развој (OECD), Европску унију и Бернску унију (Међународну унију осигуравача кредита и инвестиција)); </w:t>
      </w:r>
    </w:p>
    <w:p w14:paraId="3BDDE7EB"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4B16E6EE"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(vi)</w:t>
      </w:r>
      <w:r w:rsidRPr="00B03E1D">
        <w:rPr>
          <w:rFonts w:ascii="Times New Roman" w:hAnsi="Times New Roman"/>
          <w:color w:val="000000" w:themeColor="text1"/>
          <w:sz w:val="24"/>
          <w:lang w:val="sr-Cyrl-CS" w:eastAsia="en-US"/>
        </w:rPr>
        <w:tab/>
        <w:t>након било каквог плаћања од стране ECA према ECA Полиси осигурања;</w:t>
      </w:r>
    </w:p>
    <w:p w14:paraId="48A61A04"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2740F853"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(vii)</w:t>
      </w:r>
      <w:r w:rsidRPr="00B03E1D">
        <w:rPr>
          <w:rFonts w:ascii="Times New Roman" w:hAnsi="Times New Roman"/>
          <w:color w:val="000000" w:themeColor="text1"/>
          <w:sz w:val="24"/>
          <w:lang w:val="sr-Cyrl-CS" w:eastAsia="en-US"/>
        </w:rPr>
        <w:tab/>
        <w:t>било којем од лица наведених у ставовима (б)(v) и (б)(vi) изнад; или</w:t>
      </w:r>
    </w:p>
    <w:p w14:paraId="02835F13"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04E303FE"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(viii)</w:t>
      </w:r>
      <w:r w:rsidRPr="00B03E1D">
        <w:rPr>
          <w:rFonts w:ascii="Times New Roman" w:hAnsi="Times New Roman"/>
          <w:color w:val="000000" w:themeColor="text1"/>
          <w:sz w:val="24"/>
          <w:lang w:val="sr-Cyrl-CS" w:eastAsia="en-US"/>
        </w:rPr>
        <w:tab/>
        <w:t>уз писмену сагласност Зајмопримца, да не буду беспотребно уздржане.</w:t>
      </w:r>
    </w:p>
    <w:p w14:paraId="141CE193" w14:textId="77777777" w:rsidR="00372271" w:rsidRPr="00B03E1D" w:rsidRDefault="00372271" w:rsidP="00372271">
      <w:pPr>
        <w:widowControl w:val="0"/>
        <w:spacing w:before="0" w:after="0" w:line="240" w:lineRule="auto"/>
        <w:ind w:left="2127" w:hanging="709"/>
        <w:outlineLvl w:val="3"/>
        <w:rPr>
          <w:rFonts w:ascii="Times New Roman" w:hAnsi="Times New Roman"/>
          <w:kern w:val="20"/>
          <w:sz w:val="24"/>
          <w:lang w:val="sr-Cyrl-CS" w:eastAsia="en-US"/>
        </w:rPr>
      </w:pPr>
    </w:p>
    <w:p w14:paraId="330674A6"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b/>
          <w:sz w:val="24"/>
          <w:lang w:val="sr-Cyrl-CS"/>
        </w:rPr>
        <w:t>34.3</w:t>
      </w:r>
      <w:r w:rsidRPr="00B03E1D">
        <w:rPr>
          <w:rFonts w:ascii="Times New Roman" w:hAnsi="Times New Roman"/>
          <w:b/>
          <w:sz w:val="24"/>
          <w:lang w:val="sr-Cyrl-CS"/>
        </w:rPr>
        <w:tab/>
      </w:r>
      <w:r w:rsidRPr="00B03E1D">
        <w:rPr>
          <w:rFonts w:ascii="Times New Roman" w:hAnsi="Times New Roman"/>
          <w:b/>
          <w:sz w:val="24"/>
          <w:u w:val="single"/>
          <w:lang w:val="sr-Cyrl-CS"/>
        </w:rPr>
        <w:t>Објављивање финансијских информација агенцијама за састављања табеларних података</w:t>
      </w:r>
    </w:p>
    <w:p w14:paraId="19B5CE00"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6EAC8EFB" w14:textId="55642866" w:rsidR="00372271" w:rsidRPr="00B03E1D" w:rsidRDefault="00372271" w:rsidP="00372271">
      <w:pPr>
        <w:widowControl w:val="0"/>
        <w:spacing w:before="0" w:after="0" w:line="240" w:lineRule="auto"/>
        <w:ind w:left="709" w:hanging="709"/>
        <w:rPr>
          <w:rFonts w:ascii="Times New Roman" w:hAnsi="Times New Roman"/>
          <w:sz w:val="24"/>
          <w:lang w:val="sr-Cyrl-CS"/>
        </w:rPr>
      </w:pPr>
      <w:r w:rsidRPr="00B03E1D">
        <w:rPr>
          <w:rFonts w:ascii="Times New Roman" w:hAnsi="Times New Roman"/>
          <w:sz w:val="24"/>
          <w:lang w:val="sr-Cyrl-CS"/>
        </w:rPr>
        <w:tab/>
        <w:t xml:space="preserve">Зајмопримац прихвата и </w:t>
      </w:r>
      <w:r w:rsidR="00904C6E" w:rsidRPr="00B03E1D">
        <w:rPr>
          <w:rFonts w:ascii="Times New Roman" w:hAnsi="Times New Roman"/>
          <w:sz w:val="24"/>
          <w:lang w:val="sr-Cyrl-CS"/>
        </w:rPr>
        <w:t>пристаје</w:t>
      </w:r>
      <w:r w:rsidRPr="00B03E1D">
        <w:rPr>
          <w:rFonts w:ascii="Times New Roman" w:hAnsi="Times New Roman"/>
          <w:sz w:val="24"/>
          <w:lang w:val="sr-Cyrl-CS"/>
        </w:rPr>
        <w:t xml:space="preserve"> да </w:t>
      </w:r>
      <w:r w:rsidR="00904C6E" w:rsidRPr="00B03E1D">
        <w:rPr>
          <w:rFonts w:ascii="Times New Roman" w:hAnsi="Times New Roman"/>
          <w:sz w:val="24"/>
          <w:lang w:val="sr-Cyrl-CS"/>
        </w:rPr>
        <w:t xml:space="preserve">ни </w:t>
      </w:r>
      <w:r w:rsidRPr="00B03E1D">
        <w:rPr>
          <w:rFonts w:ascii="Times New Roman" w:hAnsi="Times New Roman"/>
          <w:sz w:val="24"/>
          <w:lang w:val="sr-Cyrl-CS"/>
        </w:rPr>
        <w:t xml:space="preserve">Овлашћени водећи аранжери, Банкa за глобалну координацију и документацију, Агент животне и друштвене средине, </w:t>
      </w:r>
      <w:r w:rsidR="00904C6E" w:rsidRPr="00B03E1D">
        <w:rPr>
          <w:rFonts w:ascii="Times New Roman" w:hAnsi="Times New Roman"/>
          <w:sz w:val="24"/>
          <w:lang w:val="sr-Cyrl-CS"/>
        </w:rPr>
        <w:t>нити</w:t>
      </w:r>
      <w:r w:rsidRPr="00B03E1D">
        <w:rPr>
          <w:rFonts w:ascii="Times New Roman" w:hAnsi="Times New Roman"/>
          <w:sz w:val="24"/>
          <w:lang w:val="sr-Cyrl-CS"/>
        </w:rPr>
        <w:t xml:space="preserve"> Координатор зеленог зајма и Зајмодавци могу да </w:t>
      </w:r>
      <w:r w:rsidR="00904C6E" w:rsidRPr="00B03E1D">
        <w:rPr>
          <w:rFonts w:ascii="Times New Roman" w:hAnsi="Times New Roman"/>
          <w:sz w:val="24"/>
          <w:lang w:val="sr-Cyrl-CS"/>
        </w:rPr>
        <w:t>открију</w:t>
      </w:r>
      <w:r w:rsidRPr="00B03E1D">
        <w:rPr>
          <w:rFonts w:ascii="Times New Roman" w:hAnsi="Times New Roman"/>
          <w:sz w:val="24"/>
          <w:lang w:val="sr-Cyrl-CS"/>
        </w:rPr>
        <w:t xml:space="preserve"> било ком маркетиншком телу кредитне индустрије, и то само у маркетиншке сврхе, информације које се односе на Кредитни аранжман и/или Финансијска документа која би била неопходна и уобичајена за табеларне податке (посебно информације које се односе на различите капацитете Финансијских страна, земљу седишта Зајмопримца, природу трансакције, врсту и сврху Кредитног аранжмана, датуме извршења, датуме затварања, делатност и природу активности, износ Укупних ангажованих средстава и применљиво трајање и </w:t>
      </w:r>
      <w:r w:rsidR="00904C6E" w:rsidRPr="00B03E1D">
        <w:rPr>
          <w:rFonts w:ascii="Times New Roman" w:hAnsi="Times New Roman"/>
          <w:sz w:val="24"/>
          <w:lang w:val="sr-Cyrl-CS"/>
        </w:rPr>
        <w:t>М</w:t>
      </w:r>
      <w:r w:rsidRPr="00B03E1D">
        <w:rPr>
          <w:rFonts w:ascii="Times New Roman" w:hAnsi="Times New Roman"/>
          <w:sz w:val="24"/>
          <w:lang w:val="sr-Cyrl-CS"/>
        </w:rPr>
        <w:t xml:space="preserve">аржу).  </w:t>
      </w:r>
    </w:p>
    <w:p w14:paraId="6CF6257C" w14:textId="77777777" w:rsidR="00372271" w:rsidRPr="00B03E1D" w:rsidRDefault="00372271" w:rsidP="00372271">
      <w:pPr>
        <w:widowControl w:val="0"/>
        <w:spacing w:before="0" w:after="0" w:line="240" w:lineRule="auto"/>
        <w:ind w:left="709" w:hanging="709"/>
        <w:rPr>
          <w:rFonts w:ascii="Times New Roman" w:hAnsi="Times New Roman"/>
          <w:sz w:val="24"/>
          <w:lang w:val="sr-Cyrl-CS"/>
        </w:rPr>
      </w:pPr>
    </w:p>
    <w:p w14:paraId="3A08F6AA" w14:textId="77777777" w:rsidR="00372271" w:rsidRPr="00B03E1D" w:rsidRDefault="00372271" w:rsidP="00372271">
      <w:pPr>
        <w:widowControl w:val="0"/>
        <w:spacing w:before="0" w:after="0" w:line="240" w:lineRule="auto"/>
        <w:ind w:left="709" w:hanging="709"/>
        <w:rPr>
          <w:rFonts w:ascii="Times New Roman" w:hAnsi="Times New Roman"/>
          <w:b/>
          <w:caps/>
          <w:vanish/>
          <w:sz w:val="24"/>
          <w:u w:val="single"/>
          <w:lang w:val="sr-Cyrl-CS"/>
        </w:rPr>
      </w:pPr>
      <w:r w:rsidRPr="00B03E1D">
        <w:rPr>
          <w:rFonts w:ascii="Times New Roman" w:hAnsi="Times New Roman"/>
          <w:b/>
          <w:sz w:val="24"/>
          <w:lang w:val="sr-Cyrl-CS"/>
        </w:rPr>
        <w:t>34.4</w:t>
      </w:r>
      <w:r w:rsidRPr="00B03E1D">
        <w:rPr>
          <w:rFonts w:ascii="Times New Roman" w:hAnsi="Times New Roman"/>
          <w:b/>
          <w:sz w:val="24"/>
          <w:lang w:val="sr-Cyrl-CS"/>
        </w:rPr>
        <w:tab/>
      </w:r>
    </w:p>
    <w:p w14:paraId="04EBB1E7"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61148BBC"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6C419A90"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2BD37C67"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6B583915"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3292C747"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43F3B0F4"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76D86963"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674FF89E"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0201B6C5"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16CD503A"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5D8B7E70"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4B7E7676"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4D937CA9"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2E223989"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720603F3"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6BD2708B"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03347AA9"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0F526A1B"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67BD56F0"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65BD30D1"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2606B6E4"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6AA3110F"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0CD24A30" w14:textId="77777777" w:rsidR="00372271" w:rsidRPr="00B03E1D" w:rsidRDefault="00372271" w:rsidP="00441D62">
      <w:pPr>
        <w:pStyle w:val="ListParagraph"/>
        <w:widowControl w:val="0"/>
        <w:numPr>
          <w:ilvl w:val="0"/>
          <w:numId w:val="36"/>
        </w:numPr>
        <w:tabs>
          <w:tab w:val="left" w:pos="720"/>
        </w:tabs>
        <w:spacing w:before="0" w:after="0" w:line="240" w:lineRule="auto"/>
        <w:rPr>
          <w:rFonts w:ascii="Times New Roman" w:hAnsi="Times New Roman"/>
          <w:b/>
          <w:caps/>
          <w:vanish/>
          <w:sz w:val="24"/>
          <w:u w:val="single"/>
          <w:lang w:val="sr-Cyrl-CS"/>
        </w:rPr>
      </w:pPr>
    </w:p>
    <w:p w14:paraId="7A74CFD4" w14:textId="77777777" w:rsidR="00372271" w:rsidRPr="00B03E1D" w:rsidRDefault="00372271" w:rsidP="00441D62">
      <w:pPr>
        <w:pStyle w:val="ListParagraph"/>
        <w:widowControl w:val="0"/>
        <w:numPr>
          <w:ilvl w:val="1"/>
          <w:numId w:val="36"/>
        </w:numPr>
        <w:tabs>
          <w:tab w:val="left" w:pos="720"/>
        </w:tabs>
        <w:spacing w:before="0" w:after="0" w:line="240" w:lineRule="auto"/>
        <w:rPr>
          <w:rFonts w:ascii="Times New Roman" w:hAnsi="Times New Roman"/>
          <w:b/>
          <w:vanish/>
          <w:sz w:val="24"/>
          <w:u w:val="single"/>
          <w:lang w:val="sr-Cyrl-CS"/>
        </w:rPr>
      </w:pPr>
    </w:p>
    <w:p w14:paraId="6E55E14A" w14:textId="77777777" w:rsidR="00372271" w:rsidRPr="00B03E1D" w:rsidRDefault="00372271" w:rsidP="00441D62">
      <w:pPr>
        <w:pStyle w:val="ListParagraph"/>
        <w:widowControl w:val="0"/>
        <w:numPr>
          <w:ilvl w:val="1"/>
          <w:numId w:val="36"/>
        </w:numPr>
        <w:tabs>
          <w:tab w:val="left" w:pos="720"/>
        </w:tabs>
        <w:spacing w:before="0" w:after="0" w:line="240" w:lineRule="auto"/>
        <w:rPr>
          <w:rFonts w:ascii="Times New Roman" w:hAnsi="Times New Roman"/>
          <w:b/>
          <w:vanish/>
          <w:sz w:val="24"/>
          <w:u w:val="single"/>
          <w:lang w:val="sr-Cyrl-CS"/>
        </w:rPr>
      </w:pPr>
    </w:p>
    <w:p w14:paraId="6FB0B5A9" w14:textId="77777777" w:rsidR="00372271" w:rsidRPr="00B03E1D" w:rsidRDefault="00372271" w:rsidP="00441D62">
      <w:pPr>
        <w:pStyle w:val="ListParagraph"/>
        <w:widowControl w:val="0"/>
        <w:numPr>
          <w:ilvl w:val="1"/>
          <w:numId w:val="36"/>
        </w:numPr>
        <w:tabs>
          <w:tab w:val="left" w:pos="720"/>
        </w:tabs>
        <w:spacing w:before="0" w:after="0" w:line="240" w:lineRule="auto"/>
        <w:rPr>
          <w:rFonts w:ascii="Times New Roman" w:hAnsi="Times New Roman"/>
          <w:b/>
          <w:vanish/>
          <w:sz w:val="24"/>
          <w:u w:val="single"/>
          <w:lang w:val="sr-Cyrl-CS"/>
        </w:rPr>
      </w:pPr>
    </w:p>
    <w:p w14:paraId="6936163E" w14:textId="77777777" w:rsidR="00372271" w:rsidRPr="00B03E1D" w:rsidRDefault="00372271" w:rsidP="00441D62">
      <w:pPr>
        <w:pStyle w:val="T2"/>
        <w:numPr>
          <w:ilvl w:val="1"/>
          <w:numId w:val="36"/>
        </w:numPr>
        <w:spacing w:before="0" w:after="0" w:line="240" w:lineRule="auto"/>
        <w:ind w:left="360"/>
        <w:rPr>
          <w:rFonts w:ascii="Times New Roman" w:hAnsi="Times New Roman"/>
          <w:sz w:val="24"/>
          <w:lang w:val="sr-Cyrl-CS"/>
        </w:rPr>
      </w:pPr>
      <w:r w:rsidRPr="00B03E1D">
        <w:rPr>
          <w:rFonts w:ascii="Times New Roman" w:hAnsi="Times New Roman"/>
          <w:sz w:val="24"/>
          <w:lang w:val="sr-Cyrl-CS"/>
        </w:rPr>
        <w:t>Откривање пружаоцима нумеричких услуга</w:t>
      </w:r>
    </w:p>
    <w:p w14:paraId="5B00407B" w14:textId="77777777" w:rsidR="00372271" w:rsidRPr="00B03E1D" w:rsidRDefault="00372271" w:rsidP="00372271">
      <w:pPr>
        <w:pStyle w:val="T1"/>
        <w:numPr>
          <w:ilvl w:val="0"/>
          <w:numId w:val="0"/>
        </w:numPr>
        <w:spacing w:before="0" w:after="0" w:line="240" w:lineRule="auto"/>
        <w:ind w:left="720" w:hanging="720"/>
        <w:rPr>
          <w:rFonts w:ascii="Times New Roman" w:hAnsi="Times New Roman"/>
          <w:sz w:val="24"/>
          <w:lang w:val="sr-Cyrl-CS"/>
        </w:rPr>
      </w:pPr>
    </w:p>
    <w:p w14:paraId="33B6A778" w14:textId="2AE6CA9E"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 xml:space="preserve">(а)   </w:t>
      </w:r>
      <w:r w:rsidR="00C80B07" w:rsidRPr="00B03E1D">
        <w:rPr>
          <w:rFonts w:ascii="Times New Roman" w:hAnsi="Times New Roman"/>
          <w:sz w:val="24"/>
          <w:lang w:val="sr-Cyrl-CS"/>
        </w:rPr>
        <w:tab/>
      </w:r>
      <w:r w:rsidRPr="00B03E1D">
        <w:rPr>
          <w:rFonts w:ascii="Times New Roman" w:hAnsi="Times New Roman"/>
          <w:sz w:val="24"/>
          <w:lang w:val="sr-Cyrl-CS"/>
        </w:rPr>
        <w:t>Свака Финансијска страна може открити било ком националном или међународном пружаоцу услуга нумерације којег је та Финансијска страна именовала за пружање услуга администрације или поравнања, укључујући, без ограничења, у вези са трговином учешћа у вези са овим Уговором, Кредитним аранжманом и/или Зајмопримцем следеће информације:</w:t>
      </w:r>
    </w:p>
    <w:p w14:paraId="014378F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148380EE"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(i)</w:t>
      </w:r>
      <w:r w:rsidRPr="00B03E1D">
        <w:rPr>
          <w:rFonts w:ascii="Times New Roman" w:hAnsi="Times New Roman"/>
          <w:color w:val="000000" w:themeColor="text1"/>
          <w:sz w:val="24"/>
          <w:lang w:val="sr-Cyrl-CS" w:eastAsia="en-US"/>
        </w:rPr>
        <w:tab/>
        <w:t>Име Зајмопримца;</w:t>
      </w:r>
    </w:p>
    <w:p w14:paraId="13F5F9F7"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5E832CFE"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(ii)</w:t>
      </w:r>
      <w:r w:rsidRPr="00B03E1D">
        <w:rPr>
          <w:rFonts w:ascii="Times New Roman" w:hAnsi="Times New Roman"/>
          <w:color w:val="000000" w:themeColor="text1"/>
          <w:sz w:val="24"/>
          <w:lang w:val="sr-Cyrl-CS" w:eastAsia="en-US"/>
        </w:rPr>
        <w:tab/>
        <w:t>Датум овог Уговора;</w:t>
      </w:r>
    </w:p>
    <w:p w14:paraId="6961ED91"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6CE3BB60"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(iii)</w:t>
      </w:r>
      <w:r w:rsidRPr="00B03E1D">
        <w:rPr>
          <w:rFonts w:ascii="Times New Roman" w:hAnsi="Times New Roman"/>
          <w:color w:val="000000" w:themeColor="text1"/>
          <w:sz w:val="24"/>
          <w:lang w:val="sr-Cyrl-CS" w:eastAsia="en-US"/>
        </w:rPr>
        <w:tab/>
        <w:t>Клаузулу 36 (</w:t>
      </w:r>
      <w:r w:rsidRPr="00B03E1D">
        <w:rPr>
          <w:rFonts w:ascii="Times New Roman" w:hAnsi="Times New Roman"/>
          <w:i/>
          <w:iCs/>
          <w:color w:val="000000" w:themeColor="text1"/>
          <w:sz w:val="24"/>
          <w:lang w:val="sr-Cyrl-CS" w:eastAsia="en-US"/>
        </w:rPr>
        <w:t>Меродавно право</w:t>
      </w:r>
      <w:r w:rsidRPr="00B03E1D">
        <w:rPr>
          <w:rFonts w:ascii="Times New Roman" w:hAnsi="Times New Roman"/>
          <w:color w:val="000000" w:themeColor="text1"/>
          <w:sz w:val="24"/>
          <w:lang w:val="sr-Cyrl-CS" w:eastAsia="en-US"/>
        </w:rPr>
        <w:t>);</w:t>
      </w:r>
    </w:p>
    <w:p w14:paraId="77983AB2"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2610C35D"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(iv)</w:t>
      </w:r>
      <w:r w:rsidRPr="00B03E1D">
        <w:rPr>
          <w:rFonts w:ascii="Times New Roman" w:hAnsi="Times New Roman"/>
          <w:color w:val="000000" w:themeColor="text1"/>
          <w:sz w:val="24"/>
          <w:lang w:val="sr-Cyrl-CS" w:eastAsia="en-US"/>
        </w:rPr>
        <w:tab/>
        <w:t>Имена Финансијских страна;</w:t>
      </w:r>
    </w:p>
    <w:p w14:paraId="6C2394A2"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2C0A007E" w14:textId="77777777" w:rsidR="00372271" w:rsidRPr="00B03E1D" w:rsidRDefault="00372271" w:rsidP="00372271">
      <w:pPr>
        <w:widowControl w:val="0"/>
        <w:spacing w:before="0" w:after="0" w:line="240" w:lineRule="auto"/>
        <w:ind w:left="2127" w:hanging="709"/>
        <w:outlineLvl w:val="3"/>
        <w:rPr>
          <w:rFonts w:ascii="Times New Roman" w:hAnsi="Times New Roman"/>
          <w:w w:val="105"/>
          <w:kern w:val="20"/>
          <w:sz w:val="24"/>
          <w:lang w:val="sr-Cyrl-CS" w:eastAsia="en-US"/>
        </w:rPr>
      </w:pPr>
      <w:r w:rsidRPr="00B03E1D">
        <w:rPr>
          <w:rFonts w:ascii="Times New Roman" w:hAnsi="Times New Roman"/>
          <w:w w:val="105"/>
          <w:kern w:val="20"/>
          <w:sz w:val="24"/>
          <w:lang w:val="sr-Cyrl-CS" w:eastAsia="en-US"/>
        </w:rPr>
        <w:t>(v)</w:t>
      </w:r>
      <w:r w:rsidRPr="00B03E1D">
        <w:rPr>
          <w:rFonts w:ascii="Times New Roman" w:hAnsi="Times New Roman"/>
          <w:w w:val="105"/>
          <w:kern w:val="20"/>
          <w:sz w:val="24"/>
          <w:lang w:val="sr-Cyrl-CS" w:eastAsia="en-US"/>
        </w:rPr>
        <w:tab/>
        <w:t>датум сваке измене и допуне и преформулисања овог Уговора;</w:t>
      </w:r>
    </w:p>
    <w:p w14:paraId="16C19C25"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1C8FFE07" w14:textId="77777777" w:rsidR="00372271" w:rsidRPr="00B03E1D" w:rsidRDefault="00372271" w:rsidP="00372271">
      <w:pPr>
        <w:widowControl w:val="0"/>
        <w:spacing w:before="0" w:after="0" w:line="240" w:lineRule="auto"/>
        <w:ind w:left="2127" w:hanging="709"/>
        <w:outlineLvl w:val="3"/>
        <w:rPr>
          <w:rFonts w:ascii="Times New Roman" w:hAnsi="Times New Roman"/>
          <w:w w:val="105"/>
          <w:kern w:val="20"/>
          <w:sz w:val="24"/>
          <w:lang w:val="sr-Cyrl-CS" w:eastAsia="en-US"/>
        </w:rPr>
      </w:pPr>
      <w:r w:rsidRPr="00B03E1D">
        <w:rPr>
          <w:rFonts w:ascii="Times New Roman" w:hAnsi="Times New Roman"/>
          <w:w w:val="105"/>
          <w:kern w:val="20"/>
          <w:sz w:val="24"/>
          <w:lang w:val="sr-Cyrl-CS" w:eastAsia="en-US"/>
        </w:rPr>
        <w:t>(vi)</w:t>
      </w:r>
      <w:r w:rsidRPr="00B03E1D">
        <w:rPr>
          <w:rFonts w:ascii="Times New Roman" w:hAnsi="Times New Roman"/>
          <w:w w:val="105"/>
          <w:kern w:val="20"/>
          <w:sz w:val="24"/>
          <w:lang w:val="sr-Cyrl-CS" w:eastAsia="en-US"/>
        </w:rPr>
        <w:tab/>
        <w:t>износ Укупно ангажованих средстава и удео релевантне Финансијске стране;</w:t>
      </w:r>
    </w:p>
    <w:p w14:paraId="5B110A10"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37BBF881" w14:textId="77777777" w:rsidR="00372271" w:rsidRPr="00B03E1D" w:rsidRDefault="00372271" w:rsidP="00372271">
      <w:pPr>
        <w:widowControl w:val="0"/>
        <w:spacing w:before="0" w:after="0" w:line="240" w:lineRule="auto"/>
        <w:ind w:left="2127" w:hanging="709"/>
        <w:outlineLvl w:val="3"/>
        <w:rPr>
          <w:rFonts w:ascii="Times New Roman" w:hAnsi="Times New Roman"/>
          <w:w w:val="105"/>
          <w:kern w:val="20"/>
          <w:sz w:val="24"/>
          <w:lang w:val="sr-Cyrl-CS" w:eastAsia="en-US"/>
        </w:rPr>
      </w:pPr>
      <w:r w:rsidRPr="00B03E1D">
        <w:rPr>
          <w:rFonts w:ascii="Times New Roman" w:hAnsi="Times New Roman"/>
          <w:w w:val="105"/>
          <w:kern w:val="20"/>
          <w:sz w:val="24"/>
          <w:lang w:val="sr-Cyrl-CS" w:eastAsia="en-US"/>
        </w:rPr>
        <w:t>(vii)</w:t>
      </w:r>
      <w:r w:rsidRPr="00B03E1D">
        <w:rPr>
          <w:rFonts w:ascii="Times New Roman" w:hAnsi="Times New Roman"/>
          <w:w w:val="105"/>
          <w:kern w:val="20"/>
          <w:sz w:val="24"/>
          <w:lang w:val="sr-Cyrl-CS" w:eastAsia="en-US"/>
        </w:rPr>
        <w:tab/>
        <w:t>валуту Кредитног аранжмана;</w:t>
      </w:r>
    </w:p>
    <w:p w14:paraId="41394DE5"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4E6E2CA6"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(viii)</w:t>
      </w:r>
      <w:r w:rsidRPr="00B03E1D">
        <w:rPr>
          <w:rFonts w:ascii="Times New Roman" w:hAnsi="Times New Roman"/>
          <w:color w:val="000000" w:themeColor="text1"/>
          <w:sz w:val="24"/>
          <w:lang w:val="sr-Cyrl-CS" w:eastAsia="en-US"/>
        </w:rPr>
        <w:tab/>
        <w:t>врсту Кредитног аранжмана;</w:t>
      </w:r>
    </w:p>
    <w:p w14:paraId="73B3A9B4"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4E825095" w14:textId="77777777" w:rsidR="00372271" w:rsidRPr="00B03E1D" w:rsidRDefault="00372271" w:rsidP="00372271">
      <w:pPr>
        <w:widowControl w:val="0"/>
        <w:spacing w:before="0" w:after="0" w:line="240" w:lineRule="auto"/>
        <w:ind w:left="2127" w:hanging="709"/>
        <w:outlineLvl w:val="3"/>
        <w:rPr>
          <w:rFonts w:ascii="Times New Roman" w:hAnsi="Times New Roman"/>
          <w:w w:val="105"/>
          <w:kern w:val="20"/>
          <w:sz w:val="24"/>
          <w:lang w:val="sr-Cyrl-CS" w:eastAsia="en-US"/>
        </w:rPr>
      </w:pPr>
      <w:r w:rsidRPr="00B03E1D">
        <w:rPr>
          <w:rFonts w:ascii="Times New Roman" w:hAnsi="Times New Roman"/>
          <w:w w:val="105"/>
          <w:kern w:val="20"/>
          <w:sz w:val="24"/>
          <w:lang w:val="sr-Cyrl-CS" w:eastAsia="en-US"/>
        </w:rPr>
        <w:t>(ix)</w:t>
      </w:r>
      <w:r w:rsidRPr="00B03E1D">
        <w:rPr>
          <w:rFonts w:ascii="Times New Roman" w:hAnsi="Times New Roman"/>
          <w:w w:val="105"/>
          <w:kern w:val="20"/>
          <w:sz w:val="24"/>
          <w:lang w:val="sr-Cyrl-CS" w:eastAsia="en-US"/>
        </w:rPr>
        <w:tab/>
        <w:t>рангирање Кредитног аранжмана;</w:t>
      </w:r>
    </w:p>
    <w:p w14:paraId="785A3712"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37FFB0AA"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r w:rsidRPr="00B03E1D">
        <w:rPr>
          <w:rFonts w:ascii="Times New Roman" w:hAnsi="Times New Roman"/>
          <w:color w:val="000000" w:themeColor="text1"/>
          <w:sz w:val="24"/>
          <w:lang w:val="sr-Cyrl-CS" w:eastAsia="en-US"/>
        </w:rPr>
        <w:t>(x)</w:t>
      </w:r>
      <w:r w:rsidRPr="00B03E1D">
        <w:rPr>
          <w:rFonts w:ascii="Times New Roman" w:hAnsi="Times New Roman"/>
          <w:color w:val="000000" w:themeColor="text1"/>
          <w:sz w:val="24"/>
          <w:lang w:val="sr-Cyrl-CS" w:eastAsia="en-US"/>
        </w:rPr>
        <w:tab/>
        <w:t>Коначне датуме доспећа Кредитног аранжмана;</w:t>
      </w:r>
    </w:p>
    <w:p w14:paraId="67293ECD"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345B1E88" w14:textId="77777777" w:rsidR="00372271" w:rsidRPr="00B03E1D" w:rsidRDefault="00372271" w:rsidP="00372271">
      <w:pPr>
        <w:widowControl w:val="0"/>
        <w:spacing w:before="0" w:after="0" w:line="240" w:lineRule="auto"/>
        <w:ind w:left="2127" w:hanging="709"/>
        <w:outlineLvl w:val="3"/>
        <w:rPr>
          <w:rFonts w:ascii="Times New Roman" w:hAnsi="Times New Roman"/>
          <w:w w:val="105"/>
          <w:kern w:val="20"/>
          <w:sz w:val="24"/>
          <w:lang w:val="sr-Cyrl-CS" w:eastAsia="en-US"/>
        </w:rPr>
      </w:pPr>
      <w:r w:rsidRPr="00B03E1D">
        <w:rPr>
          <w:rFonts w:ascii="Times New Roman" w:hAnsi="Times New Roman"/>
          <w:w w:val="105"/>
          <w:kern w:val="20"/>
          <w:sz w:val="24"/>
          <w:lang w:val="sr-Cyrl-CS" w:eastAsia="en-US"/>
        </w:rPr>
        <w:t>(xi)</w:t>
      </w:r>
      <w:r w:rsidRPr="00B03E1D">
        <w:rPr>
          <w:rFonts w:ascii="Times New Roman" w:hAnsi="Times New Roman"/>
          <w:w w:val="105"/>
          <w:kern w:val="20"/>
          <w:sz w:val="24"/>
          <w:lang w:val="sr-Cyrl-CS" w:eastAsia="en-US"/>
        </w:rPr>
        <w:tab/>
        <w:t>промене претходно датих информација у складу са горе наведеним ставовима од (i) до (</w:t>
      </w:r>
      <w:r w:rsidRPr="00B03E1D">
        <w:rPr>
          <w:rFonts w:ascii="Times New Roman" w:hAnsi="Times New Roman"/>
          <w:color w:val="000000" w:themeColor="text1"/>
          <w:sz w:val="24"/>
          <w:lang w:val="sr-Cyrl-CS" w:eastAsia="en-US"/>
        </w:rPr>
        <w:t>x</w:t>
      </w:r>
      <w:r w:rsidRPr="00B03E1D">
        <w:rPr>
          <w:rFonts w:ascii="Times New Roman" w:hAnsi="Times New Roman"/>
          <w:w w:val="105"/>
          <w:kern w:val="20"/>
          <w:sz w:val="24"/>
          <w:lang w:val="sr-Cyrl-CS" w:eastAsia="en-US"/>
        </w:rPr>
        <w:t>); и</w:t>
      </w:r>
    </w:p>
    <w:p w14:paraId="26AF1C01"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26D2089D" w14:textId="77777777" w:rsidR="00372271" w:rsidRPr="00B03E1D" w:rsidRDefault="00372271" w:rsidP="00372271">
      <w:pPr>
        <w:widowControl w:val="0"/>
        <w:spacing w:before="0" w:after="0" w:line="240" w:lineRule="auto"/>
        <w:ind w:left="2127" w:hanging="709"/>
        <w:outlineLvl w:val="3"/>
        <w:rPr>
          <w:rFonts w:ascii="Times New Roman" w:hAnsi="Times New Roman"/>
          <w:w w:val="105"/>
          <w:kern w:val="20"/>
          <w:sz w:val="24"/>
          <w:lang w:val="sr-Cyrl-CS" w:eastAsia="en-US"/>
        </w:rPr>
      </w:pPr>
      <w:r w:rsidRPr="00B03E1D">
        <w:rPr>
          <w:rFonts w:ascii="Times New Roman" w:hAnsi="Times New Roman"/>
          <w:w w:val="105"/>
          <w:kern w:val="20"/>
          <w:sz w:val="24"/>
          <w:lang w:val="sr-Cyrl-CS" w:eastAsia="en-US"/>
        </w:rPr>
        <w:t>(xii)</w:t>
      </w:r>
      <w:r w:rsidRPr="00B03E1D">
        <w:rPr>
          <w:rFonts w:ascii="Times New Roman" w:hAnsi="Times New Roman"/>
          <w:w w:val="105"/>
          <w:kern w:val="20"/>
          <w:sz w:val="24"/>
          <w:lang w:val="sr-Cyrl-CS" w:eastAsia="en-US"/>
        </w:rPr>
        <w:tab/>
        <w:t>друге информације договорене између Финансијске стране и Зајмопримца,</w:t>
      </w:r>
    </w:p>
    <w:p w14:paraId="62A135FE" w14:textId="77777777" w:rsidR="00372271" w:rsidRPr="00B03E1D" w:rsidRDefault="00372271" w:rsidP="00372271">
      <w:pPr>
        <w:widowControl w:val="0"/>
        <w:spacing w:before="0" w:after="0" w:line="240" w:lineRule="auto"/>
        <w:ind w:left="2127" w:hanging="709"/>
        <w:outlineLvl w:val="3"/>
        <w:rPr>
          <w:rFonts w:ascii="Times New Roman" w:hAnsi="Times New Roman"/>
          <w:color w:val="000000" w:themeColor="text1"/>
          <w:sz w:val="24"/>
          <w:lang w:val="sr-Cyrl-CS" w:eastAsia="en-US"/>
        </w:rPr>
      </w:pPr>
    </w:p>
    <w:p w14:paraId="5DA12BA3" w14:textId="77777777" w:rsidR="00372271" w:rsidRPr="00B03E1D" w:rsidRDefault="00372271" w:rsidP="00372271">
      <w:pPr>
        <w:spacing w:before="0" w:after="0" w:line="240" w:lineRule="auto"/>
        <w:ind w:left="1418" w:hanging="709"/>
        <w:rPr>
          <w:rFonts w:ascii="Times New Roman" w:hAnsi="Times New Roman"/>
          <w:color w:val="000000" w:themeColor="text1"/>
          <w:sz w:val="24"/>
          <w:lang w:val="sr-Cyrl-CS" w:eastAsia="en-GB"/>
        </w:rPr>
      </w:pPr>
      <w:r w:rsidRPr="00B03E1D">
        <w:rPr>
          <w:rFonts w:ascii="Times New Roman" w:hAnsi="Times New Roman"/>
          <w:color w:val="000000" w:themeColor="text1"/>
          <w:sz w:val="24"/>
          <w:lang w:val="sr-Cyrl-CS" w:eastAsia="en-GB"/>
        </w:rPr>
        <w:tab/>
        <w:t>како би се омогућило нумеричким агенцијама да пруже уобичајене услуге идентификације нумерације зајма.</w:t>
      </w:r>
    </w:p>
    <w:p w14:paraId="0B13E84E" w14:textId="77777777" w:rsidR="00372271" w:rsidRPr="00B03E1D" w:rsidRDefault="00372271" w:rsidP="00372271">
      <w:pPr>
        <w:spacing w:before="0" w:after="0" w:line="240" w:lineRule="auto"/>
        <w:ind w:left="1440"/>
        <w:rPr>
          <w:rFonts w:ascii="Times New Roman" w:hAnsi="Times New Roman"/>
          <w:color w:val="000000" w:themeColor="text1"/>
          <w:sz w:val="24"/>
          <w:lang w:val="sr-Cyrl-CS" w:eastAsia="en-GB"/>
        </w:rPr>
      </w:pPr>
    </w:p>
    <w:p w14:paraId="15C3B4E2"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Стране Кредитног аранжмана су потврдиле и сагласиле се да се сваки идентификациони број додељен овом Уговору, Кредитном аранжману и/или Зајмопримцу од стране нумеричке агенције и повезане информације са сваким таквим бројем могу обелоданити корисницима тих услуга у складу са стандардним условима те нумеричке агенције.</w:t>
      </w:r>
    </w:p>
    <w:p w14:paraId="0FFEEC97"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41C70FF5" w14:textId="62F4E3E0" w:rsidR="00372271" w:rsidRPr="00B03E1D" w:rsidRDefault="00372271" w:rsidP="00372271">
      <w:pPr>
        <w:widowControl w:val="0"/>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 xml:space="preserve">Зајмопримац изјављује да ниједна од информација у </w:t>
      </w:r>
      <w:r w:rsidR="00C80B07" w:rsidRPr="00B03E1D">
        <w:rPr>
          <w:rFonts w:ascii="Times New Roman" w:hAnsi="Times New Roman"/>
          <w:sz w:val="24"/>
          <w:lang w:val="sr-Cyrl-CS"/>
        </w:rPr>
        <w:t>тачкама</w:t>
      </w:r>
      <w:r w:rsidRPr="00B03E1D">
        <w:rPr>
          <w:rFonts w:ascii="Times New Roman" w:hAnsi="Times New Roman"/>
          <w:sz w:val="24"/>
          <w:lang w:val="sr-Cyrl-CS"/>
        </w:rPr>
        <w:t xml:space="preserve"> </w:t>
      </w:r>
      <w:r w:rsidR="00C80B07" w:rsidRPr="00B03E1D">
        <w:rPr>
          <w:rFonts w:ascii="Times New Roman" w:hAnsi="Times New Roman"/>
          <w:sz w:val="24"/>
          <w:lang w:val="sr-Cyrl-CS"/>
        </w:rPr>
        <w:t xml:space="preserve">од </w:t>
      </w:r>
      <w:r w:rsidRPr="00B03E1D">
        <w:rPr>
          <w:rFonts w:ascii="Times New Roman" w:hAnsi="Times New Roman"/>
          <w:sz w:val="24"/>
          <w:lang w:val="sr-Cyrl-CS"/>
        </w:rPr>
        <w:t xml:space="preserve">(i) </w:t>
      </w:r>
      <w:r w:rsidR="00C80B07" w:rsidRPr="00B03E1D">
        <w:rPr>
          <w:rFonts w:ascii="Times New Roman" w:hAnsi="Times New Roman"/>
          <w:sz w:val="24"/>
          <w:lang w:val="sr-Cyrl-CS"/>
        </w:rPr>
        <w:t>до</w:t>
      </w:r>
      <w:r w:rsidRPr="00B03E1D">
        <w:rPr>
          <w:rFonts w:ascii="Times New Roman" w:hAnsi="Times New Roman"/>
          <w:sz w:val="24"/>
          <w:lang w:val="sr-Cyrl-CS"/>
        </w:rPr>
        <w:t xml:space="preserve"> (xii) става (а)</w:t>
      </w:r>
      <w:r w:rsidR="00C80B07" w:rsidRPr="00B03E1D">
        <w:rPr>
          <w:rFonts w:ascii="Times New Roman" w:hAnsi="Times New Roman"/>
          <w:sz w:val="24"/>
          <w:lang w:val="sr-Cyrl-CS"/>
        </w:rPr>
        <w:t xml:space="preserve"> изнад</w:t>
      </w:r>
      <w:r w:rsidRPr="00B03E1D">
        <w:rPr>
          <w:rFonts w:ascii="Times New Roman" w:hAnsi="Times New Roman"/>
          <w:sz w:val="24"/>
          <w:lang w:val="sr-Cyrl-CS"/>
        </w:rPr>
        <w:t xml:space="preserve"> није нити ће бити у било ком тренутку необјављена осетљива информација о цени.</w:t>
      </w:r>
    </w:p>
    <w:p w14:paraId="0CBBFF33" w14:textId="77777777" w:rsidR="00372271" w:rsidRPr="00B03E1D" w:rsidRDefault="00372271" w:rsidP="00372271">
      <w:pPr>
        <w:widowControl w:val="0"/>
        <w:spacing w:before="0" w:after="0" w:line="240" w:lineRule="auto"/>
        <w:ind w:left="1418" w:hanging="709"/>
        <w:rPr>
          <w:rFonts w:ascii="Times New Roman" w:hAnsi="Times New Roman"/>
          <w:sz w:val="24"/>
          <w:lang w:val="sr-Cyrl-CS"/>
        </w:rPr>
      </w:pPr>
    </w:p>
    <w:p w14:paraId="233A0F29" w14:textId="33BC50AE" w:rsidR="00372271" w:rsidRPr="00B03E1D" w:rsidRDefault="00372271" w:rsidP="00372271">
      <w:pPr>
        <w:spacing w:before="0" w:after="0" w:line="240" w:lineRule="auto"/>
        <w:ind w:left="709" w:hanging="709"/>
        <w:rPr>
          <w:rFonts w:ascii="Times New Roman" w:eastAsia="Calibri" w:hAnsi="Times New Roman"/>
          <w:b/>
          <w:sz w:val="24"/>
          <w:lang w:val="sr-Cyrl-CS" w:eastAsia="en-US"/>
        </w:rPr>
      </w:pPr>
      <w:r w:rsidRPr="00B03E1D">
        <w:rPr>
          <w:rFonts w:ascii="Times New Roman" w:eastAsia="Calibri" w:hAnsi="Times New Roman"/>
          <w:b/>
          <w:sz w:val="24"/>
          <w:lang w:val="sr-Cyrl-CS" w:eastAsia="en-US"/>
        </w:rPr>
        <w:t>34.5</w:t>
      </w:r>
      <w:r w:rsidRPr="00B03E1D">
        <w:rPr>
          <w:rFonts w:ascii="Times New Roman" w:eastAsia="Calibri" w:hAnsi="Times New Roman"/>
          <w:b/>
          <w:sz w:val="24"/>
          <w:lang w:val="sr-Cyrl-CS" w:eastAsia="en-US"/>
        </w:rPr>
        <w:tab/>
      </w:r>
      <w:r w:rsidR="00904C6E" w:rsidRPr="00B03E1D">
        <w:rPr>
          <w:rFonts w:ascii="Times New Roman" w:eastAsia="Calibri" w:hAnsi="Times New Roman"/>
          <w:b/>
          <w:sz w:val="24"/>
          <w:u w:val="single"/>
          <w:lang w:val="sr-Cyrl-CS" w:eastAsia="en-US"/>
        </w:rPr>
        <w:t>Откривање</w:t>
      </w:r>
      <w:r w:rsidRPr="00B03E1D">
        <w:rPr>
          <w:rFonts w:ascii="Times New Roman" w:eastAsia="Calibri" w:hAnsi="Times New Roman"/>
          <w:b/>
          <w:sz w:val="24"/>
          <w:u w:val="single"/>
          <w:lang w:val="sr-Cyrl-CS" w:eastAsia="en-US"/>
        </w:rPr>
        <w:t xml:space="preserve"> информација компанији Equator Principles Limited</w:t>
      </w:r>
    </w:p>
    <w:p w14:paraId="05646440" w14:textId="77777777" w:rsidR="00372271" w:rsidRPr="00B03E1D" w:rsidRDefault="00372271" w:rsidP="00372271">
      <w:pPr>
        <w:spacing w:before="0" w:after="0" w:line="240" w:lineRule="auto"/>
        <w:ind w:left="709" w:hanging="709"/>
        <w:rPr>
          <w:rFonts w:ascii="Times New Roman" w:eastAsia="Calibri" w:hAnsi="Times New Roman"/>
          <w:b/>
          <w:sz w:val="24"/>
          <w:lang w:val="sr-Cyrl-CS" w:eastAsia="en-US"/>
        </w:rPr>
      </w:pPr>
    </w:p>
    <w:p w14:paraId="7766A23F" w14:textId="77777777" w:rsidR="00372271" w:rsidRPr="00B03E1D" w:rsidRDefault="00372271" w:rsidP="00372271">
      <w:pPr>
        <w:spacing w:before="0" w:after="0" w:line="240" w:lineRule="auto"/>
        <w:ind w:left="709" w:hanging="709"/>
        <w:rPr>
          <w:rFonts w:ascii="Times New Roman" w:eastAsia="Calibri" w:hAnsi="Times New Roman"/>
          <w:bCs/>
          <w:sz w:val="24"/>
          <w:lang w:val="sr-Cyrl-CS" w:eastAsia="en-US"/>
        </w:rPr>
      </w:pPr>
      <w:r w:rsidRPr="00B03E1D">
        <w:rPr>
          <w:rFonts w:ascii="Times New Roman" w:eastAsia="Calibri" w:hAnsi="Times New Roman"/>
          <w:b/>
          <w:sz w:val="24"/>
          <w:lang w:val="sr-Cyrl-CS" w:eastAsia="en-US"/>
        </w:rPr>
        <w:tab/>
      </w:r>
      <w:r w:rsidRPr="00B03E1D">
        <w:rPr>
          <w:rFonts w:ascii="Times New Roman" w:eastAsia="Calibri" w:hAnsi="Times New Roman"/>
          <w:bCs/>
          <w:sz w:val="24"/>
          <w:lang w:val="sr-Cyrl-CS" w:eastAsia="en-US"/>
        </w:rPr>
        <w:t>Свака Финансијска страна може обелоданити следеће информације компанији Equator Principles Limited (или било ком следбенику):</w:t>
      </w:r>
    </w:p>
    <w:p w14:paraId="376B312A" w14:textId="77777777" w:rsidR="00372271" w:rsidRPr="00B03E1D" w:rsidRDefault="00372271" w:rsidP="00372271">
      <w:pPr>
        <w:spacing w:before="0" w:after="0" w:line="240" w:lineRule="auto"/>
        <w:ind w:left="709" w:hanging="709"/>
        <w:rPr>
          <w:rFonts w:ascii="Times New Roman" w:eastAsia="Calibri" w:hAnsi="Times New Roman"/>
          <w:bCs/>
          <w:sz w:val="24"/>
          <w:lang w:val="sr-Cyrl-CS" w:eastAsia="en-US"/>
        </w:rPr>
      </w:pPr>
    </w:p>
    <w:p w14:paraId="2649EFDA" w14:textId="7A54E33F" w:rsidR="00372271" w:rsidRPr="00B03E1D" w:rsidRDefault="00372271" w:rsidP="00E70281">
      <w:pPr>
        <w:spacing w:before="0" w:after="0" w:line="240" w:lineRule="auto"/>
        <w:ind w:left="1418" w:hanging="709"/>
        <w:rPr>
          <w:rFonts w:ascii="Times New Roman" w:hAnsi="Times New Roman"/>
          <w:sz w:val="24"/>
          <w:lang w:val="sr-Cyrl-CS"/>
        </w:rPr>
      </w:pPr>
      <w:r w:rsidRPr="00B03E1D">
        <w:rPr>
          <w:rFonts w:ascii="Times New Roman" w:eastAsia="Calibri" w:hAnsi="Times New Roman"/>
          <w:bCs/>
          <w:sz w:val="24"/>
          <w:lang w:val="sr-Cyrl-CS" w:eastAsia="en-US"/>
        </w:rPr>
        <w:t>(а)</w:t>
      </w:r>
      <w:r w:rsidRPr="00B03E1D">
        <w:rPr>
          <w:rFonts w:ascii="Times New Roman" w:eastAsia="Calibri" w:hAnsi="Times New Roman"/>
          <w:bCs/>
          <w:sz w:val="24"/>
          <w:lang w:val="sr-Cyrl-CS" w:eastAsia="en-US"/>
        </w:rPr>
        <w:tab/>
      </w:r>
      <w:r w:rsidRPr="00B03E1D">
        <w:rPr>
          <w:rFonts w:ascii="Times New Roman" w:hAnsi="Times New Roman"/>
          <w:sz w:val="24"/>
          <w:lang w:val="sr-Cyrl-CS"/>
        </w:rPr>
        <w:t xml:space="preserve">Назив Пројекта </w:t>
      </w:r>
      <w:r w:rsidRPr="00B03E1D">
        <w:rPr>
          <w:rFonts w:ascii="Times New Roman" w:hAnsi="Times New Roman"/>
          <w:color w:val="000000"/>
          <w:sz w:val="24"/>
          <w:lang w:val="sr-Cyrl-CS" w:eastAsia="en-GB"/>
        </w:rPr>
        <w:t>„</w:t>
      </w:r>
      <w:r w:rsidR="00E70281" w:rsidRPr="00B03E1D">
        <w:rPr>
          <w:rFonts w:ascii="Times New Roman" w:hAnsi="Times New Roman"/>
          <w:color w:val="000000"/>
          <w:sz w:val="24"/>
          <w:lang w:val="sr-Cyrl-CS" w:eastAsia="en-GB"/>
        </w:rPr>
        <w:t>Пројектовање и изградњу транспортног система за линију 1 београдског метроа, Фаза 1</w:t>
      </w:r>
      <w:r w:rsidRPr="00B03E1D">
        <w:rPr>
          <w:rFonts w:ascii="Times New Roman" w:hAnsi="Times New Roman"/>
          <w:sz w:val="24"/>
          <w:lang w:val="sr-Cyrl-CS"/>
        </w:rPr>
        <w:t>”;</w:t>
      </w:r>
    </w:p>
    <w:p w14:paraId="7D833EA1" w14:textId="77777777" w:rsidR="00372271" w:rsidRPr="00B03E1D" w:rsidRDefault="00372271" w:rsidP="00372271">
      <w:pPr>
        <w:spacing w:before="0" w:after="0" w:line="240" w:lineRule="auto"/>
        <w:ind w:left="709" w:firstLine="11"/>
        <w:rPr>
          <w:rFonts w:ascii="Times New Roman" w:hAnsi="Times New Roman"/>
          <w:sz w:val="24"/>
          <w:lang w:val="sr-Cyrl-CS"/>
        </w:rPr>
      </w:pPr>
    </w:p>
    <w:p w14:paraId="2F06AEC9" w14:textId="77777777" w:rsidR="00372271" w:rsidRPr="00B03E1D" w:rsidRDefault="00372271" w:rsidP="00E70281">
      <w:pPr>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(б)</w:t>
      </w:r>
      <w:r w:rsidRPr="00B03E1D">
        <w:rPr>
          <w:rFonts w:ascii="Times New Roman" w:hAnsi="Times New Roman"/>
          <w:sz w:val="24"/>
          <w:lang w:val="sr-Cyrl-CS"/>
        </w:rPr>
        <w:tab/>
        <w:t>Календарска година у којој су испуњени сви предуслови наведени у Клаузули 4.2 (</w:t>
      </w:r>
      <w:r w:rsidRPr="00B03E1D">
        <w:rPr>
          <w:rFonts w:ascii="Times New Roman" w:hAnsi="Times New Roman"/>
          <w:i/>
          <w:iCs/>
          <w:sz w:val="24"/>
          <w:lang w:val="sr-Cyrl-CS"/>
        </w:rPr>
        <w:t>Предуслови које треба испунити у погледу првог Коришћења средстава</w:t>
      </w:r>
      <w:r w:rsidRPr="00B03E1D">
        <w:rPr>
          <w:rFonts w:ascii="Times New Roman" w:hAnsi="Times New Roman"/>
          <w:sz w:val="24"/>
          <w:lang w:val="sr-Cyrl-CS"/>
        </w:rPr>
        <w:t>);</w:t>
      </w:r>
    </w:p>
    <w:p w14:paraId="2E6C1815" w14:textId="77777777" w:rsidR="00372271" w:rsidRPr="00B03E1D" w:rsidRDefault="00372271" w:rsidP="00E70281">
      <w:pPr>
        <w:spacing w:before="0" w:after="0" w:line="240" w:lineRule="auto"/>
        <w:ind w:left="1418" w:hanging="709"/>
        <w:rPr>
          <w:rFonts w:ascii="Times New Roman" w:hAnsi="Times New Roman"/>
          <w:sz w:val="24"/>
          <w:lang w:val="sr-Cyrl-CS"/>
        </w:rPr>
      </w:pPr>
    </w:p>
    <w:p w14:paraId="03E4A6EA" w14:textId="15408CB3" w:rsidR="00372271" w:rsidRPr="00B03E1D" w:rsidRDefault="00372271" w:rsidP="00E70281">
      <w:pPr>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(ц)</w:t>
      </w:r>
      <w:r w:rsidRPr="00B03E1D">
        <w:rPr>
          <w:rFonts w:ascii="Times New Roman" w:hAnsi="Times New Roman"/>
          <w:sz w:val="24"/>
          <w:lang w:val="sr-Cyrl-CS"/>
        </w:rPr>
        <w:tab/>
        <w:t xml:space="preserve">Сектор </w:t>
      </w:r>
      <w:r w:rsidRPr="00B03E1D">
        <w:rPr>
          <w:rFonts w:ascii="Times New Roman" w:hAnsi="Times New Roman"/>
          <w:color w:val="000000"/>
          <w:sz w:val="24"/>
          <w:lang w:val="sr-Cyrl-CS" w:eastAsia="en-GB"/>
        </w:rPr>
        <w:t>„</w:t>
      </w:r>
      <w:r w:rsidRPr="00B03E1D">
        <w:rPr>
          <w:rFonts w:ascii="Times New Roman" w:hAnsi="Times New Roman"/>
          <w:sz w:val="24"/>
          <w:lang w:val="sr-Cyrl-CS"/>
        </w:rPr>
        <w:t>Инфраструктура”;</w:t>
      </w:r>
    </w:p>
    <w:p w14:paraId="75E404D8" w14:textId="77777777" w:rsidR="00372271" w:rsidRPr="00B03E1D" w:rsidRDefault="00372271" w:rsidP="00E70281">
      <w:pPr>
        <w:spacing w:before="0" w:after="0" w:line="240" w:lineRule="auto"/>
        <w:ind w:left="1418" w:hanging="709"/>
        <w:rPr>
          <w:rFonts w:ascii="Times New Roman" w:hAnsi="Times New Roman"/>
          <w:sz w:val="24"/>
          <w:lang w:val="sr-Cyrl-CS"/>
        </w:rPr>
      </w:pPr>
    </w:p>
    <w:p w14:paraId="479AC842" w14:textId="6862619A" w:rsidR="00372271" w:rsidRPr="00B03E1D" w:rsidRDefault="00372271" w:rsidP="00E70281">
      <w:pPr>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(д)</w:t>
      </w:r>
      <w:r w:rsidRPr="00B03E1D">
        <w:rPr>
          <w:rFonts w:ascii="Times New Roman" w:hAnsi="Times New Roman"/>
          <w:sz w:val="24"/>
          <w:lang w:val="sr-Cyrl-CS"/>
        </w:rPr>
        <w:tab/>
        <w:t xml:space="preserve">Регион </w:t>
      </w:r>
      <w:r w:rsidRPr="00B03E1D">
        <w:rPr>
          <w:rFonts w:ascii="Times New Roman" w:hAnsi="Times New Roman"/>
          <w:color w:val="000000"/>
          <w:sz w:val="24"/>
          <w:lang w:val="sr-Cyrl-CS" w:eastAsia="en-GB"/>
        </w:rPr>
        <w:t>„</w:t>
      </w:r>
      <w:r w:rsidRPr="00B03E1D">
        <w:rPr>
          <w:rFonts w:ascii="Times New Roman" w:hAnsi="Times New Roman"/>
          <w:sz w:val="24"/>
          <w:lang w:val="sr-Cyrl-CS"/>
        </w:rPr>
        <w:t xml:space="preserve">Европа, Блиски </w:t>
      </w:r>
      <w:r w:rsidR="00904C6E" w:rsidRPr="00B03E1D">
        <w:rPr>
          <w:rFonts w:ascii="Times New Roman" w:hAnsi="Times New Roman"/>
          <w:sz w:val="24"/>
          <w:lang w:val="sr-Cyrl-CS"/>
        </w:rPr>
        <w:t>и</w:t>
      </w:r>
      <w:r w:rsidRPr="00B03E1D">
        <w:rPr>
          <w:rFonts w:ascii="Times New Roman" w:hAnsi="Times New Roman"/>
          <w:sz w:val="24"/>
          <w:lang w:val="sr-Cyrl-CS"/>
        </w:rPr>
        <w:t>сток и Африка”;</w:t>
      </w:r>
    </w:p>
    <w:p w14:paraId="18015423" w14:textId="77777777" w:rsidR="00372271" w:rsidRPr="00B03E1D" w:rsidRDefault="00372271" w:rsidP="00E70281">
      <w:pPr>
        <w:spacing w:before="0" w:after="0" w:line="240" w:lineRule="auto"/>
        <w:ind w:left="1418" w:hanging="709"/>
        <w:rPr>
          <w:rFonts w:ascii="Times New Roman" w:hAnsi="Times New Roman"/>
          <w:sz w:val="24"/>
          <w:lang w:val="sr-Cyrl-CS"/>
        </w:rPr>
      </w:pPr>
    </w:p>
    <w:p w14:paraId="0605731F" w14:textId="21474217" w:rsidR="00372271" w:rsidRPr="00B03E1D" w:rsidRDefault="00372271" w:rsidP="00E70281">
      <w:pPr>
        <w:spacing w:before="0" w:after="0" w:line="240" w:lineRule="auto"/>
        <w:ind w:left="1418" w:hanging="709"/>
        <w:rPr>
          <w:rFonts w:ascii="Times New Roman" w:hAnsi="Times New Roman"/>
          <w:sz w:val="24"/>
          <w:lang w:val="sr-Cyrl-CS"/>
        </w:rPr>
      </w:pPr>
      <w:r w:rsidRPr="00B03E1D">
        <w:rPr>
          <w:rFonts w:ascii="Times New Roman" w:hAnsi="Times New Roman"/>
          <w:sz w:val="24"/>
          <w:lang w:val="sr-Cyrl-CS"/>
        </w:rPr>
        <w:t>(е)</w:t>
      </w:r>
      <w:r w:rsidRPr="00B03E1D">
        <w:rPr>
          <w:rFonts w:ascii="Times New Roman" w:hAnsi="Times New Roman"/>
          <w:sz w:val="24"/>
          <w:lang w:val="sr-Cyrl-CS"/>
        </w:rPr>
        <w:tab/>
        <w:t xml:space="preserve">Ознака земље </w:t>
      </w:r>
      <w:r w:rsidRPr="00B03E1D">
        <w:rPr>
          <w:rFonts w:ascii="Times New Roman" w:hAnsi="Times New Roman"/>
          <w:color w:val="000000"/>
          <w:sz w:val="24"/>
          <w:lang w:val="sr-Cyrl-CS" w:eastAsia="en-GB"/>
        </w:rPr>
        <w:t>„</w:t>
      </w:r>
      <w:r w:rsidRPr="00B03E1D">
        <w:rPr>
          <w:rFonts w:ascii="Times New Roman" w:hAnsi="Times New Roman"/>
          <w:sz w:val="24"/>
          <w:lang w:val="sr-Cyrl-CS"/>
        </w:rPr>
        <w:t>Одређена земља”;</w:t>
      </w:r>
    </w:p>
    <w:p w14:paraId="1A1E2CC7" w14:textId="77777777" w:rsidR="00372271" w:rsidRPr="00B03E1D" w:rsidRDefault="00372271" w:rsidP="00E70281">
      <w:pPr>
        <w:spacing w:before="0" w:after="0" w:line="240" w:lineRule="auto"/>
        <w:ind w:left="1418" w:hanging="709"/>
        <w:rPr>
          <w:rFonts w:ascii="Times New Roman" w:hAnsi="Times New Roman"/>
          <w:sz w:val="24"/>
          <w:lang w:val="sr-Cyrl-CS"/>
        </w:rPr>
      </w:pPr>
    </w:p>
    <w:p w14:paraId="12A890D5" w14:textId="45BF2A79" w:rsidR="00372271" w:rsidRPr="00B03E1D" w:rsidRDefault="00372271" w:rsidP="00E70281">
      <w:pPr>
        <w:spacing w:before="0" w:after="0" w:line="240" w:lineRule="auto"/>
        <w:ind w:left="1418" w:hanging="709"/>
        <w:rPr>
          <w:rFonts w:ascii="Times New Roman" w:eastAsia="Calibri" w:hAnsi="Times New Roman"/>
          <w:bCs/>
          <w:sz w:val="24"/>
          <w:lang w:val="sr-Cyrl-CS" w:eastAsia="en-US"/>
        </w:rPr>
      </w:pPr>
      <w:r w:rsidRPr="00B03E1D">
        <w:rPr>
          <w:rFonts w:ascii="Times New Roman" w:hAnsi="Times New Roman"/>
          <w:sz w:val="24"/>
          <w:lang w:val="sr-Cyrl-CS"/>
        </w:rPr>
        <w:t>(ф)</w:t>
      </w:r>
      <w:r w:rsidRPr="00B03E1D">
        <w:rPr>
          <w:rFonts w:ascii="Times New Roman" w:hAnsi="Times New Roman"/>
          <w:sz w:val="24"/>
          <w:lang w:val="sr-Cyrl-CS"/>
        </w:rPr>
        <w:tab/>
        <w:t xml:space="preserve">Назив земље домаћина </w:t>
      </w:r>
      <w:r w:rsidRPr="00B03E1D">
        <w:rPr>
          <w:rFonts w:ascii="Times New Roman" w:hAnsi="Times New Roman"/>
          <w:color w:val="000000"/>
          <w:sz w:val="24"/>
          <w:lang w:val="sr-Cyrl-CS" w:eastAsia="en-GB"/>
        </w:rPr>
        <w:t>„</w:t>
      </w:r>
      <w:r w:rsidRPr="00B03E1D">
        <w:rPr>
          <w:rFonts w:ascii="Times New Roman" w:hAnsi="Times New Roman"/>
          <w:sz w:val="24"/>
          <w:lang w:val="sr-Cyrl-CS"/>
        </w:rPr>
        <w:t>Србија”,</w:t>
      </w:r>
    </w:p>
    <w:p w14:paraId="67C8FA3E" w14:textId="77777777" w:rsidR="00372271" w:rsidRPr="00B03E1D" w:rsidRDefault="00372271" w:rsidP="00372271">
      <w:pPr>
        <w:pStyle w:val="H7Ashurst"/>
        <w:widowControl w:val="0"/>
        <w:numPr>
          <w:ilvl w:val="0"/>
          <w:numId w:val="0"/>
        </w:numPr>
        <w:spacing w:before="300"/>
        <w:ind w:left="709"/>
        <w:rPr>
          <w:rFonts w:ascii="Times New Roman" w:eastAsia="Times New Roman" w:hAnsi="Times New Roman"/>
          <w:sz w:val="24"/>
          <w:szCs w:val="24"/>
          <w:lang w:val="sr-Cyrl-CS" w:eastAsia="fr-FR"/>
        </w:rPr>
      </w:pPr>
      <w:r w:rsidRPr="00B03E1D">
        <w:rPr>
          <w:rFonts w:ascii="Times New Roman" w:eastAsia="Times New Roman" w:hAnsi="Times New Roman"/>
          <w:sz w:val="24"/>
          <w:szCs w:val="24"/>
          <w:lang w:val="sr-Cyrl-CS" w:eastAsia="fr-FR"/>
        </w:rPr>
        <w:t>и у збирном формату са свим Зајмовима током периода извештавања:</w:t>
      </w:r>
    </w:p>
    <w:p w14:paraId="24350593" w14:textId="53208B47" w:rsidR="00372271" w:rsidRPr="00B03E1D" w:rsidRDefault="00372271" w:rsidP="00E70281">
      <w:pPr>
        <w:pStyle w:val="Definition8"/>
        <w:numPr>
          <w:ilvl w:val="0"/>
          <w:numId w:val="0"/>
        </w:numPr>
        <w:ind w:left="1276" w:hanging="567"/>
        <w:rPr>
          <w:sz w:val="24"/>
          <w:lang w:val="sr-Cyrl-CS" w:eastAsia="fr-FR"/>
        </w:rPr>
      </w:pPr>
      <w:r w:rsidRPr="00B03E1D">
        <w:rPr>
          <w:sz w:val="24"/>
          <w:lang w:val="sr-Cyrl-CS" w:eastAsia="fr-FR"/>
        </w:rPr>
        <w:t>(а)</w:t>
      </w:r>
      <w:r w:rsidRPr="00B03E1D">
        <w:rPr>
          <w:sz w:val="24"/>
          <w:lang w:val="sr-Cyrl-CS" w:eastAsia="fr-FR"/>
        </w:rPr>
        <w:tab/>
      </w:r>
      <w:r w:rsidR="00E70281" w:rsidRPr="00B03E1D">
        <w:rPr>
          <w:sz w:val="24"/>
          <w:lang w:val="sr-Cyrl-CS" w:eastAsia="fr-FR"/>
        </w:rPr>
        <w:tab/>
      </w:r>
      <w:r w:rsidRPr="00B03E1D">
        <w:rPr>
          <w:sz w:val="24"/>
          <w:lang w:val="sr-Cyrl-CS" w:eastAsia="fr-FR"/>
        </w:rPr>
        <w:t xml:space="preserve">Категорија (A, Б или Ц); </w:t>
      </w:r>
    </w:p>
    <w:p w14:paraId="6F859CB2" w14:textId="228C0D7E" w:rsidR="00372271" w:rsidRPr="00B03E1D" w:rsidRDefault="00372271" w:rsidP="00E70281">
      <w:pPr>
        <w:pStyle w:val="Definition8"/>
        <w:numPr>
          <w:ilvl w:val="0"/>
          <w:numId w:val="0"/>
        </w:numPr>
        <w:ind w:left="1276" w:hanging="567"/>
        <w:rPr>
          <w:sz w:val="24"/>
          <w:lang w:val="sr-Cyrl-CS" w:eastAsia="fr-FR"/>
        </w:rPr>
      </w:pPr>
      <w:r w:rsidRPr="00B03E1D">
        <w:rPr>
          <w:sz w:val="24"/>
          <w:lang w:val="sr-Cyrl-CS" w:eastAsia="fr-FR"/>
        </w:rPr>
        <w:t>(б)</w:t>
      </w:r>
      <w:r w:rsidRPr="00B03E1D">
        <w:rPr>
          <w:sz w:val="24"/>
          <w:lang w:val="sr-Cyrl-CS" w:eastAsia="fr-FR"/>
        </w:rPr>
        <w:tab/>
      </w:r>
      <w:r w:rsidR="00E70281" w:rsidRPr="00B03E1D">
        <w:rPr>
          <w:sz w:val="24"/>
          <w:lang w:val="sr-Cyrl-CS" w:eastAsia="fr-FR"/>
        </w:rPr>
        <w:tab/>
      </w:r>
      <w:r w:rsidRPr="00B03E1D">
        <w:rPr>
          <w:sz w:val="24"/>
          <w:lang w:val="sr-Cyrl-CS" w:eastAsia="fr-FR"/>
        </w:rPr>
        <w:t>Да ли је спроведена независна ревизија.</w:t>
      </w:r>
    </w:p>
    <w:p w14:paraId="725BA39A" w14:textId="77777777" w:rsidR="00372271" w:rsidRPr="00B03E1D" w:rsidRDefault="00372271" w:rsidP="00372271">
      <w:pPr>
        <w:spacing w:before="0" w:after="0" w:line="240" w:lineRule="auto"/>
        <w:ind w:left="0"/>
        <w:rPr>
          <w:rFonts w:ascii="Times New Roman" w:eastAsia="Calibri" w:hAnsi="Times New Roman"/>
          <w:b/>
          <w:sz w:val="24"/>
          <w:lang w:val="sr-Cyrl-CS" w:eastAsia="en-US"/>
        </w:rPr>
      </w:pPr>
      <w:r w:rsidRPr="00B03E1D">
        <w:rPr>
          <w:rFonts w:ascii="Times New Roman" w:hAnsi="Times New Roman"/>
          <w:b/>
          <w:color w:val="000000"/>
          <w:sz w:val="24"/>
          <w:lang w:val="sr-Cyrl-CS" w:eastAsia="en-GB"/>
        </w:rPr>
        <w:t>34.6</w:t>
      </w:r>
      <w:r w:rsidRPr="00B03E1D">
        <w:rPr>
          <w:rFonts w:ascii="Times New Roman" w:hAnsi="Times New Roman"/>
          <w:b/>
          <w:color w:val="000000"/>
          <w:sz w:val="24"/>
          <w:lang w:val="sr-Cyrl-CS" w:eastAsia="en-GB"/>
        </w:rPr>
        <w:tab/>
      </w:r>
      <w:r w:rsidRPr="00B03E1D">
        <w:rPr>
          <w:rFonts w:ascii="Times New Roman" w:eastAsia="Calibri" w:hAnsi="Times New Roman"/>
          <w:b/>
          <w:sz w:val="24"/>
          <w:u w:val="single"/>
          <w:lang w:val="sr-Cyrl-CS" w:eastAsia="en-US"/>
        </w:rPr>
        <w:t>Целокупан уговор</w:t>
      </w:r>
    </w:p>
    <w:p w14:paraId="40A0430E" w14:textId="77777777" w:rsidR="00372271" w:rsidRPr="00B03E1D" w:rsidRDefault="00372271" w:rsidP="00372271">
      <w:pPr>
        <w:spacing w:before="0" w:after="0" w:line="240" w:lineRule="auto"/>
        <w:ind w:hanging="709"/>
        <w:rPr>
          <w:rFonts w:ascii="Times New Roman" w:eastAsia="Calibri" w:hAnsi="Times New Roman"/>
          <w:sz w:val="24"/>
          <w:lang w:val="sr-Cyrl-CS" w:eastAsia="en-US"/>
        </w:rPr>
      </w:pPr>
    </w:p>
    <w:p w14:paraId="5F395084" w14:textId="77777777" w:rsidR="00372271" w:rsidRPr="00B03E1D" w:rsidRDefault="00372271" w:rsidP="00372271">
      <w:pPr>
        <w:spacing w:before="0" w:after="0" w:line="240" w:lineRule="auto"/>
        <w:ind w:left="709" w:hanging="709"/>
        <w:rPr>
          <w:rFonts w:ascii="Times New Roman" w:eastAsia="Calibri" w:hAnsi="Times New Roman"/>
          <w:sz w:val="24"/>
          <w:lang w:val="sr-Cyrl-CS" w:eastAsia="en-US"/>
        </w:rPr>
      </w:pPr>
      <w:r w:rsidRPr="00B03E1D">
        <w:rPr>
          <w:rFonts w:ascii="Times New Roman" w:eastAsia="Calibri" w:hAnsi="Times New Roman"/>
          <w:sz w:val="24"/>
          <w:lang w:val="sr-Cyrl-CS" w:eastAsia="en-US"/>
        </w:rPr>
        <w:tab/>
        <w:t>Ова Клаузула 34 (</w:t>
      </w:r>
      <w:r w:rsidRPr="00B03E1D">
        <w:rPr>
          <w:rFonts w:ascii="Times New Roman" w:eastAsia="Calibri" w:hAnsi="Times New Roman"/>
          <w:i/>
          <w:sz w:val="24"/>
          <w:lang w:val="sr-Cyrl-CS" w:eastAsia="en-US"/>
        </w:rPr>
        <w:t>Поверљивост</w:t>
      </w:r>
      <w:r w:rsidRPr="00B03E1D">
        <w:rPr>
          <w:rFonts w:ascii="Times New Roman" w:eastAsia="Calibri" w:hAnsi="Times New Roman"/>
          <w:sz w:val="24"/>
          <w:lang w:val="sr-Cyrl-CS" w:eastAsia="en-US"/>
        </w:rPr>
        <w:t>) представља целокупан уговор између Страна у погледу обавеза Финансијских страна према Финансијским документима у погледу Поверљивих информација и замењује све претходне споразуме, изречене или имплициране, по питању Поверљивих информација.</w:t>
      </w:r>
    </w:p>
    <w:p w14:paraId="34D2CF64" w14:textId="77777777" w:rsidR="00372271" w:rsidRPr="00B03E1D" w:rsidRDefault="00372271" w:rsidP="00372271">
      <w:pPr>
        <w:spacing w:before="0" w:after="0" w:line="240" w:lineRule="auto"/>
        <w:ind w:hanging="709"/>
        <w:rPr>
          <w:rFonts w:ascii="Times New Roman" w:eastAsia="Calibri" w:hAnsi="Times New Roman"/>
          <w:sz w:val="24"/>
          <w:lang w:val="sr-Cyrl-CS" w:eastAsia="en-US"/>
        </w:rPr>
      </w:pPr>
    </w:p>
    <w:p w14:paraId="166AF756" w14:textId="77777777" w:rsidR="00372271" w:rsidRPr="00B03E1D" w:rsidRDefault="00372271" w:rsidP="00372271">
      <w:pPr>
        <w:keepNext/>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34.7</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 xml:space="preserve">Трајне обавезе </w:t>
      </w:r>
    </w:p>
    <w:p w14:paraId="209F6713" w14:textId="77777777" w:rsidR="00372271" w:rsidRPr="00B03E1D" w:rsidRDefault="00372271" w:rsidP="00372271">
      <w:pPr>
        <w:spacing w:before="0" w:after="0" w:line="240" w:lineRule="auto"/>
        <w:ind w:left="709" w:hanging="709"/>
        <w:rPr>
          <w:rFonts w:ascii="Calibri" w:hAnsi="Calibri"/>
          <w:color w:val="000000"/>
          <w:sz w:val="22"/>
          <w:lang w:val="sr-Cyrl-CS" w:eastAsia="en-GB"/>
        </w:rPr>
      </w:pPr>
    </w:p>
    <w:p w14:paraId="1E420CA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Обавезе из Клаузуле 34 (</w:t>
      </w:r>
      <w:r w:rsidRPr="00B03E1D">
        <w:rPr>
          <w:rFonts w:ascii="Times New Roman" w:hAnsi="Times New Roman"/>
          <w:i/>
          <w:color w:val="000000"/>
          <w:sz w:val="24"/>
          <w:lang w:val="sr-Cyrl-CS" w:eastAsia="en-GB"/>
        </w:rPr>
        <w:t>Поверљивост</w:t>
      </w:r>
      <w:r w:rsidRPr="00B03E1D">
        <w:rPr>
          <w:rFonts w:ascii="Times New Roman" w:hAnsi="Times New Roman"/>
          <w:color w:val="000000"/>
          <w:sz w:val="24"/>
          <w:lang w:val="sr-Cyrl-CS" w:eastAsia="en-GB"/>
        </w:rPr>
        <w:t>) су трајне и, посебно, остају и наставиће да обавезујуће за сваку Финансијску страну у периоду од дванаест (12) месеци од датума који наступи раније од:</w:t>
      </w:r>
    </w:p>
    <w:p w14:paraId="66EC712E"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7BEDDFC"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bookmarkStart w:id="143" w:name="_Ref472571047"/>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датума на који су сви износи плативи од стране Зајмопримца према или у вези са Финансијским документима исплаћени у потпуности и сва Укупно ангажована средства су отказана или на други начин престају да буду расположива; и</w:t>
      </w:r>
      <w:bookmarkEnd w:id="143"/>
    </w:p>
    <w:p w14:paraId="1056D215"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6DC638AE"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bookmarkStart w:id="144" w:name="_Ref472571048"/>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датума на који та Финансијска страна на други начин престаје да буде Финансијска страна.</w:t>
      </w:r>
      <w:bookmarkEnd w:id="144"/>
    </w:p>
    <w:p w14:paraId="68796F3C"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5AD2CBD"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34.8</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Општа уредба о заштити података</w:t>
      </w:r>
    </w:p>
    <w:p w14:paraId="2F99FD44"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195F2CB"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(а) </w:t>
      </w:r>
      <w:r w:rsidRPr="00B03E1D">
        <w:rPr>
          <w:rFonts w:ascii="Times New Roman" w:hAnsi="Times New Roman"/>
          <w:color w:val="000000"/>
          <w:sz w:val="24"/>
          <w:lang w:val="sr-Cyrl-CS" w:eastAsia="en-GB"/>
        </w:rPr>
        <w:tab/>
        <w:t>Финансијске стране ће поштовати своје обавезе у складу са правилима која се примењују на обраду личних података, посебно, Уредбом (ЕУ) 2016/679 Европског парламента и Савета од 27. априла 2016. године и француским законом бр. 78-17 од 6. јануара 1978. године (са изменама) у мери која се односи на обраду која би била неопходна у складу са извршењем овог Уговора.</w:t>
      </w:r>
    </w:p>
    <w:p w14:paraId="30902E76"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2653411B"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(б) </w:t>
      </w:r>
      <w:r w:rsidRPr="00B03E1D">
        <w:rPr>
          <w:rFonts w:ascii="Times New Roman" w:hAnsi="Times New Roman"/>
          <w:color w:val="000000"/>
          <w:sz w:val="24"/>
          <w:lang w:val="sr-Cyrl-CS" w:eastAsia="en-GB"/>
        </w:rPr>
        <w:tab/>
        <w:t>Лични подаци прикупљени у оквиру овог Уговора односе се на појединце који су, посебно, Представници, укључујући Представнике Финансијских Страна. Прикупљање података и њихова резултирајућа обрада су неопходни за извршење Уговора, у складу са законским и регулаторним обавезама и сврхама описаним у информативним обавештењима доступним на испод наведеним веб локацијама.</w:t>
      </w:r>
    </w:p>
    <w:p w14:paraId="62F57349"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7D54A67C"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 xml:space="preserve">(ц) </w:t>
      </w:r>
      <w:r w:rsidRPr="00B03E1D">
        <w:rPr>
          <w:rFonts w:ascii="Times New Roman" w:hAnsi="Times New Roman"/>
          <w:color w:val="000000"/>
          <w:sz w:val="24"/>
          <w:lang w:val="sr-Cyrl-CS" w:eastAsia="en-GB"/>
        </w:rPr>
        <w:tab/>
        <w:t>Зајмопримац се обавезује да обавести појединце наведене у ставу (б) изнад, осим Представника Финансијских страна, о политици заштите личних података Финансијских страна.</w:t>
      </w:r>
    </w:p>
    <w:p w14:paraId="3383E3A0"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65C03F46"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(д) </w:t>
      </w:r>
      <w:r w:rsidRPr="00B03E1D">
        <w:rPr>
          <w:rFonts w:ascii="Times New Roman" w:hAnsi="Times New Roman"/>
          <w:color w:val="000000"/>
          <w:sz w:val="24"/>
          <w:lang w:val="sr-Cyrl-CS" w:eastAsia="en-GB"/>
        </w:rPr>
        <w:tab/>
        <w:t>Детаљи о политици заштите података Финансијских страна могу се пронаћи на следећим интернет адресама:</w:t>
      </w:r>
    </w:p>
    <w:p w14:paraId="1B484B94"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3F883CDD"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 xml:space="preserve">за </w:t>
      </w:r>
      <w:r w:rsidRPr="00B03E1D">
        <w:rPr>
          <w:rFonts w:ascii="Times New Roman" w:hAnsi="Times New Roman"/>
          <w:color w:val="000000"/>
          <w:sz w:val="24"/>
          <w:u w:val="single"/>
          <w:lang w:val="sr-Cyrl-CS" w:eastAsia="en-GB"/>
        </w:rPr>
        <w:t>BNP PARIBAS</w:t>
      </w:r>
      <w:r w:rsidRPr="00B03E1D">
        <w:rPr>
          <w:rFonts w:ascii="Times New Roman" w:hAnsi="Times New Roman"/>
          <w:color w:val="000000"/>
          <w:sz w:val="24"/>
          <w:lang w:val="sr-Cyrl-CS" w:eastAsia="en-GB"/>
        </w:rPr>
        <w:t>:</w:t>
      </w:r>
    </w:p>
    <w:p w14:paraId="6893CACA"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08D7A5CA"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https://cib.bnpparibas.com/about/privacy-policy_a-38-60.html</w:t>
      </w:r>
    </w:p>
    <w:p w14:paraId="53FFFA44"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1E30F246"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 xml:space="preserve">за </w:t>
      </w:r>
      <w:r w:rsidRPr="00B03E1D">
        <w:rPr>
          <w:rFonts w:ascii="Times New Roman" w:hAnsi="Times New Roman"/>
          <w:color w:val="000000"/>
          <w:sz w:val="24"/>
          <w:u w:val="single"/>
          <w:lang w:val="sr-Cyrl-CS" w:eastAsia="en-GB"/>
        </w:rPr>
        <w:t>CREDIT AGRICOLE CORPORATE AND INVESTMENT BANK</w:t>
      </w:r>
      <w:r w:rsidRPr="00B03E1D">
        <w:rPr>
          <w:rFonts w:ascii="Times New Roman" w:hAnsi="Times New Roman"/>
          <w:color w:val="000000"/>
          <w:sz w:val="24"/>
          <w:lang w:val="sr-Cyrl-CS" w:eastAsia="en-GB"/>
        </w:rPr>
        <w:t>:</w:t>
      </w:r>
    </w:p>
    <w:p w14:paraId="56CB2CAA"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4B7D494D"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https://www.ca-cib.com/personal-data</w:t>
      </w:r>
    </w:p>
    <w:p w14:paraId="2071FD1F"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50084230"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 xml:space="preserve">за </w:t>
      </w:r>
      <w:r w:rsidRPr="00B03E1D">
        <w:rPr>
          <w:rFonts w:ascii="Times New Roman" w:hAnsi="Times New Roman"/>
          <w:color w:val="000000"/>
          <w:sz w:val="24"/>
          <w:u w:val="single"/>
          <w:lang w:val="sr-Cyrl-CS" w:eastAsia="en-GB"/>
        </w:rPr>
        <w:t>SOCIETE GENERALE</w:t>
      </w:r>
      <w:r w:rsidRPr="00B03E1D">
        <w:rPr>
          <w:rFonts w:ascii="Times New Roman" w:hAnsi="Times New Roman"/>
          <w:color w:val="000000"/>
          <w:sz w:val="24"/>
          <w:lang w:val="sr-Cyrl-CS" w:eastAsia="en-GB"/>
        </w:rPr>
        <w:t>:</w:t>
      </w:r>
    </w:p>
    <w:p w14:paraId="67E0008E"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17822E9D"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http://global.societegenerale.com/en/gdpr/</w:t>
      </w:r>
    </w:p>
    <w:p w14:paraId="78430D81"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3F6A1137"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(е) </w:t>
      </w:r>
      <w:r w:rsidRPr="00B03E1D">
        <w:rPr>
          <w:rFonts w:ascii="Times New Roman" w:hAnsi="Times New Roman"/>
          <w:color w:val="000000"/>
          <w:sz w:val="24"/>
          <w:lang w:val="sr-Cyrl-CS" w:eastAsia="en-GB"/>
        </w:rPr>
        <w:tab/>
        <w:t>за сваког Новог зајмодавца, у зависности од случаја, на интернет адресе наведене у одговарајућем Уговору о преносу.</w:t>
      </w:r>
    </w:p>
    <w:p w14:paraId="63232E7D"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57BB648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35.</w:t>
      </w:r>
      <w:r w:rsidRPr="00B03E1D">
        <w:rPr>
          <w:rFonts w:ascii="Times New Roman" w:hAnsi="Times New Roman"/>
          <w:b/>
          <w:color w:val="000000"/>
          <w:sz w:val="24"/>
          <w:lang w:val="sr-Cyrl-CS" w:eastAsia="en-GB"/>
        </w:rPr>
        <w:tab/>
        <w:t>ПОВЕРЉИВОСТ СТОПА ФИНАНСИРАЊА</w:t>
      </w:r>
    </w:p>
    <w:p w14:paraId="4B0B5C57"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DE24748"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35.1</w:t>
      </w:r>
      <w:r w:rsidRPr="00B03E1D">
        <w:rPr>
          <w:rFonts w:ascii="Times New Roman" w:hAnsi="Times New Roman"/>
          <w:b/>
          <w:color w:val="000000"/>
          <w:sz w:val="24"/>
          <w:lang w:val="sr-Cyrl-CS" w:eastAsia="en-GB"/>
        </w:rPr>
        <w:tab/>
      </w:r>
      <w:r w:rsidRPr="00B03E1D">
        <w:rPr>
          <w:rFonts w:ascii="Times New Roman" w:hAnsi="Times New Roman"/>
          <w:b/>
          <w:color w:val="000000"/>
          <w:sz w:val="24"/>
          <w:u w:val="single"/>
          <w:lang w:val="sr-Cyrl-CS" w:eastAsia="en-GB"/>
        </w:rPr>
        <w:t>Поверљивост и објављивање</w:t>
      </w:r>
    </w:p>
    <w:p w14:paraId="3CD5482F"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5D3F014C"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Агент ECA и Кредитног аранжмана и Зајмопримац сагласни су да ће чувати као поверљиве све Стопе финансирања и да их неће никоме откривати, осим у оној мери коју дозвољавају ставови (б) и (ц) у даљем тексту.</w:t>
      </w:r>
    </w:p>
    <w:p w14:paraId="5521B2B9" w14:textId="77777777" w:rsidR="00372271" w:rsidRPr="00B03E1D" w:rsidRDefault="00372271" w:rsidP="00372271">
      <w:pPr>
        <w:spacing w:before="0" w:after="0" w:line="240" w:lineRule="auto"/>
        <w:ind w:hanging="709"/>
        <w:rPr>
          <w:rFonts w:ascii="Times New Roman" w:hAnsi="Times New Roman"/>
          <w:color w:val="000000"/>
          <w:sz w:val="24"/>
          <w:lang w:val="sr-Cyrl-CS" w:eastAsia="en-GB"/>
        </w:rPr>
      </w:pPr>
    </w:p>
    <w:p w14:paraId="08D2558D"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bookmarkStart w:id="145" w:name="_Ref148973421"/>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Агент ECA и Кредитног аранжмана може објавити:</w:t>
      </w:r>
      <w:bookmarkEnd w:id="145"/>
    </w:p>
    <w:p w14:paraId="0828BCBF"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DDD998C"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Зајмопримцу сваку Стопу финансирања у складу са Клаузулом 10.4 (</w:t>
      </w:r>
      <w:r w:rsidRPr="00B03E1D">
        <w:rPr>
          <w:rFonts w:ascii="Times New Roman" w:hAnsi="Times New Roman"/>
          <w:i/>
          <w:color w:val="000000"/>
          <w:sz w:val="24"/>
          <w:lang w:val="sr-Cyrl-CS" w:eastAsia="en-GB"/>
        </w:rPr>
        <w:t>Обавештење о каматама</w:t>
      </w:r>
      <w:r w:rsidRPr="00B03E1D">
        <w:rPr>
          <w:rFonts w:ascii="Times New Roman" w:hAnsi="Times New Roman"/>
          <w:color w:val="000000"/>
          <w:sz w:val="24"/>
          <w:lang w:val="sr-Cyrl-CS" w:eastAsia="en-GB"/>
        </w:rPr>
        <w:t>); и</w:t>
      </w:r>
    </w:p>
    <w:p w14:paraId="59583F23"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297B1328"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било коју Стопу финансирања било ком лицу кога је Агент ECA и Кредитног аранжмана именовао да пружa административне услуге за потребе једног или више Финансијских докумената у мери која омогућава таквом пружаоцу услуга да пружи те услуге уколико је пружалац услуга коме се те информације дају склопио уговор о поверљивости у форми обавезе поверљивости договореној између Агента ECA и Кредитног аранжмана и релевантног Зајмодавца.</w:t>
      </w:r>
    </w:p>
    <w:p w14:paraId="719ABF84"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58B230EC"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bookmarkStart w:id="146" w:name="_Ref148973424"/>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Агент ECA и Кредитног аранжмана може објавити било коју Стопу финансирања и Зајмопримац може објавити било коју Стопу финансирања:</w:t>
      </w:r>
      <w:bookmarkEnd w:id="146"/>
    </w:p>
    <w:p w14:paraId="470BC53F"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299AD0DD"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bookmarkStart w:id="147" w:name="_Ref148973467"/>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 xml:space="preserve">било којим Повезаним лицима и било ком од његових или њихових службеника, директора, запослених, стручних саветника, ревизора, партнера или представника уколико је лице коме ће се открити Стопа финансирања у складу са овим ставом (i) писмено обавештено о њеној поверљивој природи и да то може бити информација осетљива по цену, </w:t>
      </w:r>
      <w:r w:rsidRPr="00B03E1D">
        <w:rPr>
          <w:rFonts w:ascii="Times New Roman" w:hAnsi="Times New Roman"/>
          <w:color w:val="000000"/>
          <w:sz w:val="24"/>
          <w:lang w:val="sr-Cyrl-CS" w:eastAsia="en-GB"/>
        </w:rPr>
        <w:lastRenderedPageBreak/>
        <w:t>осим у случају када прималац те информације подлеже професионалним обавезама чувања поверљивих информација конкретног Финансирања;</w:t>
      </w:r>
      <w:bookmarkEnd w:id="147"/>
    </w:p>
    <w:p w14:paraId="334B72FF"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708769C4"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bookmarkStart w:id="148" w:name="_Ref148973505"/>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сваком лицу којем се тражена информација мора објавити или од кога се то тражи од стране било ког надлежног суда или од стране било које државне, банкарске, пореске или друге регулаторне институције или сличног тела, правила берзе или у складу са било којим меродавним правом или прописом уколико је то лице коме се Стопа финансирања открива писмено обавештено поверљивој природи и да то може бити информација осетљива по цену, али неће постојати таква обавеза обавештавања уколико, по мишљењу Агента ECA и Кредитног аранжмана или Зајмопримца, у зависности од случаја, то није изводљиво у датим околностима;</w:t>
      </w:r>
      <w:bookmarkEnd w:id="148"/>
    </w:p>
    <w:p w14:paraId="15F168D6"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694F8B1E" w14:textId="337E9014"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сваком лицу коме је потребно открити информације у вези са и у сврхе било које парнице, арбитраже, административне или друге истраге, поступка или спора, ако је лице коме треба от</w:t>
      </w:r>
      <w:r w:rsidR="002D6EF0">
        <w:rPr>
          <w:rFonts w:ascii="Times New Roman" w:hAnsi="Times New Roman"/>
          <w:color w:val="000000"/>
          <w:sz w:val="24"/>
          <w:lang w:val="sr-Cyrl-CS" w:eastAsia="en-GB"/>
        </w:rPr>
        <w:t>к</w:t>
      </w:r>
      <w:r w:rsidRPr="00B03E1D">
        <w:rPr>
          <w:rFonts w:ascii="Times New Roman" w:hAnsi="Times New Roman"/>
          <w:color w:val="000000"/>
          <w:sz w:val="24"/>
          <w:lang w:val="sr-Cyrl-CS" w:eastAsia="en-GB"/>
        </w:rPr>
        <w:t>рити ту Стопу финансирања писмено обавештено о поверљивој природи и да то може бити информација осетљива по цену, изузев у случају када, по мишљењу Агента ECA и Кредитног аранжмана или Зајмопримца, у зависности од случаја, то није изводљиво у датим околностима; и</w:t>
      </w:r>
    </w:p>
    <w:p w14:paraId="2B98F2A3"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25A130E8"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(iv)</w:t>
      </w:r>
      <w:r w:rsidRPr="00B03E1D">
        <w:rPr>
          <w:rFonts w:ascii="Times New Roman" w:hAnsi="Times New Roman"/>
          <w:color w:val="000000"/>
          <w:sz w:val="24"/>
          <w:lang w:val="sr-Cyrl-CS" w:eastAsia="en-GB"/>
        </w:rPr>
        <w:tab/>
        <w:t>било ком лицу уз сагласност релевантног Зајмодавца.</w:t>
      </w:r>
    </w:p>
    <w:p w14:paraId="33DDF804"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65809315" w14:textId="77777777" w:rsidR="00372271" w:rsidRPr="00B03E1D" w:rsidRDefault="00372271" w:rsidP="00372271">
      <w:pPr>
        <w:keepNext/>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 xml:space="preserve">35.2     </w:t>
      </w:r>
      <w:r w:rsidRPr="00B03E1D">
        <w:rPr>
          <w:rFonts w:ascii="Times New Roman" w:hAnsi="Times New Roman"/>
          <w:b/>
          <w:color w:val="000000"/>
          <w:sz w:val="24"/>
          <w:u w:val="single"/>
          <w:lang w:val="sr-Cyrl-CS" w:eastAsia="en-GB"/>
        </w:rPr>
        <w:t>Повезане обавезе</w:t>
      </w:r>
    </w:p>
    <w:p w14:paraId="10978079" w14:textId="77777777" w:rsidR="00372271" w:rsidRPr="00B03E1D" w:rsidRDefault="00372271" w:rsidP="00372271">
      <w:pPr>
        <w:spacing w:before="0" w:after="0" w:line="240" w:lineRule="auto"/>
        <w:ind w:left="709" w:hanging="709"/>
        <w:rPr>
          <w:rFonts w:ascii="Calibri" w:hAnsi="Calibri"/>
          <w:color w:val="000000"/>
          <w:sz w:val="22"/>
          <w:lang w:val="sr-Cyrl-CS" w:eastAsia="en-GB"/>
        </w:rPr>
      </w:pPr>
    </w:p>
    <w:p w14:paraId="1F284E64"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Агент ECA и Кредитног аранжмана и Зајмопримац потврђују да свака Стопа финансирања представља или може представљати информацију осетљиву по цену и да њено коришћење може бити регулисано или забрањено важећим прописима укључујући и пропис о хартијама од вредности који се односи на инсајдерско пословање и злоупотребу тржишта и обавезују се да неће користити Стопе финансирања у било које незаконите сврхе.</w:t>
      </w:r>
    </w:p>
    <w:p w14:paraId="68542127"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7E88B24D"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Агент ECA и Кредитног аранжмана и Зајмопримац су сагласни да ће (у мери у којој то дозвољавају закони и прописи) релевантног Зајмодавца обавестити о:</w:t>
      </w:r>
    </w:p>
    <w:p w14:paraId="5D2D2BB5"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28F2A2C9"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околностима сваког објављивања у складу са ставом ц(ii) Клаузуле 35.1 (</w:t>
      </w:r>
      <w:r w:rsidRPr="00B03E1D">
        <w:rPr>
          <w:rFonts w:ascii="Times New Roman" w:hAnsi="Times New Roman"/>
          <w:i/>
          <w:color w:val="000000"/>
          <w:sz w:val="24"/>
          <w:lang w:val="sr-Cyrl-CS" w:eastAsia="en-GB"/>
        </w:rPr>
        <w:t>Поверљивост и објављивање</w:t>
      </w:r>
      <w:r w:rsidRPr="00B03E1D">
        <w:rPr>
          <w:rFonts w:ascii="Times New Roman" w:hAnsi="Times New Roman"/>
          <w:color w:val="000000"/>
          <w:sz w:val="24"/>
          <w:lang w:val="sr-Cyrl-CS" w:eastAsia="en-GB"/>
        </w:rPr>
        <w:t>) осим ако је такво објављивање учињено према лицима из тог става током њиховог редовног спровођења надзора или регулаторних функција; и</w:t>
      </w:r>
    </w:p>
    <w:p w14:paraId="7F5BBF4C"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7DC6D558" w14:textId="45344DCE"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сазнањима да су било које информације објављење на начи</w:t>
      </w:r>
      <w:r w:rsidR="002D6EF0">
        <w:rPr>
          <w:rFonts w:ascii="Times New Roman" w:hAnsi="Times New Roman"/>
          <w:color w:val="000000"/>
          <w:sz w:val="24"/>
          <w:lang w:val="sr-Cyrl-CS" w:eastAsia="en-GB"/>
        </w:rPr>
        <w:t>н</w:t>
      </w:r>
      <w:r w:rsidRPr="00B03E1D">
        <w:rPr>
          <w:rFonts w:ascii="Times New Roman" w:hAnsi="Times New Roman"/>
          <w:color w:val="000000"/>
          <w:sz w:val="24"/>
          <w:lang w:val="sr-Cyrl-CS" w:eastAsia="en-GB"/>
        </w:rPr>
        <w:t xml:space="preserve"> којим се крши ова Клаузула 35.</w:t>
      </w:r>
    </w:p>
    <w:p w14:paraId="4FF39238"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4E3D54EC" w14:textId="77777777" w:rsidR="00372271" w:rsidRPr="00B03E1D" w:rsidRDefault="00372271" w:rsidP="00372271">
      <w:pPr>
        <w:keepNext/>
        <w:spacing w:before="0" w:after="0" w:line="240" w:lineRule="auto"/>
        <w:ind w:left="709" w:hanging="709"/>
        <w:outlineLvl w:val="0"/>
        <w:rPr>
          <w:rFonts w:ascii="Times New Roman" w:hAnsi="Times New Roman"/>
          <w:b/>
          <w:caps/>
          <w:color w:val="000000"/>
          <w:sz w:val="24"/>
          <w:lang w:val="sr-Cyrl-CS" w:eastAsia="en-GB"/>
        </w:rPr>
      </w:pPr>
      <w:r w:rsidRPr="00B03E1D">
        <w:rPr>
          <w:rFonts w:ascii="Times New Roman" w:hAnsi="Times New Roman"/>
          <w:b/>
          <w:caps/>
          <w:color w:val="000000"/>
          <w:sz w:val="24"/>
          <w:lang w:val="sr-Cyrl-CS" w:eastAsia="en-GB"/>
        </w:rPr>
        <w:t xml:space="preserve">36.    </w:t>
      </w:r>
      <w:r w:rsidRPr="00B03E1D">
        <w:rPr>
          <w:rFonts w:ascii="Times New Roman" w:hAnsi="Times New Roman"/>
          <w:b/>
          <w:caps/>
          <w:color w:val="000000"/>
          <w:sz w:val="24"/>
          <w:lang w:val="sr-Cyrl-CS" w:eastAsia="en-GB"/>
        </w:rPr>
        <w:tab/>
        <w:t>меродавно право</w:t>
      </w:r>
    </w:p>
    <w:p w14:paraId="21EFAEC3" w14:textId="77777777" w:rsidR="00372271" w:rsidRPr="00B03E1D" w:rsidRDefault="00372271" w:rsidP="00372271">
      <w:pPr>
        <w:keepNext/>
        <w:spacing w:before="0" w:after="0" w:line="240" w:lineRule="auto"/>
        <w:ind w:left="709" w:hanging="709"/>
        <w:rPr>
          <w:rFonts w:ascii="Calibri" w:hAnsi="Calibri"/>
          <w:b/>
          <w:color w:val="000000"/>
          <w:sz w:val="22"/>
          <w:lang w:val="sr-Cyrl-CS" w:eastAsia="en-GB"/>
        </w:rPr>
      </w:pPr>
    </w:p>
    <w:p w14:paraId="03103E31"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Овај Уговор је регулисан француским правом.</w:t>
      </w:r>
    </w:p>
    <w:p w14:paraId="212E9EFE"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4962ACE" w14:textId="77777777" w:rsidR="00372271" w:rsidRPr="00B03E1D" w:rsidRDefault="00372271" w:rsidP="00372271">
      <w:pPr>
        <w:keepNext/>
        <w:spacing w:before="0" w:after="0" w:line="240" w:lineRule="auto"/>
        <w:ind w:left="709" w:hanging="709"/>
        <w:outlineLvl w:val="0"/>
        <w:rPr>
          <w:rFonts w:ascii="Times New Roman" w:hAnsi="Times New Roman"/>
          <w:b/>
          <w:caps/>
          <w:color w:val="000000"/>
          <w:sz w:val="24"/>
          <w:lang w:val="sr-Cyrl-CS" w:eastAsia="en-GB"/>
        </w:rPr>
      </w:pPr>
      <w:bookmarkStart w:id="149" w:name="_Toc149140800"/>
      <w:r w:rsidRPr="00B03E1D">
        <w:rPr>
          <w:rFonts w:ascii="Times New Roman" w:hAnsi="Times New Roman"/>
          <w:b/>
          <w:caps/>
          <w:color w:val="000000"/>
          <w:sz w:val="24"/>
          <w:lang w:val="sr-Cyrl-CS" w:eastAsia="en-GB"/>
        </w:rPr>
        <w:t>37.       НАДЛЕЖНОСТ - арбитража</w:t>
      </w:r>
      <w:bookmarkEnd w:id="149"/>
    </w:p>
    <w:p w14:paraId="5FF4D19D"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E1A5764" w14:textId="7BED4299"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(а)</w:t>
      </w:r>
      <w:r w:rsidRPr="00B03E1D">
        <w:rPr>
          <w:rFonts w:ascii="Times New Roman" w:hAnsi="Times New Roman"/>
          <w:color w:val="000000"/>
          <w:sz w:val="24"/>
          <w:lang w:val="sr-Cyrl-CS" w:eastAsia="en-GB"/>
        </w:rPr>
        <w:tab/>
        <w:t>Сваки спор, супротност, потраживање или несугласица која проистиче из или у вези са овим Уговором и било којим другим Финансијским документом који предвиђа решавање спорова путем арбитраже, укључујући било које питање у вези са његовим постојањем, важењем, тумачењем, кршењем или престанком (</w:t>
      </w:r>
      <w:r w:rsidR="00C80B07" w:rsidRPr="00B03E1D">
        <w:rPr>
          <w:rFonts w:ascii="Times New Roman" w:hAnsi="Times New Roman"/>
          <w:color w:val="000000"/>
          <w:sz w:val="24"/>
          <w:lang w:val="sr-Cyrl-CS" w:eastAsia="en-GB"/>
        </w:rPr>
        <w:t>у даљем тексту: „</w:t>
      </w:r>
      <w:r w:rsidRPr="00B03E1D">
        <w:rPr>
          <w:rFonts w:ascii="Times New Roman" w:hAnsi="Times New Roman"/>
          <w:b/>
          <w:color w:val="000000"/>
          <w:sz w:val="24"/>
          <w:lang w:val="sr-Cyrl-CS" w:eastAsia="en-GB"/>
        </w:rPr>
        <w:t>Спор</w:t>
      </w:r>
      <w:r w:rsidR="00C80B07" w:rsidRPr="00B03E1D">
        <w:rPr>
          <w:rFonts w:ascii="Times New Roman" w:hAnsi="Times New Roman"/>
          <w:bCs/>
          <w:color w:val="000000"/>
          <w:sz w:val="24"/>
          <w:lang w:val="sr-Cyrl-CS" w:eastAsia="en-GB"/>
        </w:rPr>
        <w:t>”</w:t>
      </w:r>
      <w:r w:rsidRPr="00B03E1D">
        <w:rPr>
          <w:rFonts w:ascii="Times New Roman" w:hAnsi="Times New Roman"/>
          <w:color w:val="000000"/>
          <w:sz w:val="24"/>
          <w:lang w:val="sr-Cyrl-CS" w:eastAsia="en-GB"/>
        </w:rPr>
        <w:t xml:space="preserve">), биће упућени и коначно решени путем арбитраже према Арбитражним правилима Међународне трговинске коморе (на снази на дан ступања на снагу арбитражног поступка) измењен у складу са овом Клаузулом 37 (за потребе ове тачке, </w:t>
      </w:r>
      <w:r w:rsidRPr="00B03E1D">
        <w:rPr>
          <w:rFonts w:ascii="Times New Roman" w:hAnsi="Times New Roman"/>
          <w:b/>
          <w:color w:val="000000"/>
          <w:sz w:val="24"/>
          <w:lang w:val="sr-Cyrl-CS" w:eastAsia="en-GB"/>
        </w:rPr>
        <w:t>Правила</w:t>
      </w:r>
      <w:r w:rsidRPr="00B03E1D">
        <w:rPr>
          <w:rFonts w:ascii="Times New Roman" w:hAnsi="Times New Roman"/>
          <w:color w:val="000000"/>
          <w:sz w:val="24"/>
          <w:lang w:val="sr-Cyrl-CS" w:eastAsia="en-GB"/>
        </w:rPr>
        <w:t>). Арбитражни поступак ће бити регулисан француским правом. Арбитража ће бити институционална арбитража, а арбитражни центар (</w:t>
      </w:r>
      <w:r w:rsidR="00C80B07" w:rsidRPr="00B03E1D">
        <w:rPr>
          <w:rFonts w:ascii="Times New Roman" w:hAnsi="Times New Roman"/>
          <w:color w:val="000000"/>
          <w:sz w:val="24"/>
          <w:lang w:val="sr-Cyrl-CS" w:eastAsia="en-GB"/>
        </w:rPr>
        <w:t>у даљем тексту: „</w:t>
      </w:r>
      <w:r w:rsidRPr="00B03E1D">
        <w:rPr>
          <w:rFonts w:ascii="Times New Roman" w:hAnsi="Times New Roman"/>
          <w:b/>
          <w:bCs/>
          <w:color w:val="000000"/>
          <w:sz w:val="24"/>
          <w:lang w:val="sr-Cyrl-CS" w:eastAsia="en-GB"/>
        </w:rPr>
        <w:t>Арбитражни трибунал</w:t>
      </w:r>
      <w:r w:rsidR="00C80B07"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 ће бити Међународни арбитражни суд Међународне трговинске коморе. Арбитражни поступак ће бити поверљив.</w:t>
      </w:r>
    </w:p>
    <w:p w14:paraId="63976B9F"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430899DD" w14:textId="391710D1"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Ако у било ком тренутку током арбитражног поступка који је у току (</w:t>
      </w:r>
      <w:r w:rsidR="00C80B07" w:rsidRPr="00B03E1D">
        <w:rPr>
          <w:rFonts w:ascii="Times New Roman" w:hAnsi="Times New Roman"/>
          <w:color w:val="000000"/>
          <w:sz w:val="24"/>
          <w:lang w:val="sr-Cyrl-CS" w:eastAsia="en-GB"/>
        </w:rPr>
        <w:t>у даљем тексту: „</w:t>
      </w:r>
      <w:r w:rsidRPr="00B03E1D">
        <w:rPr>
          <w:rFonts w:ascii="Times New Roman" w:hAnsi="Times New Roman"/>
          <w:b/>
          <w:color w:val="000000"/>
          <w:sz w:val="24"/>
          <w:lang w:val="sr-Cyrl-CS" w:eastAsia="en-GB"/>
        </w:rPr>
        <w:t>Постојећи спор</w:t>
      </w:r>
      <w:r w:rsidR="00C80B07" w:rsidRPr="00B03E1D">
        <w:rPr>
          <w:rFonts w:ascii="Times New Roman" w:hAnsi="Times New Roman"/>
          <w:bCs/>
          <w:color w:val="000000"/>
          <w:sz w:val="24"/>
          <w:lang w:val="sr-Cyrl-CS" w:eastAsia="en-GB"/>
        </w:rPr>
        <w:t>”</w:t>
      </w:r>
      <w:r w:rsidRPr="00B03E1D">
        <w:rPr>
          <w:rFonts w:ascii="Times New Roman" w:hAnsi="Times New Roman"/>
          <w:color w:val="000000"/>
          <w:sz w:val="24"/>
          <w:lang w:val="sr-Cyrl-CS" w:eastAsia="en-GB"/>
        </w:rPr>
        <w:t>), Постојећи спор покрене питања везана за или у вези са било којим другим спором који произилази из овог Уговора и/или било ког другог Финансијског документа који предвиђа решавање спорова путем арбитраже (</w:t>
      </w:r>
      <w:r w:rsidR="00C80B07" w:rsidRPr="00B03E1D">
        <w:rPr>
          <w:rFonts w:ascii="Times New Roman" w:hAnsi="Times New Roman"/>
          <w:color w:val="000000"/>
          <w:sz w:val="24"/>
          <w:lang w:val="sr-Cyrl-CS" w:eastAsia="en-GB"/>
        </w:rPr>
        <w:t>у даљем тексту: „</w:t>
      </w:r>
      <w:r w:rsidRPr="00B03E1D">
        <w:rPr>
          <w:rFonts w:ascii="Times New Roman" w:hAnsi="Times New Roman"/>
          <w:b/>
          <w:color w:val="000000"/>
          <w:sz w:val="24"/>
          <w:lang w:val="sr-Cyrl-CS" w:eastAsia="en-GB"/>
        </w:rPr>
        <w:t>Повезани спор</w:t>
      </w:r>
      <w:r w:rsidR="00C80B07" w:rsidRPr="00B03E1D">
        <w:rPr>
          <w:rFonts w:ascii="Times New Roman" w:hAnsi="Times New Roman"/>
          <w:bCs/>
          <w:color w:val="000000"/>
          <w:sz w:val="24"/>
          <w:lang w:val="sr-Cyrl-CS" w:eastAsia="en-GB"/>
        </w:rPr>
        <w:t>”</w:t>
      </w:r>
      <w:r w:rsidRPr="00B03E1D">
        <w:rPr>
          <w:rFonts w:ascii="Times New Roman" w:hAnsi="Times New Roman"/>
          <w:color w:val="000000"/>
          <w:sz w:val="24"/>
          <w:lang w:val="sr-Cyrl-CS" w:eastAsia="en-GB"/>
        </w:rPr>
        <w:t>), Арбитражни суд ће, по пријави било које стране и узимајући у обзир стање и ток арбитраже и друге битне околности, бити овлашћен да обједини Постојећи спор и Повезани спор ради заједничког саслушања пред једним Арбитражним судом.</w:t>
      </w:r>
    </w:p>
    <w:p w14:paraId="3C038ABA"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6EEDDA6F"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Правила су укључена позивањем на ову Клаузулу и изрази означени великим словом у овој Клаузули који нису на други начин дефинисани у овом Уговору, имају значење које им је дато у Правилима.</w:t>
      </w:r>
    </w:p>
    <w:p w14:paraId="35E1BE80"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3055F6D0"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Број арбитара је три. Ниједан арбитар неће имати никакве везе са Спором, нити ће имати икакве везе ни са једном страном, а биће искусан у међународним финансијским трансакцијама. Свака страна у Спору ће именовати арбитра. Именовани арбитри, заузврат, заједнички именују Председника арбитражног суда. Ако Спор укључује више од две стране, стране у њему ће покушати да се ускладе на постојање само две стране (тј. тужиоца и туженог), од којих ће свака именовати арбитра као да постоје само две стране у таквом Спору. Ако до таквог усклађивања и именовања не дође у року од двадесет (20) календарских дана након што страна иницијатор уручи захтев за покретање арбитраже или ако Председник није именован у року од тридесет (30) календарских дана од избора другог арбитра, Међународни арбитражни Међународне трговинске коморе може именовати три  арбитра или Председника, у зависности од случаја.</w:t>
      </w:r>
    </w:p>
    <w:p w14:paraId="6CEA59E2"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75872883"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(д)</w:t>
      </w:r>
      <w:r w:rsidRPr="00B03E1D">
        <w:rPr>
          <w:rFonts w:ascii="Times New Roman" w:hAnsi="Times New Roman"/>
          <w:color w:val="000000"/>
          <w:sz w:val="24"/>
          <w:lang w:val="sr-Cyrl-CS" w:eastAsia="en-GB"/>
        </w:rPr>
        <w:tab/>
        <w:t>Зајмопримац и свака Финансијска страна се изричито слажу и сагласне су са овом процедуром именовања и постављања Арбитражног суда и Зајмопримац се, у те сврхе, овим изричито одриче сваког права позивања на имунитет од надлежности у том погледу.</w:t>
      </w:r>
    </w:p>
    <w:p w14:paraId="5D2A1BB4"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3375BACF"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ab/>
        <w:t>Седиште или правно место арбитраже је Париз. Језик који ће се користи у арбитражном поступку је енглески.</w:t>
      </w:r>
    </w:p>
    <w:p w14:paraId="468C58B0"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11332857"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(ф)</w:t>
      </w:r>
      <w:r w:rsidRPr="00B03E1D">
        <w:rPr>
          <w:rFonts w:ascii="Times New Roman" w:hAnsi="Times New Roman"/>
          <w:color w:val="000000"/>
          <w:sz w:val="24"/>
          <w:lang w:val="sr-Cyrl-CS" w:eastAsia="en-GB"/>
        </w:rPr>
        <w:tab/>
        <w:t xml:space="preserve">Накнаде за арбитражу (укључујући припрему сваке Стране, адвокатске хонораре и сличне трошкове) сносиће се у складу са одлуком Арбитражног суда. Свака Страна ће сносити своје трошкове који се директно односе на физичку </w:t>
      </w:r>
      <w:r w:rsidRPr="00B03E1D">
        <w:rPr>
          <w:rFonts w:ascii="Times New Roman" w:hAnsi="Times New Roman"/>
          <w:color w:val="000000"/>
          <w:sz w:val="24"/>
          <w:lang w:val="sr-Cyrl-CS" w:eastAsia="en-GB"/>
        </w:rPr>
        <w:lastRenderedPageBreak/>
        <w:t>организацију и вођење арбитражног поступка у Паризу (нпр. путовање, хотел, изнајмљивање просторија).</w:t>
      </w:r>
    </w:p>
    <w:p w14:paraId="729F4142"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62976EE5"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(г)</w:t>
      </w:r>
      <w:r w:rsidRPr="00B03E1D">
        <w:rPr>
          <w:rFonts w:ascii="Times New Roman" w:hAnsi="Times New Roman"/>
          <w:color w:val="000000"/>
          <w:sz w:val="24"/>
          <w:lang w:val="sr-Cyrl-CS" w:eastAsia="en-GB"/>
        </w:rPr>
        <w:tab/>
        <w:t>Одлука Арбитражног суда ће бити коначна, обавезујућа и извршна за Стране, а пресуда по било којој одлуци коју донесе Арбитражни суд може се изнети пред било који надлежан суд.</w:t>
      </w:r>
    </w:p>
    <w:p w14:paraId="66863303"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455FE28A"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(х)</w:t>
      </w:r>
      <w:r w:rsidRPr="00B03E1D">
        <w:rPr>
          <w:rFonts w:ascii="Times New Roman" w:hAnsi="Times New Roman"/>
          <w:color w:val="000000"/>
          <w:sz w:val="24"/>
          <w:lang w:val="sr-Cyrl-CS" w:eastAsia="en-GB"/>
        </w:rPr>
        <w:tab/>
        <w:t>У случају да пропуст једне Стране да се придржава одлуке Арбитражног суда захтева од друге Стране да се обрати било ком суду за извршење такве одлуке, Страна која не поступи по таквој одлуци биће одговорна другој Страни за све трошкове таквог поступка, укључујући разумне адвокатске хонораре.</w:t>
      </w:r>
    </w:p>
    <w:p w14:paraId="0A82A9EB"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51BD516B"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(и) </w:t>
      </w:r>
      <w:r w:rsidRPr="00B03E1D">
        <w:rPr>
          <w:rFonts w:ascii="Times New Roman" w:hAnsi="Times New Roman"/>
          <w:color w:val="000000"/>
          <w:sz w:val="24"/>
          <w:lang w:val="sr-Cyrl-CS" w:eastAsia="en-GB"/>
        </w:rPr>
        <w:tab/>
        <w:t>Ниједна одредба ове Клаузуле 37 не ограничава права Зајмодаваца да траже или добију било које привремене или помоћна правна средства од било ког надлежног суда пре, после, током или у одсуству било каквог арбитражног поступка.</w:t>
      </w:r>
    </w:p>
    <w:p w14:paraId="66E966C9"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231922F5"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(ј)</w:t>
      </w:r>
      <w:r w:rsidRPr="00B03E1D">
        <w:rPr>
          <w:rFonts w:ascii="Times New Roman" w:hAnsi="Times New Roman"/>
          <w:color w:val="000000"/>
          <w:sz w:val="24"/>
          <w:lang w:val="sr-Cyrl-CS" w:eastAsia="en-GB"/>
        </w:rPr>
        <w:tab/>
        <w:t>Зајмопримац овим путем изричито и неопозиво пристаје да се, уколико нека Финансијска страна покрене било који поступак било где (за судску забрану, конкретно испуњење, одштету или друго), не позива на имунитет (било на основу суверенитета или на неки други начин) од надлежности или од заплене (било као помоћ при извршењу или на други начин) његове имовине или извршења пресуде, нити ће исти применити или захтевати у вези са том имовином, осим у погледу:</w:t>
      </w:r>
    </w:p>
    <w:p w14:paraId="165EE719"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51D4789B"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(i) </w:t>
      </w:r>
      <w:r w:rsidRPr="00B03E1D">
        <w:rPr>
          <w:rFonts w:ascii="Times New Roman" w:hAnsi="Times New Roman"/>
          <w:color w:val="000000"/>
          <w:sz w:val="24"/>
          <w:lang w:val="sr-Cyrl-CS" w:eastAsia="en-GB"/>
        </w:rPr>
        <w:tab/>
        <w:t>„просторијa мисије” (укључујући сав намештај и имовину која се у њима налази и превозна средства мисије) на начин на који је тај термин дефинисан у Бечкој конвенцији о дипломатским односима потписаној 1961. године;</w:t>
      </w:r>
    </w:p>
    <w:p w14:paraId="5F23B9EF"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78A0E7AD"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„конзуларних просторија” на начин на који је тај термин дефинисан у Бечкој конвенцији о конзуларним односима потписаној 1963. године;</w:t>
      </w:r>
    </w:p>
    <w:p w14:paraId="4FE4E097"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w:t>
      </w:r>
    </w:p>
    <w:p w14:paraId="1A88EDBB"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средстава која не могу бити у промету;</w:t>
      </w:r>
    </w:p>
    <w:p w14:paraId="1214CF7E"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4368BCDC"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(iv)</w:t>
      </w:r>
      <w:r w:rsidRPr="00B03E1D">
        <w:rPr>
          <w:rFonts w:ascii="Times New Roman" w:hAnsi="Times New Roman"/>
          <w:color w:val="000000"/>
          <w:sz w:val="24"/>
          <w:lang w:val="sr-Cyrl-CS" w:eastAsia="en-GB"/>
        </w:rPr>
        <w:tab/>
        <w:t>војног власништва или војне имовине и зграда, оружја или опреме намењене за одбрану, државну и јавну безбедност;</w:t>
      </w:r>
    </w:p>
    <w:p w14:paraId="24222495"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4CE227BE"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(v)</w:t>
      </w:r>
      <w:r w:rsidRPr="00B03E1D">
        <w:rPr>
          <w:rFonts w:ascii="Times New Roman" w:hAnsi="Times New Roman"/>
          <w:color w:val="000000"/>
          <w:sz w:val="24"/>
          <w:lang w:val="sr-Cyrl-CS" w:eastAsia="en-GB"/>
        </w:rPr>
        <w:tab/>
        <w:t>потраживања чије је уступање ограничено законом;</w:t>
      </w:r>
    </w:p>
    <w:p w14:paraId="1B1B8608"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09F1AADD"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(vi)</w:t>
      </w:r>
      <w:r w:rsidRPr="00B03E1D">
        <w:rPr>
          <w:rFonts w:ascii="Times New Roman" w:hAnsi="Times New Roman"/>
          <w:color w:val="000000"/>
          <w:sz w:val="24"/>
          <w:lang w:val="sr-Cyrl-CS" w:eastAsia="en-GB"/>
        </w:rPr>
        <w:tab/>
        <w:t>природних богатстава, предмета заједничке употребе, напонских мрежа у јавној својини, земљишта речног слива и водних објеката у јавној својини, заштићених природних наслеђа у јавној својини и културног наслеђа у јавној својини;</w:t>
      </w:r>
    </w:p>
    <w:p w14:paraId="17349E7A"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58B07F04"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(vii)</w:t>
      </w:r>
      <w:r w:rsidRPr="00B03E1D">
        <w:rPr>
          <w:rFonts w:ascii="Times New Roman" w:hAnsi="Times New Roman"/>
          <w:color w:val="000000"/>
          <w:sz w:val="24"/>
          <w:lang w:val="sr-Cyrl-CS" w:eastAsia="en-GB"/>
        </w:rPr>
        <w:tab/>
        <w:t>непокретности у јавној својини коју, делимично или у целини, користе органи Републике Србије, аутономне покрајине или локалне самоуправе ради остваривања својих права и дужности;</w:t>
      </w:r>
    </w:p>
    <w:p w14:paraId="0605AE59"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22FE4368"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(viii)</w:t>
      </w:r>
      <w:r w:rsidRPr="00B03E1D">
        <w:rPr>
          <w:rFonts w:ascii="Times New Roman" w:hAnsi="Times New Roman"/>
          <w:color w:val="000000"/>
          <w:sz w:val="24"/>
          <w:lang w:val="sr-Cyrl-CS" w:eastAsia="en-GB"/>
        </w:rPr>
        <w:tab/>
        <w:t>покретне и непокретне имовине здравствених установа (осим у случају извршења хипотеке која је заснована уз сагласност Владе Републике Србије); и</w:t>
      </w:r>
    </w:p>
    <w:p w14:paraId="0F6CB3AB"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58355427"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(ix)</w:t>
      </w:r>
      <w:r w:rsidRPr="00B03E1D">
        <w:rPr>
          <w:rFonts w:ascii="Times New Roman" w:hAnsi="Times New Roman"/>
          <w:color w:val="000000"/>
          <w:sz w:val="24"/>
          <w:lang w:val="sr-Cyrl-CS" w:eastAsia="en-GB"/>
        </w:rPr>
        <w:tab/>
        <w:t>друге имовине изузете од извршења законом или међународним уговорима.</w:t>
      </w:r>
    </w:p>
    <w:p w14:paraId="10EA3C61"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051B1169"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(сва таква средства, приходи или имовина наведена у ставовима од (i) до (ix) изнад, заједно, </w:t>
      </w:r>
      <w:r w:rsidRPr="00B03E1D">
        <w:rPr>
          <w:rFonts w:ascii="Times New Roman" w:hAnsi="Times New Roman"/>
          <w:b/>
          <w:color w:val="000000"/>
          <w:sz w:val="24"/>
          <w:lang w:val="sr-Cyrl-CS" w:eastAsia="en-GB"/>
        </w:rPr>
        <w:t>Изузета имовина</w:t>
      </w:r>
      <w:r w:rsidRPr="00B03E1D">
        <w:rPr>
          <w:rFonts w:ascii="Times New Roman" w:hAnsi="Times New Roman"/>
          <w:color w:val="000000"/>
          <w:sz w:val="24"/>
          <w:lang w:val="sr-Cyrl-CS" w:eastAsia="en-GB"/>
        </w:rPr>
        <w:t>).</w:t>
      </w:r>
    </w:p>
    <w:p w14:paraId="7A779726"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58EE7AE0"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 xml:space="preserve">38. </w:t>
      </w:r>
      <w:r w:rsidRPr="00B03E1D">
        <w:rPr>
          <w:rFonts w:ascii="Times New Roman" w:hAnsi="Times New Roman"/>
          <w:b/>
          <w:color w:val="000000"/>
          <w:sz w:val="24"/>
          <w:lang w:val="sr-Cyrl-CS" w:eastAsia="en-GB"/>
        </w:rPr>
        <w:tab/>
        <w:t>ПОТПУН УГОВОР</w:t>
      </w:r>
    </w:p>
    <w:p w14:paraId="4FECB6C5"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72C83C6"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Финансијски документи садрже потпун споразум између Страна о питањима на која се односе и замењују све претходне обавезе, споразуме и договоре, било писмене или усмене, о тим питањима.</w:t>
      </w:r>
    </w:p>
    <w:p w14:paraId="11C82577"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651F43D"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ОВАЈ УГОВОР је склопљен на дан наведен на почетку овог Уговора и сачињен у осам (8) оригиналних примерака.</w:t>
      </w:r>
    </w:p>
    <w:p w14:paraId="51138FDE"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76830AF7" w14:textId="77777777" w:rsidR="00372271" w:rsidRPr="00B03E1D" w:rsidRDefault="00372271" w:rsidP="00372271">
      <w:pPr>
        <w:spacing w:before="0" w:after="0" w:line="240" w:lineRule="auto"/>
        <w:ind w:left="0"/>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br w:type="page"/>
      </w:r>
    </w:p>
    <w:p w14:paraId="1C48A556" w14:textId="77777777" w:rsidR="00372271" w:rsidRPr="00B03E1D" w:rsidRDefault="00372271" w:rsidP="00372271">
      <w:pPr>
        <w:spacing w:before="0" w:after="0" w:line="240" w:lineRule="auto"/>
        <w:ind w:left="709" w:hanging="709"/>
        <w:jc w:val="center"/>
        <w:rPr>
          <w:rFonts w:ascii="Times New Roman" w:hAnsi="Times New Roman"/>
          <w:color w:val="000000"/>
          <w:sz w:val="24"/>
          <w:lang w:val="sr-Cyrl-CS" w:eastAsia="en-GB"/>
        </w:rPr>
      </w:pPr>
      <w:r w:rsidRPr="00B03E1D">
        <w:rPr>
          <w:rFonts w:ascii="Times New Roman" w:hAnsi="Times New Roman"/>
          <w:b/>
          <w:color w:val="000000"/>
          <w:sz w:val="24"/>
          <w:lang w:val="sr-Cyrl-CS" w:eastAsia="en-GB"/>
        </w:rPr>
        <w:lastRenderedPageBreak/>
        <w:t>ПОТПИСНИЦИ</w:t>
      </w:r>
    </w:p>
    <w:p w14:paraId="29FB949B" w14:textId="77777777" w:rsidR="00372271" w:rsidRPr="00B03E1D" w:rsidRDefault="00372271" w:rsidP="00372271">
      <w:pPr>
        <w:spacing w:before="0" w:after="0" w:line="240" w:lineRule="auto"/>
        <w:ind w:left="709" w:hanging="709"/>
        <w:jc w:val="center"/>
        <w:rPr>
          <w:rFonts w:ascii="Times New Roman" w:hAnsi="Times New Roman"/>
          <w:color w:val="000000"/>
          <w:sz w:val="24"/>
          <w:lang w:val="sr-Cyrl-CS" w:eastAsia="en-GB"/>
        </w:rPr>
      </w:pPr>
    </w:p>
    <w:p w14:paraId="3380D946" w14:textId="77777777" w:rsidR="00372271" w:rsidRPr="00B03E1D" w:rsidRDefault="00372271" w:rsidP="00372271">
      <w:pPr>
        <w:spacing w:before="0" w:after="0" w:line="240" w:lineRule="auto"/>
        <w:ind w:left="709" w:hanging="709"/>
        <w:jc w:val="center"/>
        <w:rPr>
          <w:rFonts w:ascii="Times New Roman" w:hAnsi="Times New Roman"/>
          <w:color w:val="000000"/>
          <w:sz w:val="24"/>
          <w:lang w:val="sr-Cyrl-CS" w:eastAsia="en-GB"/>
        </w:rPr>
      </w:pPr>
    </w:p>
    <w:p w14:paraId="711C198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u w:val="single"/>
          <w:lang w:val="sr-Cyrl-CS" w:eastAsia="en-GB"/>
        </w:rPr>
        <w:t>ЗАЈМОПРИМАЦ</w:t>
      </w:r>
    </w:p>
    <w:p w14:paraId="5E0C8511"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2159D76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EA8AE42"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7831E3C7"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b/>
          <w:color w:val="000000"/>
          <w:sz w:val="24"/>
          <w:lang w:val="sr-Cyrl-CS" w:eastAsia="en-GB"/>
        </w:rPr>
        <w:t>РЕПУБЛИКА СРБИЈА, КОЈУ ЗАСТУПА ВЛАДА РЕПУБЛИКЕ СРБИЈЕ ПОСТУПАЈУЋИ ПРЕКО МИНИСТАРСТВА ФИНАНСИЈА</w:t>
      </w:r>
    </w:p>
    <w:p w14:paraId="2CFC4646"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520C45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51A3B4B"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A616A5D"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63A3B84" w14:textId="77777777" w:rsidR="00372271" w:rsidRPr="00B03E1D" w:rsidRDefault="00372271" w:rsidP="00372271">
      <w:pPr>
        <w:widowControl w:val="0"/>
        <w:tabs>
          <w:tab w:val="left" w:pos="6663"/>
        </w:tabs>
        <w:spacing w:before="0" w:after="0" w:line="240" w:lineRule="auto"/>
        <w:ind w:left="0"/>
        <w:jc w:val="left"/>
        <w:rPr>
          <w:rFonts w:ascii="Times New Roman" w:eastAsia="Calibri" w:hAnsi="Times New Roman"/>
          <w:sz w:val="24"/>
          <w:lang w:val="sr-Cyrl-CS" w:eastAsia="en-US"/>
        </w:rPr>
      </w:pPr>
      <w:r w:rsidRPr="00B03E1D">
        <w:rPr>
          <w:rFonts w:ascii="Times New Roman" w:eastAsia="Calibri" w:hAnsi="Times New Roman"/>
          <w:sz w:val="24"/>
          <w:lang w:val="sr-Cyrl-CS" w:eastAsia="en-US"/>
        </w:rPr>
        <w:t>_____________________________________________________</w:t>
      </w:r>
    </w:p>
    <w:p w14:paraId="530A069A" w14:textId="77777777" w:rsidR="00372271" w:rsidRPr="00B03E1D" w:rsidRDefault="00372271" w:rsidP="00372271">
      <w:pPr>
        <w:widowControl w:val="0"/>
        <w:spacing w:before="0" w:after="0" w:line="240" w:lineRule="auto"/>
        <w:ind w:left="0"/>
        <w:jc w:val="left"/>
        <w:rPr>
          <w:rFonts w:ascii="Times New Roman" w:eastAsia="Calibri" w:hAnsi="Times New Roman"/>
          <w:sz w:val="24"/>
          <w:lang w:val="sr-Cyrl-CS" w:eastAsia="en-US"/>
        </w:rPr>
      </w:pPr>
      <w:r w:rsidRPr="00B03E1D">
        <w:rPr>
          <w:rFonts w:ascii="Times New Roman" w:eastAsia="Calibri" w:hAnsi="Times New Roman"/>
          <w:szCs w:val="20"/>
          <w:lang w:val="sr-Cyrl-CS" w:eastAsia="en-US"/>
        </w:rPr>
        <w:t xml:space="preserve">Од стране: </w:t>
      </w:r>
      <w:r w:rsidRPr="00B03E1D">
        <w:rPr>
          <w:rFonts w:ascii="Times New Roman" w:eastAsia="Calibri" w:hAnsi="Times New Roman"/>
          <w:sz w:val="24"/>
          <w:lang w:val="sr-Cyrl-CS" w:eastAsia="en-US"/>
        </w:rPr>
        <w:t>Синиша МАЛИ</w:t>
      </w:r>
    </w:p>
    <w:p w14:paraId="42AC1F02" w14:textId="77777777" w:rsidR="00372271" w:rsidRPr="00B03E1D" w:rsidRDefault="00372271" w:rsidP="00372271">
      <w:pPr>
        <w:widowControl w:val="0"/>
        <w:spacing w:before="0" w:after="0" w:line="240" w:lineRule="auto"/>
        <w:ind w:left="0"/>
        <w:jc w:val="left"/>
        <w:rPr>
          <w:rFonts w:ascii="Times New Roman" w:eastAsia="Calibri" w:hAnsi="Times New Roman"/>
          <w:sz w:val="24"/>
          <w:lang w:val="sr-Cyrl-CS" w:eastAsia="en-US"/>
        </w:rPr>
      </w:pPr>
      <w:r w:rsidRPr="00B03E1D">
        <w:rPr>
          <w:rFonts w:ascii="Times New Roman" w:eastAsia="Calibri" w:hAnsi="Times New Roman"/>
          <w:szCs w:val="20"/>
          <w:lang w:val="sr-Cyrl-CS" w:eastAsia="en-US"/>
        </w:rPr>
        <w:t>Функција:</w:t>
      </w:r>
      <w:r w:rsidRPr="00B03E1D">
        <w:rPr>
          <w:rFonts w:ascii="Times New Roman" w:eastAsia="Calibri" w:hAnsi="Times New Roman"/>
          <w:sz w:val="24"/>
          <w:lang w:val="sr-Cyrl-CS" w:eastAsia="en-US"/>
        </w:rPr>
        <w:t xml:space="preserve"> Први потпредседник Владе и министар финансија Републике Србије</w:t>
      </w:r>
    </w:p>
    <w:p w14:paraId="602E5A21"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D448BFC"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79BB473E"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20A909BD"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r w:rsidRPr="00B03E1D">
        <w:rPr>
          <w:rFonts w:ascii="Times New Roman" w:hAnsi="Times New Roman"/>
          <w:color w:val="000000"/>
          <w:sz w:val="24"/>
          <w:u w:val="single"/>
          <w:lang w:val="sr-Cyrl-CS" w:eastAsia="en-GB"/>
        </w:rPr>
        <w:t>ОВЛАШЋЕНИ ВОДЕЋИ АРАНЖЕРИ И ПРВОБИТНИ ЗАЈМОДАВЦИ</w:t>
      </w:r>
    </w:p>
    <w:p w14:paraId="0FE7670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B679F47"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BNP PARIBAS</w:t>
      </w:r>
    </w:p>
    <w:p w14:paraId="115641AF"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p>
    <w:p w14:paraId="352296B7"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p>
    <w:p w14:paraId="0AFCB08B"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p>
    <w:p w14:paraId="1B0D719B"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p>
    <w:p w14:paraId="6DCC081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7606BAC"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_____________________________________________________</w:t>
      </w:r>
    </w:p>
    <w:p w14:paraId="537D7C95" w14:textId="1CF44418" w:rsidR="001F4534" w:rsidRPr="00B03E1D" w:rsidRDefault="00372271" w:rsidP="001F4534">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Од стране:</w:t>
      </w:r>
      <w:r w:rsidRPr="00B03E1D">
        <w:rPr>
          <w:rFonts w:ascii="Times New Roman" w:hAnsi="Times New Roman"/>
          <w:color w:val="000000"/>
          <w:sz w:val="24"/>
          <w:lang w:val="sr-Cyrl-CS" w:eastAsia="en-GB"/>
        </w:rPr>
        <w:t xml:space="preserve"> </w:t>
      </w:r>
      <w:r w:rsidR="001F4534" w:rsidRPr="00B03E1D">
        <w:rPr>
          <w:rFonts w:ascii="Times New Roman" w:hAnsi="Times New Roman"/>
          <w:color w:val="000000"/>
          <w:sz w:val="24"/>
          <w:lang w:val="sr-Cyrl-CS" w:eastAsia="en-GB"/>
        </w:rPr>
        <w:t>Thierry Gernigon</w:t>
      </w:r>
      <w:r w:rsidR="001F4534" w:rsidRPr="00B03E1D">
        <w:rPr>
          <w:rFonts w:ascii="Times New Roman" w:hAnsi="Times New Roman"/>
          <w:color w:val="000000"/>
          <w:sz w:val="24"/>
          <w:lang w:val="sr-Cyrl-CS" w:eastAsia="en-GB"/>
        </w:rPr>
        <w:tab/>
      </w:r>
      <w:r w:rsidR="001F4534" w:rsidRPr="00B03E1D">
        <w:rPr>
          <w:rFonts w:ascii="Times New Roman" w:hAnsi="Times New Roman"/>
          <w:color w:val="000000"/>
          <w:sz w:val="24"/>
          <w:lang w:val="sr-Cyrl-CS" w:eastAsia="en-GB"/>
        </w:rPr>
        <w:tab/>
      </w:r>
      <w:r w:rsidR="001F4534" w:rsidRPr="00B03E1D">
        <w:rPr>
          <w:rFonts w:ascii="Times New Roman" w:hAnsi="Times New Roman"/>
          <w:color w:val="000000"/>
          <w:sz w:val="24"/>
          <w:lang w:val="sr-Cyrl-CS" w:eastAsia="en-GB"/>
        </w:rPr>
        <w:tab/>
      </w:r>
      <w:r w:rsidR="00474135" w:rsidRPr="00B03E1D">
        <w:rPr>
          <w:rFonts w:ascii="Times New Roman" w:hAnsi="Times New Roman"/>
          <w:color w:val="000000"/>
          <w:sz w:val="24"/>
          <w:lang w:val="sr-Cyrl-CS" w:eastAsia="en-GB"/>
        </w:rPr>
        <w:tab/>
      </w:r>
      <w:r w:rsidR="001F4534" w:rsidRPr="00B03E1D">
        <w:rPr>
          <w:rFonts w:ascii="Times New Roman" w:hAnsi="Times New Roman"/>
          <w:color w:val="000000"/>
          <w:sz w:val="24"/>
          <w:lang w:val="sr-Cyrl-CS" w:eastAsia="en-GB"/>
        </w:rPr>
        <w:t>Christel Haquin</w:t>
      </w:r>
    </w:p>
    <w:p w14:paraId="10214A4E" w14:textId="060DBE89" w:rsidR="001F4534" w:rsidRPr="00B03E1D" w:rsidRDefault="001F4534" w:rsidP="001F4534">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Функција:</w:t>
      </w:r>
      <w:r w:rsidRPr="00B03E1D">
        <w:rPr>
          <w:rFonts w:ascii="Times New Roman" w:hAnsi="Times New Roman"/>
          <w:color w:val="000000"/>
          <w:sz w:val="24"/>
          <w:lang w:val="sr-Cyrl-CS" w:eastAsia="en-GB"/>
        </w:rPr>
        <w:t xml:space="preserve">  Export Finance Origination</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Director Export Finance</w:t>
      </w:r>
    </w:p>
    <w:p w14:paraId="590F7A3A" w14:textId="08307434" w:rsidR="00372271" w:rsidRPr="00B03E1D" w:rsidRDefault="001F4534" w:rsidP="001F4534">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ab/>
        <w:t xml:space="preserve">     CEE, OCC &amp; Egypt</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Origination France &amp; Maghreb</w:t>
      </w:r>
    </w:p>
    <w:p w14:paraId="41D0ED9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0738AB7B"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2417426F"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CREDIT AGRICOLE CORPORATE AND INVESTMENT BANK</w:t>
      </w:r>
    </w:p>
    <w:p w14:paraId="2B5C715F"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4760336"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0E65DCD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74D64D71"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C65D55F"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9B777F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_____________________________________________________</w:t>
      </w:r>
    </w:p>
    <w:p w14:paraId="46452C41" w14:textId="4620EA4D" w:rsidR="00474135" w:rsidRPr="00B03E1D" w:rsidRDefault="00372271"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Од стране:</w:t>
      </w:r>
      <w:r w:rsidR="00474135" w:rsidRPr="00B03E1D">
        <w:rPr>
          <w:rFonts w:ascii="Times New Roman" w:hAnsi="Times New Roman"/>
          <w:color w:val="000000"/>
          <w:sz w:val="24"/>
          <w:lang w:val="sr-Cyrl-CS" w:eastAsia="en-GB"/>
        </w:rPr>
        <w:t xml:space="preserve"> Thibault Vincent</w:t>
      </w:r>
      <w:r w:rsidR="00474135" w:rsidRPr="00B03E1D">
        <w:rPr>
          <w:rFonts w:ascii="Times New Roman" w:hAnsi="Times New Roman"/>
          <w:color w:val="000000"/>
          <w:sz w:val="24"/>
          <w:lang w:val="sr-Cyrl-CS" w:eastAsia="en-GB"/>
        </w:rPr>
        <w:tab/>
      </w:r>
      <w:r w:rsidR="00474135" w:rsidRPr="00B03E1D">
        <w:rPr>
          <w:rFonts w:ascii="Times New Roman" w:hAnsi="Times New Roman"/>
          <w:color w:val="000000"/>
          <w:sz w:val="24"/>
          <w:lang w:val="sr-Cyrl-CS" w:eastAsia="en-GB"/>
        </w:rPr>
        <w:tab/>
      </w:r>
      <w:r w:rsidR="00474135" w:rsidRPr="00B03E1D">
        <w:rPr>
          <w:rFonts w:ascii="Times New Roman" w:hAnsi="Times New Roman"/>
          <w:color w:val="000000"/>
          <w:sz w:val="24"/>
          <w:lang w:val="sr-Cyrl-CS" w:eastAsia="en-GB"/>
        </w:rPr>
        <w:tab/>
      </w:r>
      <w:r w:rsidR="00474135" w:rsidRPr="00B03E1D">
        <w:rPr>
          <w:rFonts w:ascii="Times New Roman" w:hAnsi="Times New Roman"/>
          <w:color w:val="000000"/>
          <w:sz w:val="24"/>
          <w:lang w:val="sr-Cyrl-CS" w:eastAsia="en-GB"/>
        </w:rPr>
        <w:tab/>
        <w:t xml:space="preserve">   Tassadit Hanaizi</w:t>
      </w:r>
    </w:p>
    <w:p w14:paraId="66BF97DF" w14:textId="44733FFD"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Функција:</w:t>
      </w:r>
      <w:r w:rsidRPr="00B03E1D">
        <w:rPr>
          <w:rFonts w:ascii="Times New Roman" w:hAnsi="Times New Roman"/>
          <w:color w:val="000000"/>
          <w:sz w:val="24"/>
          <w:lang w:val="sr-Cyrl-CS" w:eastAsia="en-GB"/>
        </w:rPr>
        <w:t xml:space="preserve">  Director </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 xml:space="preserve">   Managing Director</w:t>
      </w:r>
    </w:p>
    <w:p w14:paraId="16CD86A3" w14:textId="7D2A5386"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ab/>
        <w:t xml:space="preserve">     ECA &amp; Multilateral Financing Solutions    Head of Origination</w:t>
      </w:r>
      <w:r w:rsidRPr="00B03E1D">
        <w:rPr>
          <w:rFonts w:ascii="Times New Roman" w:hAnsi="Times New Roman"/>
          <w:color w:val="000000"/>
          <w:sz w:val="24"/>
          <w:lang w:val="sr-Cyrl-CS" w:eastAsia="en-GB"/>
        </w:rPr>
        <w:tab/>
        <w:t xml:space="preserve"> CEE - CIS - AFRICA</w:t>
      </w:r>
    </w:p>
    <w:p w14:paraId="5F32332E" w14:textId="611C7473"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     Products and Structuring</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 xml:space="preserve">   Export and Trade Finance</w:t>
      </w:r>
      <w:r w:rsidRPr="00B03E1D">
        <w:rPr>
          <w:rFonts w:ascii="Times New Roman" w:hAnsi="Times New Roman"/>
          <w:color w:val="000000"/>
          <w:sz w:val="24"/>
          <w:lang w:val="sr-Cyrl-CS" w:eastAsia="en-GB"/>
        </w:rPr>
        <w:tab/>
      </w:r>
    </w:p>
    <w:p w14:paraId="1E818856" w14:textId="3676EDF3" w:rsidR="00372271"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00372271" w:rsidRPr="00B03E1D">
        <w:rPr>
          <w:rFonts w:ascii="Times New Roman" w:hAnsi="Times New Roman"/>
          <w:color w:val="000000"/>
          <w:sz w:val="24"/>
          <w:lang w:val="sr-Cyrl-CS" w:eastAsia="en-GB"/>
        </w:rPr>
        <w:tab/>
      </w:r>
      <w:r w:rsidR="00372271" w:rsidRPr="00B03E1D">
        <w:rPr>
          <w:rFonts w:ascii="Times New Roman" w:hAnsi="Times New Roman"/>
          <w:color w:val="000000"/>
          <w:sz w:val="24"/>
          <w:lang w:val="sr-Cyrl-CS" w:eastAsia="en-GB"/>
        </w:rPr>
        <w:tab/>
      </w:r>
      <w:r w:rsidR="00372271" w:rsidRPr="00B03E1D">
        <w:rPr>
          <w:rFonts w:ascii="Times New Roman" w:hAnsi="Times New Roman"/>
          <w:color w:val="000000"/>
          <w:sz w:val="24"/>
          <w:lang w:val="sr-Cyrl-CS" w:eastAsia="en-GB"/>
        </w:rPr>
        <w:tab/>
      </w:r>
      <w:r w:rsidR="00372271" w:rsidRPr="00B03E1D">
        <w:rPr>
          <w:rFonts w:ascii="Times New Roman" w:hAnsi="Times New Roman"/>
          <w:color w:val="000000"/>
          <w:sz w:val="24"/>
          <w:lang w:val="sr-Cyrl-CS" w:eastAsia="en-GB"/>
        </w:rPr>
        <w:tab/>
      </w:r>
      <w:r w:rsidR="00372271" w:rsidRPr="00B03E1D">
        <w:rPr>
          <w:rFonts w:ascii="Times New Roman" w:hAnsi="Times New Roman"/>
          <w:color w:val="000000"/>
          <w:sz w:val="24"/>
          <w:lang w:val="sr-Cyrl-CS" w:eastAsia="en-GB"/>
        </w:rPr>
        <w:tab/>
      </w:r>
    </w:p>
    <w:p w14:paraId="6A5803A9"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w:t>
      </w:r>
    </w:p>
    <w:p w14:paraId="4D9161FB"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D68B020"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p>
    <w:p w14:paraId="1439A294"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021ED146"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734F252C"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SOCIETE GENERALE</w:t>
      </w:r>
    </w:p>
    <w:p w14:paraId="3E51F269"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8CD866D"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2FAAED19"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B56A854"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_____________________________________________________</w:t>
      </w:r>
    </w:p>
    <w:p w14:paraId="56848CF5" w14:textId="673BFCE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Од стране:</w:t>
      </w:r>
      <w:r w:rsidRPr="00B03E1D">
        <w:rPr>
          <w:rFonts w:ascii="Times New Roman" w:hAnsi="Times New Roman"/>
          <w:color w:val="000000"/>
          <w:sz w:val="24"/>
          <w:lang w:val="sr-Cyrl-CS" w:eastAsia="en-GB"/>
        </w:rPr>
        <w:t xml:space="preserve"> </w:t>
      </w:r>
      <w:r w:rsidR="00474135" w:rsidRPr="00B03E1D">
        <w:rPr>
          <w:rFonts w:ascii="Times New Roman" w:hAnsi="Times New Roman"/>
          <w:color w:val="000000"/>
          <w:sz w:val="24"/>
          <w:lang w:val="sr-Cyrl-CS" w:eastAsia="en-GB"/>
        </w:rPr>
        <w:t>Alexia de Montessus</w:t>
      </w:r>
    </w:p>
    <w:p w14:paraId="3C363106" w14:textId="3C9058A0" w:rsidR="00474135" w:rsidRPr="00B03E1D" w:rsidRDefault="00474135"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Функција:</w:t>
      </w:r>
      <w:r w:rsidRPr="00B03E1D">
        <w:rPr>
          <w:rFonts w:ascii="Times New Roman" w:hAnsi="Times New Roman"/>
          <w:color w:val="000000"/>
          <w:sz w:val="24"/>
          <w:lang w:val="sr-Cyrl-CS" w:eastAsia="en-GB"/>
        </w:rPr>
        <w:t xml:space="preserve"> Director - Development and Structured Export Finance</w:t>
      </w:r>
    </w:p>
    <w:p w14:paraId="5090B2A3" w14:textId="77777777" w:rsidR="00474135" w:rsidRPr="00B03E1D" w:rsidRDefault="00474135" w:rsidP="00372271">
      <w:pPr>
        <w:spacing w:before="0" w:after="0" w:line="240" w:lineRule="auto"/>
        <w:ind w:left="0"/>
        <w:rPr>
          <w:rFonts w:ascii="Times New Roman" w:hAnsi="Times New Roman"/>
          <w:color w:val="000000"/>
          <w:sz w:val="24"/>
          <w:lang w:val="sr-Cyrl-CS" w:eastAsia="en-GB"/>
        </w:rPr>
      </w:pPr>
    </w:p>
    <w:p w14:paraId="5D80C026" w14:textId="77777777" w:rsidR="00474135" w:rsidRPr="00B03E1D" w:rsidRDefault="00474135" w:rsidP="00372271">
      <w:pPr>
        <w:spacing w:before="0" w:after="0" w:line="240" w:lineRule="auto"/>
        <w:ind w:left="0"/>
        <w:rPr>
          <w:rFonts w:ascii="Times New Roman" w:hAnsi="Times New Roman"/>
          <w:color w:val="000000"/>
          <w:sz w:val="24"/>
          <w:lang w:val="sr-Cyrl-CS" w:eastAsia="en-GB"/>
        </w:rPr>
      </w:pPr>
    </w:p>
    <w:p w14:paraId="3620892B"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r w:rsidRPr="00B03E1D">
        <w:rPr>
          <w:rFonts w:ascii="Times New Roman" w:hAnsi="Times New Roman"/>
          <w:color w:val="000000"/>
          <w:sz w:val="24"/>
          <w:u w:val="single"/>
          <w:lang w:val="sr-Cyrl-CS" w:eastAsia="en-GB"/>
        </w:rPr>
        <w:t>БАНКА ЗА ГЛОБАЛНУ КООРДИНАЦИЈУ И ДОКУМЕНТАЦИЈУ</w:t>
      </w:r>
    </w:p>
    <w:p w14:paraId="193AFB42"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p>
    <w:p w14:paraId="06C5D524"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b/>
          <w:color w:val="000000"/>
          <w:sz w:val="24"/>
          <w:lang w:val="sr-Cyrl-CS" w:eastAsia="en-GB"/>
        </w:rPr>
        <w:t>CREDIT AGRICOLE CORPORATE AND INVESTMENT BANK</w:t>
      </w:r>
    </w:p>
    <w:p w14:paraId="6E8E8876"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D161485"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031E23B0"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64BC3AC"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39E61D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E1B98F2"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_____________________________________________________</w:t>
      </w:r>
    </w:p>
    <w:p w14:paraId="1F8F488F" w14:textId="77777777"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Од стране:</w:t>
      </w:r>
      <w:r w:rsidRPr="00B03E1D">
        <w:rPr>
          <w:rFonts w:ascii="Times New Roman" w:hAnsi="Times New Roman"/>
          <w:color w:val="000000"/>
          <w:sz w:val="24"/>
          <w:lang w:val="sr-Cyrl-CS" w:eastAsia="en-GB"/>
        </w:rPr>
        <w:t xml:space="preserve"> Thibault Vincent</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 xml:space="preserve">   Tassadit Hanaizi</w:t>
      </w:r>
    </w:p>
    <w:p w14:paraId="56DF4740" w14:textId="77777777"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Функција:</w:t>
      </w:r>
      <w:r w:rsidRPr="00B03E1D">
        <w:rPr>
          <w:rFonts w:ascii="Times New Roman" w:hAnsi="Times New Roman"/>
          <w:color w:val="000000"/>
          <w:sz w:val="24"/>
          <w:lang w:val="sr-Cyrl-CS" w:eastAsia="en-GB"/>
        </w:rPr>
        <w:t xml:space="preserve">  Director </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 xml:space="preserve">   Managing Director</w:t>
      </w:r>
    </w:p>
    <w:p w14:paraId="4EBD5005" w14:textId="77777777"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ab/>
        <w:t xml:space="preserve">     ECA &amp; Multilateral Financing Solutions    Head of Origination</w:t>
      </w:r>
      <w:r w:rsidRPr="00B03E1D">
        <w:rPr>
          <w:rFonts w:ascii="Times New Roman" w:hAnsi="Times New Roman"/>
          <w:color w:val="000000"/>
          <w:sz w:val="24"/>
          <w:lang w:val="sr-Cyrl-CS" w:eastAsia="en-GB"/>
        </w:rPr>
        <w:tab/>
        <w:t xml:space="preserve"> CEE - CIS - AFRICA</w:t>
      </w:r>
    </w:p>
    <w:p w14:paraId="4FB3ADA0" w14:textId="77777777"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     Products and Structuring</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 xml:space="preserve">   Export and Trade Finance</w:t>
      </w:r>
      <w:r w:rsidRPr="00B03E1D">
        <w:rPr>
          <w:rFonts w:ascii="Times New Roman" w:hAnsi="Times New Roman"/>
          <w:color w:val="000000"/>
          <w:sz w:val="24"/>
          <w:lang w:val="sr-Cyrl-CS" w:eastAsia="en-GB"/>
        </w:rPr>
        <w:tab/>
      </w:r>
    </w:p>
    <w:p w14:paraId="4ECA7A76"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8C8D9CF"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C58A4F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FBDEF4C"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r w:rsidRPr="00B03E1D">
        <w:rPr>
          <w:rFonts w:ascii="Times New Roman" w:hAnsi="Times New Roman"/>
          <w:color w:val="000000"/>
          <w:sz w:val="24"/>
          <w:u w:val="single"/>
          <w:lang w:val="sr-Cyrl-CS" w:eastAsia="en-GB"/>
        </w:rPr>
        <w:t>АГЕНТ ЖИВОТНЕ И ДРУШТВЕНЕ СРЕДИНЕ</w:t>
      </w:r>
    </w:p>
    <w:p w14:paraId="449226B4"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35E3970A" w14:textId="77777777" w:rsidR="00372271" w:rsidRPr="00B03E1D" w:rsidRDefault="00372271" w:rsidP="00372271">
      <w:pPr>
        <w:spacing w:before="0" w:after="0" w:line="240" w:lineRule="auto"/>
        <w:ind w:left="0"/>
        <w:rPr>
          <w:rFonts w:ascii="Times New Roman" w:hAnsi="Times New Roman"/>
          <w:b/>
          <w:bCs/>
          <w:color w:val="000000"/>
          <w:sz w:val="24"/>
          <w:lang w:val="sr-Cyrl-CS" w:eastAsia="en-GB"/>
        </w:rPr>
      </w:pPr>
      <w:r w:rsidRPr="00B03E1D">
        <w:rPr>
          <w:rFonts w:ascii="Times New Roman" w:hAnsi="Times New Roman"/>
          <w:b/>
          <w:bCs/>
          <w:color w:val="000000"/>
          <w:sz w:val="24"/>
          <w:lang w:val="sr-Cyrl-CS" w:eastAsia="en-GB"/>
        </w:rPr>
        <w:t>SOCIETE GENERALE</w:t>
      </w:r>
    </w:p>
    <w:p w14:paraId="772637B1"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10337212"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20ABDE41"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7C7A228D"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_____________________________________________________</w:t>
      </w:r>
    </w:p>
    <w:p w14:paraId="257F66A1" w14:textId="77777777"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Од стране:</w:t>
      </w:r>
      <w:r w:rsidRPr="00B03E1D">
        <w:rPr>
          <w:rFonts w:ascii="Times New Roman" w:hAnsi="Times New Roman"/>
          <w:color w:val="000000"/>
          <w:sz w:val="24"/>
          <w:lang w:val="sr-Cyrl-CS" w:eastAsia="en-GB"/>
        </w:rPr>
        <w:t xml:space="preserve"> Alexia de Montessus</w:t>
      </w:r>
    </w:p>
    <w:p w14:paraId="3B2D7605" w14:textId="0CA33F95" w:rsidR="00372271" w:rsidRPr="00B03E1D" w:rsidRDefault="00474135"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Функција:</w:t>
      </w:r>
      <w:r w:rsidRPr="00B03E1D">
        <w:rPr>
          <w:rFonts w:ascii="Times New Roman" w:hAnsi="Times New Roman"/>
          <w:color w:val="000000"/>
          <w:sz w:val="24"/>
          <w:lang w:val="sr-Cyrl-CS" w:eastAsia="en-GB"/>
        </w:rPr>
        <w:t xml:space="preserve"> Director - Development and Structured Export Finance</w:t>
      </w:r>
    </w:p>
    <w:p w14:paraId="5A156AB1"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76458D52" w14:textId="77777777" w:rsidR="00C80B07" w:rsidRPr="00B03E1D" w:rsidRDefault="00C80B07" w:rsidP="00372271">
      <w:pPr>
        <w:spacing w:before="0" w:after="0" w:line="240" w:lineRule="auto"/>
        <w:ind w:left="0"/>
        <w:rPr>
          <w:rFonts w:ascii="Times New Roman" w:hAnsi="Times New Roman"/>
          <w:color w:val="000000"/>
          <w:sz w:val="24"/>
          <w:u w:val="single"/>
          <w:lang w:val="sr-Cyrl-CS" w:eastAsia="en-GB"/>
        </w:rPr>
      </w:pPr>
    </w:p>
    <w:p w14:paraId="02AAF015"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72C8F8B1"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r w:rsidRPr="00B03E1D">
        <w:rPr>
          <w:rFonts w:ascii="Times New Roman" w:hAnsi="Times New Roman"/>
          <w:color w:val="000000"/>
          <w:sz w:val="24"/>
          <w:u w:val="single"/>
          <w:lang w:val="sr-Cyrl-CS" w:eastAsia="en-GB"/>
        </w:rPr>
        <w:t>КООРДИНАТОР ЗЕЛЕНОГ ЗАЈМА</w:t>
      </w:r>
    </w:p>
    <w:p w14:paraId="22F99ECF"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5D4E2305" w14:textId="77777777" w:rsidR="00372271" w:rsidRPr="00B03E1D" w:rsidRDefault="00372271" w:rsidP="00372271">
      <w:pPr>
        <w:spacing w:before="0" w:after="0" w:line="240" w:lineRule="auto"/>
        <w:ind w:left="0"/>
        <w:rPr>
          <w:rFonts w:ascii="Times New Roman" w:hAnsi="Times New Roman"/>
          <w:b/>
          <w:bCs/>
          <w:color w:val="000000"/>
          <w:sz w:val="24"/>
          <w:lang w:val="sr-Cyrl-CS" w:eastAsia="en-GB"/>
        </w:rPr>
      </w:pPr>
      <w:r w:rsidRPr="00B03E1D">
        <w:rPr>
          <w:rFonts w:ascii="Times New Roman" w:hAnsi="Times New Roman"/>
          <w:b/>
          <w:bCs/>
          <w:color w:val="000000"/>
          <w:sz w:val="24"/>
          <w:lang w:val="sr-Cyrl-CS" w:eastAsia="en-GB"/>
        </w:rPr>
        <w:t>SOCIETE GENERALE</w:t>
      </w:r>
    </w:p>
    <w:p w14:paraId="19A25D05"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04D7595E"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548C28BD"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2003C057"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_____________________________________________________</w:t>
      </w:r>
    </w:p>
    <w:p w14:paraId="6DCAE1D6" w14:textId="77777777"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Од стране:</w:t>
      </w:r>
      <w:r w:rsidRPr="00B03E1D">
        <w:rPr>
          <w:rFonts w:ascii="Times New Roman" w:hAnsi="Times New Roman"/>
          <w:color w:val="000000"/>
          <w:sz w:val="24"/>
          <w:lang w:val="sr-Cyrl-CS" w:eastAsia="en-GB"/>
        </w:rPr>
        <w:t xml:space="preserve"> Alexia de Montessus</w:t>
      </w:r>
    </w:p>
    <w:p w14:paraId="1B46BD1D" w14:textId="77777777"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Функција:</w:t>
      </w:r>
      <w:r w:rsidRPr="00B03E1D">
        <w:rPr>
          <w:rFonts w:ascii="Times New Roman" w:hAnsi="Times New Roman"/>
          <w:color w:val="000000"/>
          <w:sz w:val="24"/>
          <w:lang w:val="sr-Cyrl-CS" w:eastAsia="en-GB"/>
        </w:rPr>
        <w:t xml:space="preserve"> Director - Development and Structured Export Finance</w:t>
      </w:r>
    </w:p>
    <w:p w14:paraId="182B7C18" w14:textId="77777777" w:rsidR="00C80B07" w:rsidRPr="00B03E1D" w:rsidRDefault="00C80B07" w:rsidP="00372271">
      <w:pPr>
        <w:spacing w:before="0" w:after="0" w:line="240" w:lineRule="auto"/>
        <w:ind w:left="0"/>
        <w:rPr>
          <w:rFonts w:ascii="Times New Roman" w:hAnsi="Times New Roman"/>
          <w:color w:val="000000"/>
          <w:sz w:val="24"/>
          <w:u w:val="single"/>
          <w:lang w:val="sr-Cyrl-CS" w:eastAsia="en-GB"/>
        </w:rPr>
      </w:pPr>
    </w:p>
    <w:p w14:paraId="29DD4224"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283F17A7"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177B1A77"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68B314EE"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3936D62A"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r w:rsidRPr="00B03E1D">
        <w:rPr>
          <w:rFonts w:ascii="Times New Roman" w:hAnsi="Times New Roman"/>
          <w:color w:val="000000"/>
          <w:sz w:val="24"/>
          <w:u w:val="single"/>
          <w:lang w:val="sr-Cyrl-CS" w:eastAsia="en-GB"/>
        </w:rPr>
        <w:t>АГЕНТ ECA И КРЕДИТНОГ АРАНЖМАНА</w:t>
      </w:r>
    </w:p>
    <w:p w14:paraId="07C2CBB9" w14:textId="77777777" w:rsidR="00372271" w:rsidRPr="00B03E1D" w:rsidRDefault="00372271" w:rsidP="00372271">
      <w:pPr>
        <w:spacing w:before="0" w:after="0" w:line="240" w:lineRule="auto"/>
        <w:ind w:left="0"/>
        <w:rPr>
          <w:rFonts w:ascii="Times New Roman" w:hAnsi="Times New Roman"/>
          <w:color w:val="000000"/>
          <w:sz w:val="24"/>
          <w:u w:val="single"/>
          <w:lang w:val="sr-Cyrl-CS" w:eastAsia="en-GB"/>
        </w:rPr>
      </w:pPr>
    </w:p>
    <w:p w14:paraId="570E301A"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CREDIT AGRICOLE CORPORATE AND INVESTMENT BANK</w:t>
      </w:r>
    </w:p>
    <w:p w14:paraId="5658429D"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30073D4"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36849FC"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22EB0457"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2D12557F"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366C57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_____________________________________________________</w:t>
      </w:r>
    </w:p>
    <w:p w14:paraId="377C8D5C" w14:textId="3B2BDE19" w:rsidR="00474135" w:rsidRPr="00B03E1D" w:rsidRDefault="00372271"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Од стране:</w:t>
      </w:r>
      <w:r w:rsidR="00474135" w:rsidRPr="00B03E1D">
        <w:rPr>
          <w:lang w:val="sr-Cyrl-CS"/>
        </w:rPr>
        <w:t xml:space="preserve"> </w:t>
      </w:r>
      <w:r w:rsidR="00474135" w:rsidRPr="00B03E1D">
        <w:rPr>
          <w:rFonts w:ascii="Times New Roman" w:hAnsi="Times New Roman"/>
          <w:color w:val="000000"/>
          <w:sz w:val="24"/>
          <w:lang w:val="sr-Cyrl-CS" w:eastAsia="en-GB"/>
        </w:rPr>
        <w:t>Tassadit Hanaizi</w:t>
      </w:r>
      <w:r w:rsidR="00474135" w:rsidRPr="00B03E1D">
        <w:rPr>
          <w:rFonts w:ascii="Times New Roman" w:hAnsi="Times New Roman"/>
          <w:color w:val="000000"/>
          <w:sz w:val="24"/>
          <w:lang w:val="sr-Cyrl-CS" w:eastAsia="en-GB"/>
        </w:rPr>
        <w:tab/>
      </w:r>
      <w:r w:rsidR="00474135" w:rsidRPr="00B03E1D">
        <w:rPr>
          <w:rFonts w:ascii="Times New Roman" w:hAnsi="Times New Roman"/>
          <w:color w:val="000000"/>
          <w:sz w:val="24"/>
          <w:lang w:val="sr-Cyrl-CS" w:eastAsia="en-GB"/>
        </w:rPr>
        <w:tab/>
      </w:r>
      <w:r w:rsidR="00474135" w:rsidRPr="00B03E1D">
        <w:rPr>
          <w:rFonts w:ascii="Times New Roman" w:hAnsi="Times New Roman"/>
          <w:color w:val="000000"/>
          <w:sz w:val="24"/>
          <w:lang w:val="sr-Cyrl-CS" w:eastAsia="en-GB"/>
        </w:rPr>
        <w:tab/>
      </w:r>
      <w:r w:rsidR="00474135" w:rsidRPr="00B03E1D">
        <w:rPr>
          <w:rFonts w:ascii="Times New Roman" w:hAnsi="Times New Roman"/>
          <w:color w:val="000000"/>
          <w:sz w:val="24"/>
          <w:lang w:val="sr-Cyrl-CS" w:eastAsia="en-GB"/>
        </w:rPr>
        <w:tab/>
        <w:t xml:space="preserve">     </w:t>
      </w:r>
      <w:r w:rsidR="00474135" w:rsidRPr="00B03E1D">
        <w:rPr>
          <w:rFonts w:ascii="Times New Roman" w:hAnsi="Times New Roman"/>
          <w:color w:val="000000"/>
          <w:sz w:val="24"/>
          <w:lang w:val="sr-Cyrl-CS" w:eastAsia="en-GB"/>
        </w:rPr>
        <w:tab/>
        <w:t>Benoit Dollfus</w:t>
      </w:r>
    </w:p>
    <w:p w14:paraId="4047D777" w14:textId="1B879355"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Cs w:val="20"/>
          <w:lang w:val="sr-Cyrl-CS" w:eastAsia="en-GB"/>
        </w:rPr>
        <w:t>Функција:</w:t>
      </w:r>
      <w:r w:rsidRPr="00B03E1D">
        <w:rPr>
          <w:rFonts w:ascii="Times New Roman" w:hAnsi="Times New Roman"/>
          <w:color w:val="000000"/>
          <w:sz w:val="24"/>
          <w:lang w:val="sr-Cyrl-CS" w:eastAsia="en-GB"/>
        </w:rPr>
        <w:t xml:space="preserve">  Managing Director</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 xml:space="preserve">     </w:t>
      </w:r>
      <w:r w:rsidRPr="00B03E1D">
        <w:rPr>
          <w:rFonts w:ascii="Times New Roman" w:hAnsi="Times New Roman"/>
          <w:color w:val="000000"/>
          <w:sz w:val="24"/>
          <w:lang w:val="sr-Cyrl-CS" w:eastAsia="en-GB"/>
        </w:rPr>
        <w:tab/>
        <w:t>Director</w:t>
      </w:r>
    </w:p>
    <w:p w14:paraId="1F21D04A" w14:textId="432BE45E"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ab/>
        <w:t xml:space="preserve">     Head of Origination CEE - CIS - AFRICA</w:t>
      </w:r>
      <w:r w:rsidRPr="00B03E1D">
        <w:rPr>
          <w:rFonts w:ascii="Times New Roman" w:hAnsi="Times New Roman"/>
          <w:color w:val="000000"/>
          <w:sz w:val="24"/>
          <w:lang w:val="sr-Cyrl-CS" w:eastAsia="en-GB"/>
        </w:rPr>
        <w:tab/>
        <w:t>Export Finance CEE, CIS</w:t>
      </w:r>
    </w:p>
    <w:p w14:paraId="225020C7" w14:textId="48FFC7D4" w:rsidR="00474135" w:rsidRPr="00B03E1D" w:rsidRDefault="00474135" w:rsidP="00474135">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ab/>
        <w:t xml:space="preserve">     Export and Trade Finance</w:t>
      </w:r>
    </w:p>
    <w:p w14:paraId="08B19E3A" w14:textId="69992FA0"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br w:type="page"/>
      </w:r>
    </w:p>
    <w:p w14:paraId="210FDB8F" w14:textId="77777777"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lastRenderedPageBreak/>
        <w:t>ПРИЛОГ 1.   ПРВОБИТНИ ЗАЈМОДАВЦИ</w:t>
      </w:r>
    </w:p>
    <w:p w14:paraId="7866B12C"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16A7D5FB"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3FC8AE5D"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Првобитни зајмодавци су сагласни да ће, од Датума потписивања, Укупна ангажована средства Зајмодаваца бити подељена међу следећим Првобитним зајмодавцима у складу са следећом табелом:</w:t>
      </w:r>
    </w:p>
    <w:p w14:paraId="10D5F7C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tbl>
      <w:tblPr>
        <w:tblStyle w:val="TableGrid30"/>
        <w:tblW w:w="9625" w:type="dxa"/>
        <w:jc w:val="center"/>
        <w:tblLook w:val="04A0" w:firstRow="1" w:lastRow="0" w:firstColumn="1" w:lastColumn="0" w:noHBand="0" w:noVBand="1"/>
      </w:tblPr>
      <w:tblGrid>
        <w:gridCol w:w="4585"/>
        <w:gridCol w:w="2390"/>
        <w:gridCol w:w="2650"/>
      </w:tblGrid>
      <w:tr w:rsidR="00372271" w:rsidRPr="00B03E1D" w14:paraId="6BF2989A" w14:textId="77777777" w:rsidTr="00B03E1D">
        <w:trPr>
          <w:jc w:val="center"/>
        </w:trPr>
        <w:tc>
          <w:tcPr>
            <w:tcW w:w="4585" w:type="dxa"/>
          </w:tcPr>
          <w:p w14:paraId="7B8E9C5F" w14:textId="77777777" w:rsidR="00372271" w:rsidRPr="00B03E1D" w:rsidRDefault="00372271" w:rsidP="00B03E1D">
            <w:pPr>
              <w:spacing w:before="0" w:after="0" w:line="240" w:lineRule="auto"/>
              <w:ind w:left="0"/>
              <w:jc w:val="center"/>
              <w:rPr>
                <w:rFonts w:ascii="Times New Roman" w:hAnsi="Times New Roman"/>
                <w:b/>
                <w:bCs/>
                <w:color w:val="000000"/>
                <w:sz w:val="24"/>
                <w:lang w:val="sr-Cyrl-CS" w:eastAsia="en-GB"/>
              </w:rPr>
            </w:pPr>
          </w:p>
          <w:p w14:paraId="2911F2FB" w14:textId="77777777" w:rsidR="00372271" w:rsidRPr="00B03E1D" w:rsidRDefault="00372271" w:rsidP="00B03E1D">
            <w:pPr>
              <w:spacing w:before="0" w:after="0" w:line="240" w:lineRule="auto"/>
              <w:ind w:left="0"/>
              <w:jc w:val="center"/>
              <w:rPr>
                <w:rFonts w:ascii="Times New Roman" w:hAnsi="Times New Roman"/>
                <w:color w:val="000000"/>
                <w:sz w:val="24"/>
                <w:lang w:val="sr-Cyrl-CS" w:eastAsia="en-GB"/>
              </w:rPr>
            </w:pPr>
            <w:r w:rsidRPr="00B03E1D">
              <w:rPr>
                <w:rFonts w:ascii="Times New Roman" w:hAnsi="Times New Roman"/>
                <w:b/>
                <w:bCs/>
                <w:color w:val="000000"/>
                <w:sz w:val="24"/>
                <w:lang w:val="sr-Cyrl-CS" w:eastAsia="en-GB"/>
              </w:rPr>
              <w:t>Назив Првобитног Зајмодавца</w:t>
            </w:r>
          </w:p>
        </w:tc>
        <w:tc>
          <w:tcPr>
            <w:tcW w:w="2390" w:type="dxa"/>
          </w:tcPr>
          <w:p w14:paraId="30A35470" w14:textId="77777777" w:rsidR="00372271" w:rsidRPr="00B03E1D" w:rsidRDefault="00372271" w:rsidP="00B03E1D">
            <w:pPr>
              <w:spacing w:before="0" w:after="0" w:line="240" w:lineRule="auto"/>
              <w:ind w:left="0"/>
              <w:jc w:val="center"/>
              <w:rPr>
                <w:rFonts w:ascii="Times New Roman" w:hAnsi="Times New Roman"/>
                <w:b/>
                <w:color w:val="000000"/>
                <w:sz w:val="24"/>
                <w:lang w:val="sr-Cyrl-CS" w:eastAsia="en-GB"/>
              </w:rPr>
            </w:pPr>
          </w:p>
          <w:p w14:paraId="04EB0A95" w14:textId="77777777" w:rsidR="00372271" w:rsidRPr="00B03E1D" w:rsidRDefault="00372271" w:rsidP="00B03E1D">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Учешће</w:t>
            </w:r>
          </w:p>
        </w:tc>
        <w:tc>
          <w:tcPr>
            <w:tcW w:w="2650" w:type="dxa"/>
          </w:tcPr>
          <w:p w14:paraId="4801AAF4" w14:textId="77777777" w:rsidR="00372271" w:rsidRPr="00B03E1D" w:rsidRDefault="00372271" w:rsidP="00B03E1D">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Учешће у сваком Коришћењу средстава</w:t>
            </w:r>
          </w:p>
          <w:p w14:paraId="03082EA8" w14:textId="7275D37D" w:rsidR="00372271" w:rsidRPr="00B03E1D" w:rsidRDefault="00372271" w:rsidP="00B03E1D">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w:t>
            </w:r>
            <w:r w:rsidR="00904C6E" w:rsidRPr="00B03E1D">
              <w:rPr>
                <w:rFonts w:ascii="Times New Roman" w:hAnsi="Times New Roman"/>
                <w:b/>
                <w:color w:val="000000"/>
                <w:sz w:val="24"/>
                <w:lang w:val="sr-Cyrl-CS" w:eastAsia="en-GB"/>
              </w:rPr>
              <w:t>на</w:t>
            </w:r>
            <w:r w:rsidRPr="00B03E1D">
              <w:rPr>
                <w:rFonts w:ascii="Times New Roman" w:hAnsi="Times New Roman"/>
                <w:b/>
                <w:color w:val="000000"/>
                <w:sz w:val="24"/>
                <w:lang w:val="sr-Cyrl-CS" w:eastAsia="en-GB"/>
              </w:rPr>
              <w:t xml:space="preserve"> Дан потписивања)</w:t>
            </w:r>
          </w:p>
        </w:tc>
      </w:tr>
      <w:tr w:rsidR="00372271" w:rsidRPr="00B03E1D" w14:paraId="037E717E" w14:textId="77777777" w:rsidTr="00B03E1D">
        <w:trPr>
          <w:trHeight w:val="507"/>
          <w:jc w:val="center"/>
        </w:trPr>
        <w:tc>
          <w:tcPr>
            <w:tcW w:w="4585" w:type="dxa"/>
          </w:tcPr>
          <w:p w14:paraId="54D54747" w14:textId="77777777" w:rsidR="00372271" w:rsidRPr="00B03E1D" w:rsidRDefault="00372271" w:rsidP="00B03E1D">
            <w:pPr>
              <w:spacing w:before="0" w:after="0" w:line="240" w:lineRule="auto"/>
              <w:ind w:left="0"/>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t>BNP PARIBAS</w:t>
            </w:r>
          </w:p>
        </w:tc>
        <w:tc>
          <w:tcPr>
            <w:tcW w:w="2390" w:type="dxa"/>
          </w:tcPr>
          <w:p w14:paraId="151C5EF7" w14:textId="77777777" w:rsidR="00372271" w:rsidRPr="00B03E1D" w:rsidRDefault="00372271" w:rsidP="00B03E1D">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176.666.666,67 ЕУР</w:t>
            </w:r>
          </w:p>
        </w:tc>
        <w:tc>
          <w:tcPr>
            <w:tcW w:w="2650" w:type="dxa"/>
          </w:tcPr>
          <w:p w14:paraId="7C73D9FB" w14:textId="77777777" w:rsidR="00372271" w:rsidRPr="00B03E1D" w:rsidRDefault="00372271" w:rsidP="00B03E1D">
            <w:pPr>
              <w:spacing w:before="0" w:after="0" w:line="240" w:lineRule="auto"/>
              <w:ind w:left="0"/>
              <w:jc w:val="center"/>
              <w:rPr>
                <w:rFonts w:ascii="Times New Roman" w:hAnsi="Times New Roman"/>
                <w:color w:val="000000"/>
                <w:sz w:val="24"/>
                <w:szCs w:val="28"/>
                <w:lang w:val="sr-Cyrl-CS" w:eastAsia="en-GB"/>
              </w:rPr>
            </w:pPr>
            <w:r w:rsidRPr="00B03E1D">
              <w:rPr>
                <w:rFonts w:ascii="Times New Roman" w:hAnsi="Times New Roman"/>
                <w:sz w:val="24"/>
                <w:szCs w:val="28"/>
                <w:lang w:val="sr-Cyrl-CS"/>
              </w:rPr>
              <w:t xml:space="preserve">33 </w:t>
            </w:r>
            <w:r w:rsidRPr="00B03E1D">
              <w:rPr>
                <w:rFonts w:ascii="Times New Roman" w:hAnsi="Times New Roman"/>
                <w:sz w:val="24"/>
                <w:szCs w:val="28"/>
                <w:vertAlign w:val="superscript"/>
                <w:lang w:val="sr-Cyrl-CS"/>
              </w:rPr>
              <w:t xml:space="preserve">1/3 </w:t>
            </w:r>
            <w:r w:rsidRPr="00B03E1D">
              <w:rPr>
                <w:rFonts w:ascii="Times New Roman" w:hAnsi="Times New Roman"/>
                <w:sz w:val="24"/>
                <w:szCs w:val="28"/>
                <w:lang w:val="sr-Cyrl-CS"/>
              </w:rPr>
              <w:t>%</w:t>
            </w:r>
          </w:p>
        </w:tc>
      </w:tr>
      <w:tr w:rsidR="00372271" w:rsidRPr="00B03E1D" w14:paraId="5437BE4C" w14:textId="77777777" w:rsidTr="00B03E1D">
        <w:trPr>
          <w:trHeight w:val="713"/>
          <w:jc w:val="center"/>
        </w:trPr>
        <w:tc>
          <w:tcPr>
            <w:tcW w:w="4585" w:type="dxa"/>
          </w:tcPr>
          <w:p w14:paraId="24D49344" w14:textId="77777777" w:rsidR="00372271" w:rsidRPr="00B03E1D" w:rsidRDefault="00372271" w:rsidP="00B03E1D">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CREDIT AGRICOLE CORPORATE AND INVESTMENT BANK</w:t>
            </w:r>
          </w:p>
        </w:tc>
        <w:tc>
          <w:tcPr>
            <w:tcW w:w="2390" w:type="dxa"/>
          </w:tcPr>
          <w:p w14:paraId="0A225CCA" w14:textId="77777777" w:rsidR="00372271" w:rsidRPr="00B03E1D" w:rsidRDefault="00372271" w:rsidP="00B03E1D">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176.666.666,66 ЕУР</w:t>
            </w:r>
          </w:p>
        </w:tc>
        <w:tc>
          <w:tcPr>
            <w:tcW w:w="2650" w:type="dxa"/>
          </w:tcPr>
          <w:p w14:paraId="634E76FD" w14:textId="77777777" w:rsidR="00372271" w:rsidRPr="00B03E1D" w:rsidRDefault="00372271" w:rsidP="00B03E1D">
            <w:pPr>
              <w:spacing w:before="0" w:after="0" w:line="240" w:lineRule="auto"/>
              <w:ind w:left="0"/>
              <w:jc w:val="center"/>
              <w:rPr>
                <w:rFonts w:ascii="Times New Roman" w:hAnsi="Times New Roman"/>
                <w:color w:val="000000"/>
                <w:sz w:val="24"/>
                <w:szCs w:val="28"/>
                <w:lang w:val="sr-Cyrl-CS" w:eastAsia="en-GB"/>
              </w:rPr>
            </w:pPr>
            <w:r w:rsidRPr="00B03E1D">
              <w:rPr>
                <w:rFonts w:ascii="Times New Roman" w:hAnsi="Times New Roman"/>
                <w:sz w:val="24"/>
                <w:szCs w:val="28"/>
                <w:lang w:val="sr-Cyrl-CS"/>
              </w:rPr>
              <w:t xml:space="preserve">33 </w:t>
            </w:r>
            <w:r w:rsidRPr="00B03E1D">
              <w:rPr>
                <w:rFonts w:ascii="Times New Roman" w:hAnsi="Times New Roman"/>
                <w:sz w:val="24"/>
                <w:szCs w:val="28"/>
                <w:vertAlign w:val="superscript"/>
                <w:lang w:val="sr-Cyrl-CS"/>
              </w:rPr>
              <w:t xml:space="preserve">1/3 </w:t>
            </w:r>
            <w:r w:rsidRPr="00B03E1D">
              <w:rPr>
                <w:rFonts w:ascii="Times New Roman" w:hAnsi="Times New Roman"/>
                <w:sz w:val="24"/>
                <w:szCs w:val="28"/>
                <w:lang w:val="sr-Cyrl-CS"/>
              </w:rPr>
              <w:t>%</w:t>
            </w:r>
          </w:p>
        </w:tc>
      </w:tr>
      <w:tr w:rsidR="00372271" w:rsidRPr="00B03E1D" w14:paraId="3939E3C7" w14:textId="77777777" w:rsidTr="00B03E1D">
        <w:trPr>
          <w:trHeight w:val="549"/>
          <w:jc w:val="center"/>
        </w:trPr>
        <w:tc>
          <w:tcPr>
            <w:tcW w:w="4585" w:type="dxa"/>
          </w:tcPr>
          <w:p w14:paraId="798C4325" w14:textId="77777777" w:rsidR="00372271" w:rsidRPr="00B03E1D" w:rsidRDefault="00372271" w:rsidP="00B03E1D">
            <w:pPr>
              <w:spacing w:before="0" w:after="0" w:line="240" w:lineRule="auto"/>
              <w:ind w:left="0"/>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SOCIETE GENERALE</w:t>
            </w:r>
          </w:p>
        </w:tc>
        <w:tc>
          <w:tcPr>
            <w:tcW w:w="2390" w:type="dxa"/>
          </w:tcPr>
          <w:p w14:paraId="14F8E4F8" w14:textId="77777777" w:rsidR="00372271" w:rsidRPr="00B03E1D" w:rsidRDefault="00372271" w:rsidP="00B03E1D">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176.666.666,67 ЕУР</w:t>
            </w:r>
          </w:p>
        </w:tc>
        <w:tc>
          <w:tcPr>
            <w:tcW w:w="2650" w:type="dxa"/>
          </w:tcPr>
          <w:p w14:paraId="2B74C1C1" w14:textId="77777777" w:rsidR="00372271" w:rsidRPr="00B03E1D" w:rsidRDefault="00372271" w:rsidP="00B03E1D">
            <w:pPr>
              <w:spacing w:before="0" w:after="0" w:line="240" w:lineRule="auto"/>
              <w:ind w:left="0"/>
              <w:jc w:val="center"/>
              <w:rPr>
                <w:rFonts w:ascii="Times New Roman" w:hAnsi="Times New Roman"/>
                <w:color w:val="000000"/>
                <w:sz w:val="24"/>
                <w:szCs w:val="28"/>
                <w:lang w:val="sr-Cyrl-CS" w:eastAsia="en-GB"/>
              </w:rPr>
            </w:pPr>
            <w:r w:rsidRPr="00B03E1D">
              <w:rPr>
                <w:rFonts w:ascii="Times New Roman" w:hAnsi="Times New Roman"/>
                <w:sz w:val="24"/>
                <w:szCs w:val="28"/>
                <w:lang w:val="sr-Cyrl-CS"/>
              </w:rPr>
              <w:t xml:space="preserve">33 </w:t>
            </w:r>
            <w:r w:rsidRPr="00B03E1D">
              <w:rPr>
                <w:rFonts w:ascii="Times New Roman" w:hAnsi="Times New Roman"/>
                <w:sz w:val="24"/>
                <w:szCs w:val="28"/>
                <w:vertAlign w:val="superscript"/>
                <w:lang w:val="sr-Cyrl-CS"/>
              </w:rPr>
              <w:t xml:space="preserve">1/3 </w:t>
            </w:r>
            <w:r w:rsidRPr="00B03E1D">
              <w:rPr>
                <w:rFonts w:ascii="Times New Roman" w:hAnsi="Times New Roman"/>
                <w:sz w:val="24"/>
                <w:szCs w:val="28"/>
                <w:lang w:val="sr-Cyrl-CS"/>
              </w:rPr>
              <w:t>%</w:t>
            </w:r>
          </w:p>
        </w:tc>
      </w:tr>
    </w:tbl>
    <w:p w14:paraId="7CE41AE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5E86F40"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100BC98" w14:textId="77777777" w:rsidR="00372271" w:rsidRPr="00B03E1D" w:rsidRDefault="00372271" w:rsidP="00372271">
      <w:pPr>
        <w:spacing w:before="0" w:after="0" w:line="240" w:lineRule="auto"/>
        <w:ind w:left="0"/>
        <w:jc w:val="left"/>
        <w:rPr>
          <w:rFonts w:ascii="Times New Roman" w:hAnsi="Times New Roman"/>
          <w:b/>
          <w:color w:val="000000"/>
          <w:sz w:val="24"/>
          <w:u w:val="single"/>
          <w:lang w:val="sr-Cyrl-CS" w:eastAsia="en-GB"/>
        </w:rPr>
      </w:pPr>
      <w:r w:rsidRPr="00B03E1D">
        <w:rPr>
          <w:rFonts w:ascii="Times New Roman" w:hAnsi="Times New Roman"/>
          <w:b/>
          <w:color w:val="000000"/>
          <w:sz w:val="24"/>
          <w:u w:val="single"/>
          <w:lang w:val="sr-Cyrl-CS" w:eastAsia="en-GB"/>
        </w:rPr>
        <w:br w:type="page"/>
      </w:r>
    </w:p>
    <w:p w14:paraId="245004F6" w14:textId="77777777" w:rsidR="00372271" w:rsidRPr="00B03E1D" w:rsidRDefault="00372271" w:rsidP="00372271">
      <w:pPr>
        <w:spacing w:before="0" w:after="0" w:line="240" w:lineRule="auto"/>
        <w:ind w:left="0"/>
        <w:jc w:val="left"/>
        <w:rPr>
          <w:rFonts w:ascii="Times New Roman" w:hAnsi="Times New Roman"/>
          <w:color w:val="000000"/>
          <w:sz w:val="24"/>
          <w:lang w:val="sr-Cyrl-CS" w:eastAsia="en-GB"/>
        </w:rPr>
      </w:pPr>
    </w:p>
    <w:p w14:paraId="2CDB20DE" w14:textId="77777777"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ПРИЛОГ 2.   ПРЕДУСЛОВИ</w:t>
      </w:r>
    </w:p>
    <w:p w14:paraId="6D88B3C5"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30658594"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41C23FBB"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У овом Прилогу, упућивање на „оверену копију” Зајмопримца односе се на копију оверену у писаној форми коју је потписао Овлашћени представник(ци) Зајмопримца као истиниту, потпуну и ажурну копију релевантног документа.</w:t>
      </w:r>
    </w:p>
    <w:p w14:paraId="5413AEE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22A39E0"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78FB0B4E"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ДЕО I - ПРЕДУСЛОВИ ЗА ИНИЦИЈАЛНО КОРИШЋЕЊЕ СРЕДСТАВА КОЈИ ТРЕБАЈУ БИТИ ИСПУЊЕНИ НА ДАТУМ ПОТПИСИВАЊА</w:t>
      </w:r>
    </w:p>
    <w:p w14:paraId="51EDB3BC"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27150BA4"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D6C4BF9"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1.</w:t>
      </w:r>
      <w:r w:rsidRPr="00B03E1D">
        <w:rPr>
          <w:rFonts w:ascii="Times New Roman" w:hAnsi="Times New Roman"/>
          <w:b/>
          <w:color w:val="000000"/>
          <w:sz w:val="24"/>
          <w:lang w:val="sr-Cyrl-CS" w:eastAsia="en-GB"/>
        </w:rPr>
        <w:tab/>
        <w:t>Овлашћења</w:t>
      </w:r>
    </w:p>
    <w:p w14:paraId="6EAB6E8A"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1BC914E" w14:textId="77777777" w:rsidR="00372271" w:rsidRPr="00B03E1D" w:rsidRDefault="00372271" w:rsidP="00372271">
      <w:pPr>
        <w:spacing w:before="0" w:after="0" w:line="240" w:lineRule="auto"/>
        <w:ind w:hanging="11"/>
        <w:rPr>
          <w:rFonts w:ascii="Times New Roman" w:hAnsi="Times New Roman"/>
          <w:color w:val="000000"/>
          <w:sz w:val="24"/>
          <w:lang w:val="sr-Cyrl-CS" w:eastAsia="en-GB"/>
        </w:rPr>
      </w:pPr>
      <w:r w:rsidRPr="00B03E1D">
        <w:rPr>
          <w:rFonts w:ascii="Times New Roman" w:hAnsi="Times New Roman"/>
          <w:color w:val="000000"/>
          <w:sz w:val="24"/>
          <w:lang w:val="sr-Cyrl-CS" w:eastAsia="en-GB"/>
        </w:rPr>
        <w:t>Агент ECA и Кредитног аранжмана ће примити оверене копије свих овлашћења Зајмопримца којима се одобрава потписивање Финансијских докумената у којима је страна и Допунског писма и овлашћује свог потписника да потпише за свој рачун таква Финансијска документа (осим Овлашћења наведених у Делу II овог Прилога 2) и Допунско писмо, укључујући између осталог:</w:t>
      </w:r>
    </w:p>
    <w:p w14:paraId="7A1F29D6"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1894E20B" w14:textId="77777777" w:rsidR="00372271" w:rsidRPr="00B03E1D" w:rsidRDefault="00372271" w:rsidP="00372271">
      <w:p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копију, оверену као веродостојну, потпуну и ажурну од стране или у име Зајмопримца, одлуке Владе Републике Србије (заједно са преводом на енглески језик) којима се: (А) утврђује основа за преговоре и формирање делегације за преговоре у вези са овим Уговором, (Б) одобрава позајмљивање Зајмопримца према овом Уговору, његовим условима, другим Финансијским документима и Допунском писму и (Ц) овлашћује први потпредседник Владе  и министар финансија Републике Србије да потпише конкретна Финансијска документа и Допунско писмо у име Републике Србије; и</w:t>
      </w:r>
    </w:p>
    <w:p w14:paraId="22B077AC" w14:textId="77777777" w:rsidR="00372271" w:rsidRPr="00B03E1D" w:rsidRDefault="00372271" w:rsidP="00372271">
      <w:pPr>
        <w:spacing w:before="0" w:after="0" w:line="240" w:lineRule="auto"/>
        <w:ind w:left="1170" w:hanging="450"/>
        <w:rPr>
          <w:rFonts w:ascii="Times New Roman" w:hAnsi="Times New Roman"/>
          <w:color w:val="000000"/>
          <w:sz w:val="24"/>
          <w:lang w:val="sr-Cyrl-CS" w:eastAsia="en-GB"/>
        </w:rPr>
      </w:pPr>
    </w:p>
    <w:p w14:paraId="66EBB362" w14:textId="77777777" w:rsidR="00372271" w:rsidRPr="00B03E1D" w:rsidRDefault="00372271" w:rsidP="00372271">
      <w:p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ако је релевантно, у случају да Финансијска документа која ће Зајмопримац закључити на Датум потписивања или Допунско писмо нису потписани од стране првог потпредседника Владе и министра финансија Републике Србије, копију, оверену као веродостојну, потпуну и ажурну од стране или у име Зајмопримца, о додели (заједно са преводом на енглески језик) конкретном потписнику права да у име Зајмопримца потпише Финансијска документа у којима је Зајмопримац страна и Допунско писмо у име Зајмопримца и доказ о овлашћењима лица које врши такву доделу.</w:t>
      </w:r>
    </w:p>
    <w:p w14:paraId="7B4DB5C0"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6F429051"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w:t>
      </w:r>
      <w:r w:rsidRPr="00B03E1D">
        <w:rPr>
          <w:rFonts w:ascii="Times New Roman" w:hAnsi="Times New Roman"/>
          <w:b/>
          <w:color w:val="000000"/>
          <w:sz w:val="24"/>
          <w:lang w:val="sr-Cyrl-CS" w:eastAsia="en-GB"/>
        </w:rPr>
        <w:tab/>
        <w:t>Комерцијални уговор</w:t>
      </w:r>
    </w:p>
    <w:p w14:paraId="67A76025"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B205ADD" w14:textId="0F9082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Агент ECA и Кредитног аранжмана је од прописно овлашћеног представника Продавца примио оверену веродостојну копију Комерцијалног уговора</w:t>
      </w:r>
      <w:r w:rsidR="000855B3" w:rsidRPr="00B03E1D">
        <w:rPr>
          <w:rFonts w:ascii="Times New Roman" w:hAnsi="Times New Roman"/>
          <w:color w:val="000000"/>
          <w:sz w:val="24"/>
          <w:lang w:val="sr-Cyrl-CS" w:eastAsia="en-GB"/>
        </w:rPr>
        <w:t xml:space="preserve"> (осим техничких прилога</w:t>
      </w:r>
      <w:r w:rsidR="008E6D4B" w:rsidRPr="00B03E1D">
        <w:rPr>
          <w:rFonts w:ascii="Times New Roman" w:hAnsi="Times New Roman"/>
          <w:color w:val="000000"/>
          <w:sz w:val="24"/>
          <w:lang w:val="sr-Cyrl-CS" w:eastAsia="en-GB"/>
        </w:rPr>
        <w:t xml:space="preserve"> и</w:t>
      </w:r>
      <w:r w:rsidR="008E6D4B" w:rsidRPr="00B03E1D">
        <w:rPr>
          <w:lang w:val="sr-Cyrl-CS"/>
        </w:rPr>
        <w:t xml:space="preserve"> </w:t>
      </w:r>
      <w:r w:rsidR="008E6D4B" w:rsidRPr="00B03E1D">
        <w:rPr>
          <w:rFonts w:ascii="Times New Roman" w:hAnsi="Times New Roman"/>
          <w:color w:val="000000"/>
          <w:sz w:val="24"/>
          <w:lang w:val="sr-Cyrl-CS" w:eastAsia="en-GB"/>
        </w:rPr>
        <w:t xml:space="preserve">извештаја о процени утицаја на животну и друштвену средину (ESIA)) </w:t>
      </w:r>
      <w:r w:rsidRPr="00B03E1D">
        <w:rPr>
          <w:rFonts w:ascii="Times New Roman" w:hAnsi="Times New Roman"/>
          <w:color w:val="000000"/>
          <w:sz w:val="24"/>
          <w:lang w:val="sr-Cyrl-CS" w:eastAsia="en-GB"/>
        </w:rPr>
        <w:t>заједно са свим изменама (ако их има).</w:t>
      </w:r>
    </w:p>
    <w:p w14:paraId="434A8795"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D403AEB"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3.</w:t>
      </w:r>
      <w:r w:rsidRPr="00B03E1D">
        <w:rPr>
          <w:rFonts w:ascii="Times New Roman" w:hAnsi="Times New Roman"/>
          <w:b/>
          <w:color w:val="000000"/>
          <w:sz w:val="24"/>
          <w:lang w:val="sr-Cyrl-CS" w:eastAsia="en-GB"/>
        </w:rPr>
        <w:tab/>
        <w:t>Финансијска документа</w:t>
      </w:r>
    </w:p>
    <w:p w14:paraId="44211067"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37F20C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Сва Финансијска документа (изузимајући сваки Захтев за коришћење средстава) и Допунско писмо су уредно потписана на енглеском језику.</w:t>
      </w:r>
    </w:p>
    <w:p w14:paraId="7F183DB6" w14:textId="0C590EDD" w:rsidR="00372271" w:rsidRPr="00B03E1D" w:rsidRDefault="00372271" w:rsidP="00372271">
      <w:pPr>
        <w:spacing w:before="0" w:after="0" w:line="240" w:lineRule="auto"/>
        <w:ind w:left="0"/>
        <w:jc w:val="left"/>
        <w:rPr>
          <w:rFonts w:ascii="Times New Roman" w:hAnsi="Times New Roman"/>
          <w:color w:val="000000"/>
          <w:sz w:val="24"/>
          <w:lang w:val="sr-Cyrl-CS" w:eastAsia="en-GB"/>
        </w:rPr>
      </w:pPr>
    </w:p>
    <w:p w14:paraId="600478C2"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lastRenderedPageBreak/>
        <w:t>4.</w:t>
      </w:r>
      <w:r w:rsidRPr="00B03E1D">
        <w:rPr>
          <w:rFonts w:ascii="Times New Roman" w:hAnsi="Times New Roman"/>
          <w:b/>
          <w:color w:val="000000"/>
          <w:sz w:val="24"/>
          <w:lang w:val="sr-Cyrl-CS" w:eastAsia="en-GB"/>
        </w:rPr>
        <w:tab/>
        <w:t xml:space="preserve">План заштите животне и друштвене средине </w:t>
      </w:r>
    </w:p>
    <w:p w14:paraId="26999E3E"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p>
    <w:p w14:paraId="6E587C5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ab/>
      </w:r>
      <w:r w:rsidRPr="00B03E1D">
        <w:rPr>
          <w:rFonts w:ascii="Times New Roman" w:hAnsi="Times New Roman"/>
          <w:color w:val="000000"/>
          <w:sz w:val="24"/>
          <w:lang w:val="sr-Cyrl-CS" w:eastAsia="en-GB"/>
        </w:rPr>
        <w:t>Агент ECA и Кредитног аранжмана је примио сваки од следећих докумената:</w:t>
      </w:r>
    </w:p>
    <w:p w14:paraId="53A75BA4"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p>
    <w:p w14:paraId="56737F6A" w14:textId="20CEEF8C" w:rsidR="00372271" w:rsidRPr="00B03E1D" w:rsidRDefault="001E27CC" w:rsidP="001E27CC">
      <w:pPr>
        <w:pStyle w:val="T5"/>
        <w:numPr>
          <w:ilvl w:val="0"/>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r>
      <w:r w:rsidR="00372271" w:rsidRPr="00B03E1D">
        <w:rPr>
          <w:rFonts w:ascii="Times New Roman" w:hAnsi="Times New Roman"/>
          <w:color w:val="000000"/>
          <w:sz w:val="24"/>
          <w:lang w:val="sr-Cyrl-CS" w:eastAsia="en-GB"/>
        </w:rPr>
        <w:t>копију Извештаја о процени утицаја на животну и друштвену средину;</w:t>
      </w:r>
    </w:p>
    <w:p w14:paraId="27EBE15F" w14:textId="77777777" w:rsidR="00372271" w:rsidRPr="00B03E1D" w:rsidRDefault="00372271" w:rsidP="001E27CC">
      <w:pPr>
        <w:pStyle w:val="T5"/>
        <w:numPr>
          <w:ilvl w:val="0"/>
          <w:numId w:val="0"/>
        </w:numPr>
        <w:spacing w:before="0" w:after="0" w:line="240" w:lineRule="auto"/>
        <w:ind w:left="1418" w:hanging="709"/>
        <w:rPr>
          <w:rFonts w:ascii="Times New Roman" w:hAnsi="Times New Roman"/>
          <w:color w:val="000000"/>
          <w:sz w:val="24"/>
          <w:lang w:val="sr-Cyrl-CS" w:eastAsia="en-GB"/>
        </w:rPr>
      </w:pPr>
    </w:p>
    <w:p w14:paraId="1F31C784" w14:textId="6A198861" w:rsidR="00372271" w:rsidRPr="00B03E1D" w:rsidRDefault="001E27CC" w:rsidP="001E27CC">
      <w:pPr>
        <w:pStyle w:val="T5"/>
        <w:numPr>
          <w:ilvl w:val="0"/>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r>
      <w:r w:rsidR="00372271" w:rsidRPr="00B03E1D">
        <w:rPr>
          <w:rFonts w:ascii="Times New Roman" w:hAnsi="Times New Roman"/>
          <w:color w:val="000000"/>
          <w:sz w:val="24"/>
          <w:lang w:val="sr-Cyrl-CS" w:eastAsia="en-GB"/>
        </w:rPr>
        <w:t>копију Извештаја о еколошкој и друштвеној дубинској анализи;</w:t>
      </w:r>
    </w:p>
    <w:p w14:paraId="53BFC9CD" w14:textId="77777777" w:rsidR="00372271" w:rsidRPr="00B03E1D" w:rsidRDefault="00372271" w:rsidP="001E27CC">
      <w:pPr>
        <w:pStyle w:val="T5"/>
        <w:numPr>
          <w:ilvl w:val="0"/>
          <w:numId w:val="0"/>
        </w:numPr>
        <w:spacing w:before="0" w:after="0" w:line="240" w:lineRule="auto"/>
        <w:ind w:left="1418" w:hanging="709"/>
        <w:rPr>
          <w:rFonts w:ascii="Times New Roman" w:hAnsi="Times New Roman"/>
          <w:color w:val="000000"/>
          <w:sz w:val="24"/>
          <w:lang w:val="sr-Cyrl-CS" w:eastAsia="en-GB"/>
        </w:rPr>
      </w:pPr>
    </w:p>
    <w:p w14:paraId="7FAD95CF" w14:textId="3E839861" w:rsidR="00372271" w:rsidRPr="00B03E1D" w:rsidRDefault="001E27CC" w:rsidP="001E27CC">
      <w:pPr>
        <w:pStyle w:val="T5"/>
        <w:numPr>
          <w:ilvl w:val="0"/>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r>
      <w:r w:rsidR="00372271" w:rsidRPr="00B03E1D">
        <w:rPr>
          <w:rFonts w:ascii="Times New Roman" w:hAnsi="Times New Roman"/>
          <w:color w:val="000000"/>
          <w:sz w:val="24"/>
          <w:lang w:val="sr-Cyrl-CS" w:eastAsia="en-GB"/>
        </w:rPr>
        <w:t>копију Плана заштите животне и друштвене средине; и</w:t>
      </w:r>
    </w:p>
    <w:p w14:paraId="41592C52" w14:textId="77777777" w:rsidR="00372271" w:rsidRPr="00B03E1D" w:rsidRDefault="00372271" w:rsidP="001E27CC">
      <w:pPr>
        <w:pStyle w:val="T5"/>
        <w:numPr>
          <w:ilvl w:val="0"/>
          <w:numId w:val="0"/>
        </w:numPr>
        <w:spacing w:before="0" w:after="0" w:line="240" w:lineRule="auto"/>
        <w:ind w:left="1418" w:hanging="709"/>
        <w:rPr>
          <w:rFonts w:ascii="Times New Roman" w:hAnsi="Times New Roman"/>
          <w:color w:val="000000"/>
          <w:sz w:val="24"/>
          <w:lang w:val="sr-Cyrl-CS" w:eastAsia="en-GB"/>
        </w:rPr>
      </w:pPr>
    </w:p>
    <w:p w14:paraId="15062507" w14:textId="26E62A24" w:rsidR="00372271" w:rsidRPr="00B03E1D" w:rsidRDefault="001E27CC" w:rsidP="001E27CC">
      <w:pPr>
        <w:pStyle w:val="T5"/>
        <w:numPr>
          <w:ilvl w:val="0"/>
          <w:numId w:val="0"/>
        </w:num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(iv)</w:t>
      </w:r>
      <w:r w:rsidRPr="00B03E1D">
        <w:rPr>
          <w:rFonts w:ascii="Times New Roman" w:hAnsi="Times New Roman"/>
          <w:color w:val="000000"/>
          <w:sz w:val="24"/>
          <w:lang w:val="sr-Cyrl-CS" w:eastAsia="en-GB"/>
        </w:rPr>
        <w:tab/>
      </w:r>
      <w:r w:rsidR="00372271" w:rsidRPr="00B03E1D">
        <w:rPr>
          <w:rFonts w:ascii="Times New Roman" w:hAnsi="Times New Roman"/>
          <w:color w:val="000000"/>
          <w:sz w:val="24"/>
          <w:lang w:val="sr-Cyrl-CS" w:eastAsia="en-GB"/>
        </w:rPr>
        <w:t>писану изјаву коју је припремио Независни консултант за заштиту животне и друштвене средине, којом се потврђује статус Плана заштите животне и друштвене средине на дан његовог издавања и којом се потврђује да су Зајмопримац</w:t>
      </w:r>
      <w:r w:rsidR="006E4B33" w:rsidRPr="00B03E1D">
        <w:rPr>
          <w:rFonts w:ascii="Times New Roman" w:hAnsi="Times New Roman"/>
          <w:color w:val="000000"/>
          <w:sz w:val="24"/>
          <w:lang w:val="sr-Cyrl-CS" w:eastAsia="en-GB"/>
        </w:rPr>
        <w:t xml:space="preserve">, Финансијер и Наручилац </w:t>
      </w:r>
      <w:r w:rsidR="00372271" w:rsidRPr="00B03E1D">
        <w:rPr>
          <w:rFonts w:ascii="Times New Roman" w:hAnsi="Times New Roman"/>
          <w:color w:val="000000"/>
          <w:sz w:val="24"/>
          <w:lang w:val="sr-Cyrl-CS" w:eastAsia="en-GB"/>
        </w:rPr>
        <w:t>поступ</w:t>
      </w:r>
      <w:r w:rsidR="006E4B33" w:rsidRPr="00B03E1D">
        <w:rPr>
          <w:rFonts w:ascii="Times New Roman" w:hAnsi="Times New Roman"/>
          <w:color w:val="000000"/>
          <w:sz w:val="24"/>
          <w:lang w:val="sr-Cyrl-CS" w:eastAsia="en-GB"/>
        </w:rPr>
        <w:t>а</w:t>
      </w:r>
      <w:r w:rsidR="00372271" w:rsidRPr="00B03E1D">
        <w:rPr>
          <w:rFonts w:ascii="Times New Roman" w:hAnsi="Times New Roman"/>
          <w:color w:val="000000"/>
          <w:sz w:val="24"/>
          <w:lang w:val="sr-Cyrl-CS" w:eastAsia="en-GB"/>
        </w:rPr>
        <w:t>ли у складу са Планом заштите животне и друштвене средине.</w:t>
      </w:r>
    </w:p>
    <w:p w14:paraId="236DCC18" w14:textId="78942E88" w:rsidR="00C81E1E"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ab/>
      </w:r>
    </w:p>
    <w:p w14:paraId="1EEA076A" w14:textId="764DD83E"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5.</w:t>
      </w:r>
      <w:r w:rsidRPr="00B03E1D">
        <w:rPr>
          <w:rFonts w:ascii="Times New Roman" w:hAnsi="Times New Roman"/>
          <w:b/>
          <w:color w:val="000000"/>
          <w:sz w:val="24"/>
          <w:lang w:val="sr-Cyrl-CS" w:eastAsia="en-GB"/>
        </w:rPr>
        <w:tab/>
        <w:t>Правна мишљења</w:t>
      </w:r>
    </w:p>
    <w:p w14:paraId="132B305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7AEA7AB4" w14:textId="77777777" w:rsidR="00372271" w:rsidRPr="00B03E1D" w:rsidRDefault="00372271" w:rsidP="00372271">
      <w:pPr>
        <w:spacing w:before="0" w:after="0" w:line="240" w:lineRule="auto"/>
        <w:ind w:left="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Агент ECA и Кредитног аранжмана ће примити оригинале следећих правних мишљења, од којих свако од њих треба да буде у форми, обиму и садржају задовољавајућем за Првобитне Зајмодавце, и упућено Финансијским странама:</w:t>
      </w:r>
    </w:p>
    <w:p w14:paraId="10724A53" w14:textId="77777777" w:rsidR="00372271" w:rsidRPr="00B03E1D" w:rsidRDefault="00372271" w:rsidP="00372271">
      <w:pPr>
        <w:spacing w:before="0" w:after="0" w:line="240" w:lineRule="auto"/>
        <w:ind w:left="709"/>
        <w:rPr>
          <w:rFonts w:ascii="Times New Roman" w:hAnsi="Times New Roman"/>
          <w:color w:val="000000"/>
          <w:sz w:val="24"/>
          <w:lang w:val="sr-Cyrl-CS" w:eastAsia="en-GB"/>
        </w:rPr>
      </w:pPr>
    </w:p>
    <w:p w14:paraId="0B99FA3E" w14:textId="7DBF2D96"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 xml:space="preserve">правно мишљење De Pardieu, Brocas, Maffei, француског правног саветника Првобитним Зајмодавцима о законитости, валидности и извршивости овог Уговора из перспективе француског права; </w:t>
      </w:r>
      <w:r w:rsidR="00646703" w:rsidRPr="00B03E1D">
        <w:rPr>
          <w:rFonts w:ascii="Times New Roman" w:hAnsi="Times New Roman"/>
          <w:color w:val="000000"/>
          <w:sz w:val="24"/>
          <w:lang w:val="sr-Cyrl-CS" w:eastAsia="en-GB"/>
        </w:rPr>
        <w:t>и</w:t>
      </w:r>
    </w:p>
    <w:p w14:paraId="2D21D6D2"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063AF5E8" w14:textId="648F3D2C"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правно мишљење ЗСП Адвокати аод Београд, српског правног саветника Првобитних Зајмодаваца о (а) законитости, валидности, обавезујућем дејству и извршивости Финансијских докумената из перспективе српског права (под условом ступања на снагу закона о ратификацији овог Уговора од стране Народне скупштине Републике Србије и регистрације овог Уговора код Централне банке) и (б) капацитетима и овлашћењима Зајмопримца да ваљано закључи Финансијска документа у којима је страна</w:t>
      </w:r>
      <w:r w:rsidR="007853D1" w:rsidRPr="00B03E1D">
        <w:rPr>
          <w:rFonts w:ascii="Times New Roman" w:hAnsi="Times New Roman"/>
          <w:color w:val="000000"/>
          <w:sz w:val="24"/>
          <w:lang w:val="sr-Cyrl-CS" w:eastAsia="en-GB"/>
        </w:rPr>
        <w:t>;</w:t>
      </w:r>
    </w:p>
    <w:p w14:paraId="1EF880ED"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3E76CE0D"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6.</w:t>
      </w:r>
      <w:r w:rsidRPr="00B03E1D">
        <w:rPr>
          <w:rFonts w:ascii="Times New Roman" w:hAnsi="Times New Roman"/>
          <w:b/>
          <w:color w:val="000000"/>
          <w:sz w:val="24"/>
          <w:lang w:val="sr-Cyrl-CS" w:eastAsia="en-GB"/>
        </w:rPr>
        <w:tab/>
        <w:t>Упознај своје клијенте</w:t>
      </w:r>
    </w:p>
    <w:p w14:paraId="6ECBAD46"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6C34D7E" w14:textId="30F03074"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Потврда Финансијских страна Агенту ECA и Кредитног аранжмана да су извршили све релевантне провере „</w:t>
      </w:r>
      <w:r w:rsidR="00134604" w:rsidRPr="00B03E1D">
        <w:rPr>
          <w:rFonts w:ascii="Times New Roman" w:hAnsi="Times New Roman"/>
          <w:color w:val="000000"/>
          <w:sz w:val="24"/>
          <w:lang w:val="sr-Cyrl-CS" w:eastAsia="en-GB"/>
        </w:rPr>
        <w:t>познавања</w:t>
      </w:r>
      <w:r w:rsidRPr="00B03E1D">
        <w:rPr>
          <w:rFonts w:ascii="Times New Roman" w:hAnsi="Times New Roman"/>
          <w:color w:val="000000"/>
          <w:sz w:val="24"/>
          <w:lang w:val="sr-Cyrl-CS" w:eastAsia="en-GB"/>
        </w:rPr>
        <w:t xml:space="preserve"> свој</w:t>
      </w:r>
      <w:r w:rsidR="00134604" w:rsidRPr="00B03E1D">
        <w:rPr>
          <w:rFonts w:ascii="Times New Roman" w:hAnsi="Times New Roman"/>
          <w:color w:val="000000"/>
          <w:sz w:val="24"/>
          <w:lang w:val="sr-Cyrl-CS" w:eastAsia="en-GB"/>
        </w:rPr>
        <w:t>их</w:t>
      </w:r>
      <w:r w:rsidRPr="00B03E1D">
        <w:rPr>
          <w:rFonts w:ascii="Times New Roman" w:hAnsi="Times New Roman"/>
          <w:color w:val="000000"/>
          <w:sz w:val="24"/>
          <w:lang w:val="sr-Cyrl-CS" w:eastAsia="en-GB"/>
        </w:rPr>
        <w:t xml:space="preserve"> клијен</w:t>
      </w:r>
      <w:r w:rsidR="00134604" w:rsidRPr="00B03E1D">
        <w:rPr>
          <w:rFonts w:ascii="Times New Roman" w:hAnsi="Times New Roman"/>
          <w:color w:val="000000"/>
          <w:sz w:val="24"/>
          <w:lang w:val="sr-Cyrl-CS" w:eastAsia="en-GB"/>
        </w:rPr>
        <w:t>ата</w:t>
      </w:r>
      <w:r w:rsidRPr="00B03E1D">
        <w:rPr>
          <w:rFonts w:ascii="Times New Roman" w:hAnsi="Times New Roman"/>
          <w:color w:val="000000"/>
          <w:sz w:val="24"/>
          <w:lang w:val="sr-Cyrl-CS" w:eastAsia="en-GB"/>
        </w:rPr>
        <w:t>”.</w:t>
      </w:r>
    </w:p>
    <w:p w14:paraId="5D80A660" w14:textId="77777777" w:rsidR="00372271" w:rsidRPr="00B03E1D" w:rsidRDefault="00372271" w:rsidP="00372271">
      <w:pPr>
        <w:spacing w:before="0" w:after="0" w:line="240" w:lineRule="auto"/>
        <w:ind w:left="0"/>
        <w:jc w:val="left"/>
        <w:rPr>
          <w:rFonts w:ascii="Times New Roman" w:hAnsi="Times New Roman"/>
          <w:color w:val="000000"/>
          <w:sz w:val="24"/>
          <w:lang w:val="sr-Cyrl-CS" w:eastAsia="en-GB"/>
        </w:rPr>
      </w:pPr>
      <w:r w:rsidRPr="00B03E1D">
        <w:rPr>
          <w:rFonts w:ascii="Times New Roman" w:eastAsia="Calibri" w:hAnsi="Times New Roman"/>
          <w:sz w:val="24"/>
          <w:szCs w:val="22"/>
          <w:lang w:val="sr-Cyrl-CS" w:eastAsia="en-US"/>
        </w:rPr>
        <w:br w:type="page"/>
      </w:r>
    </w:p>
    <w:p w14:paraId="2B7B9548"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lastRenderedPageBreak/>
        <w:t>ДЕО II - ПРЕДУСЛОВИ ЗА ИНИЦИЈАЛНО КОРИШЋЕЊЕ СРЕДСТАВА КОЈИ ТРЕБАЈУ БИТИ ИСПУЊЕНИ НА ДАТУМ ПРВОГ КОРИШЋЕЊА СРЕДСТАВА</w:t>
      </w:r>
    </w:p>
    <w:p w14:paraId="3F1AADEB" w14:textId="77777777"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p>
    <w:p w14:paraId="7D8EE42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DD315C3"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1.</w:t>
      </w:r>
      <w:r w:rsidRPr="00B03E1D">
        <w:rPr>
          <w:rFonts w:ascii="Times New Roman" w:hAnsi="Times New Roman"/>
          <w:b/>
          <w:color w:val="000000"/>
          <w:sz w:val="24"/>
          <w:lang w:val="sr-Cyrl-CS" w:eastAsia="en-GB"/>
        </w:rPr>
        <w:tab/>
        <w:t>Овлашћења</w:t>
      </w:r>
    </w:p>
    <w:p w14:paraId="55F6CE34" w14:textId="77777777" w:rsidR="00372271" w:rsidRPr="00B03E1D" w:rsidRDefault="00372271" w:rsidP="00372271">
      <w:pPr>
        <w:spacing w:before="0" w:after="0" w:line="240" w:lineRule="auto"/>
        <w:ind w:hanging="709"/>
        <w:rPr>
          <w:rFonts w:ascii="Times New Roman" w:hAnsi="Times New Roman"/>
          <w:color w:val="000000"/>
          <w:sz w:val="24"/>
          <w:lang w:val="sr-Cyrl-CS" w:eastAsia="en-GB"/>
        </w:rPr>
      </w:pPr>
    </w:p>
    <w:p w14:paraId="78517E2C"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 xml:space="preserve">Копија, оверена као веродостојна, потпуна и ажурна од стране или у име Зајмопримца, закона којим се потврђује овај Уговор, заједно са доказом да је такав закон указом проглашен од стране председника Републике Србије, објављен у Службеном гласнику Републике Србије и рок за ступање на снагу закона је истекао. </w:t>
      </w:r>
    </w:p>
    <w:p w14:paraId="696263A7"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7E95FFAA"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(б) </w:t>
      </w:r>
      <w:r w:rsidRPr="00B03E1D">
        <w:rPr>
          <w:rFonts w:ascii="Times New Roman" w:hAnsi="Times New Roman"/>
          <w:color w:val="000000"/>
          <w:sz w:val="24"/>
          <w:lang w:val="sr-Cyrl-CS" w:eastAsia="en-GB"/>
        </w:rPr>
        <w:tab/>
        <w:t>Копија, оверена као веродостојна, потпуна и ажурна од стране или у име Зајмопримца, КЗ образаца (на српском језику: „КЗ обрасци”) која доказује да је Уговор (са свим изменама у њему, укључујући измене Зајмодаваца, ако их има) уредно пријављен Централној банци.</w:t>
      </w:r>
    </w:p>
    <w:p w14:paraId="5B7E2294"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1101717E"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Потврда првог потпредседника Владе и министра финансија Републике Србије којом се потврђује да задуживање у пуном износу кредита неће проузроковати кршење било каквог лимита задуживања, гаранције или сличног ограничења који обавезује Зајмопримца или Републику Србију.</w:t>
      </w:r>
    </w:p>
    <w:p w14:paraId="7F6BAD8F"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60EE4F64" w14:textId="61FD60DC"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(д) </w:t>
      </w:r>
      <w:r w:rsidRPr="00B03E1D">
        <w:rPr>
          <w:rFonts w:ascii="Times New Roman" w:hAnsi="Times New Roman"/>
          <w:color w:val="000000"/>
          <w:sz w:val="24"/>
          <w:lang w:val="sr-Cyrl-CS" w:eastAsia="en-GB"/>
        </w:rPr>
        <w:tab/>
      </w:r>
      <w:r w:rsidR="002B5B31" w:rsidRPr="00B03E1D">
        <w:rPr>
          <w:rFonts w:ascii="Times New Roman" w:hAnsi="Times New Roman"/>
          <w:color w:val="000000"/>
          <w:sz w:val="24"/>
          <w:lang w:val="sr-Cyrl-CS" w:eastAsia="en-GB"/>
        </w:rPr>
        <w:t>Примерак</w:t>
      </w:r>
      <w:r w:rsidRPr="00B03E1D">
        <w:rPr>
          <w:rFonts w:ascii="Times New Roman" w:hAnsi="Times New Roman"/>
          <w:color w:val="000000"/>
          <w:sz w:val="24"/>
          <w:lang w:val="sr-Cyrl-CS" w:eastAsia="en-GB"/>
        </w:rPr>
        <w:t xml:space="preserve"> Закона о буџету за 2026. годину.</w:t>
      </w:r>
      <w:r w:rsidR="00C81E1E" w:rsidRPr="00B03E1D">
        <w:rPr>
          <w:rFonts w:ascii="Times New Roman" w:hAnsi="Times New Roman"/>
          <w:color w:val="000000"/>
          <w:sz w:val="24"/>
          <w:lang w:val="sr-Cyrl-CS" w:eastAsia="en-GB"/>
        </w:rPr>
        <w:t xml:space="preserve"> </w:t>
      </w:r>
    </w:p>
    <w:p w14:paraId="3168A6B1"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16CF9557"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(е) </w:t>
      </w:r>
      <w:r w:rsidRPr="00B03E1D">
        <w:rPr>
          <w:rFonts w:ascii="Times New Roman" w:hAnsi="Times New Roman"/>
          <w:color w:val="000000"/>
          <w:sz w:val="24"/>
          <w:lang w:val="sr-Cyrl-CS" w:eastAsia="en-GB"/>
        </w:rPr>
        <w:tab/>
        <w:t xml:space="preserve">Потврда првог потпредседника Владе и министра финансија којом се потврђује да су сви износи који доспевају Зајмопримцу и плативи су према Финансијским документима приказани у релевантном годишњем буџету Републике Србије све док не престану обавезе Зајмодаваца и док Зајмопримац не плати све неизмирене износе. </w:t>
      </w:r>
    </w:p>
    <w:p w14:paraId="34A0F78F" w14:textId="77777777" w:rsidR="00372271" w:rsidRPr="00B03E1D" w:rsidRDefault="00372271" w:rsidP="00372271">
      <w:pPr>
        <w:spacing w:before="0" w:after="0" w:line="240" w:lineRule="auto"/>
        <w:ind w:left="1429" w:hanging="709"/>
        <w:rPr>
          <w:rFonts w:ascii="Times New Roman" w:hAnsi="Times New Roman"/>
          <w:color w:val="000000"/>
          <w:sz w:val="24"/>
          <w:lang w:val="sr-Cyrl-CS" w:eastAsia="en-GB"/>
        </w:rPr>
      </w:pPr>
    </w:p>
    <w:p w14:paraId="1E45F155"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2.</w:t>
      </w:r>
      <w:r w:rsidRPr="00B03E1D">
        <w:rPr>
          <w:rFonts w:ascii="Times New Roman" w:hAnsi="Times New Roman"/>
          <w:b/>
          <w:color w:val="000000"/>
          <w:sz w:val="24"/>
          <w:lang w:val="sr-Cyrl-CS" w:eastAsia="en-GB"/>
        </w:rPr>
        <w:tab/>
        <w:t>Потврда о овлашћењу и дужности</w:t>
      </w:r>
    </w:p>
    <w:p w14:paraId="7C480F2F" w14:textId="77777777" w:rsidR="00372271" w:rsidRPr="00B03E1D" w:rsidRDefault="00372271" w:rsidP="00372271">
      <w:pPr>
        <w:spacing w:before="0" w:after="0" w:line="240" w:lineRule="auto"/>
        <w:ind w:hanging="709"/>
        <w:rPr>
          <w:rFonts w:ascii="Times New Roman" w:hAnsi="Times New Roman"/>
          <w:color w:val="000000"/>
          <w:sz w:val="24"/>
          <w:lang w:val="sr-Cyrl-CS" w:eastAsia="en-GB"/>
        </w:rPr>
      </w:pPr>
    </w:p>
    <w:p w14:paraId="737B7EF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Aгент ECA и Кредитног аранжмана ће примити оригинал потврде о овлашћењу и дужности овлашћеног представника Продавца, суштински у облику Прилога 5 (</w:t>
      </w:r>
      <w:r w:rsidRPr="00B03E1D">
        <w:rPr>
          <w:rFonts w:ascii="Times New Roman" w:hAnsi="Times New Roman"/>
          <w:i/>
          <w:color w:val="000000"/>
          <w:sz w:val="24"/>
          <w:lang w:val="sr-Cyrl-CS" w:eastAsia="en-GB"/>
        </w:rPr>
        <w:t>Образац потврде о овлашћењу и дужности Продавца</w:t>
      </w:r>
      <w:r w:rsidRPr="00B03E1D">
        <w:rPr>
          <w:rFonts w:ascii="Times New Roman" w:hAnsi="Times New Roman"/>
          <w:color w:val="000000"/>
          <w:sz w:val="24"/>
          <w:lang w:val="sr-Cyrl-CS" w:eastAsia="en-GB"/>
        </w:rPr>
        <w:t xml:space="preserve">) или у било ком другом облику договореном између Aгента ECA и Кредитног аранжмана и Продавца. </w:t>
      </w:r>
    </w:p>
    <w:p w14:paraId="63C21A4D" w14:textId="77777777" w:rsidR="00372271" w:rsidRPr="00B03E1D" w:rsidRDefault="00372271" w:rsidP="00372271">
      <w:pPr>
        <w:spacing w:before="0" w:after="0" w:line="240" w:lineRule="auto"/>
        <w:ind w:hanging="709"/>
        <w:rPr>
          <w:rFonts w:ascii="Times New Roman" w:hAnsi="Times New Roman"/>
          <w:color w:val="000000"/>
          <w:sz w:val="24"/>
          <w:lang w:val="sr-Cyrl-CS" w:eastAsia="en-GB"/>
        </w:rPr>
      </w:pPr>
    </w:p>
    <w:p w14:paraId="2877D6B6" w14:textId="3F13A54E"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Aгент ECA и Кредитног аранжмана ће примити оригинал потврде о овлашћењу и дужности овлашћеног представника </w:t>
      </w:r>
      <w:r w:rsidR="00795C9B" w:rsidRPr="00B03E1D">
        <w:rPr>
          <w:rFonts w:ascii="Times New Roman" w:hAnsi="Times New Roman"/>
          <w:color w:val="000000"/>
          <w:sz w:val="24"/>
          <w:lang w:val="sr-Cyrl-CS" w:eastAsia="en-GB"/>
        </w:rPr>
        <w:t>Града Београда - Секретаријата за јавни превоз и ЈКП „Београдски метро и воз”</w:t>
      </w:r>
      <w:r w:rsidRPr="00B03E1D">
        <w:rPr>
          <w:rFonts w:ascii="Times New Roman" w:hAnsi="Times New Roman"/>
          <w:color w:val="000000"/>
          <w:sz w:val="24"/>
          <w:lang w:val="sr-Cyrl-CS" w:eastAsia="en-GB"/>
        </w:rPr>
        <w:t xml:space="preserve">, </w:t>
      </w:r>
      <w:r w:rsidR="00795C9B" w:rsidRPr="00B03E1D">
        <w:rPr>
          <w:rFonts w:ascii="Times New Roman" w:hAnsi="Times New Roman"/>
          <w:color w:val="000000"/>
          <w:sz w:val="24"/>
          <w:lang w:val="sr-Cyrl-CS" w:eastAsia="en-GB"/>
        </w:rPr>
        <w:t>у форми из</w:t>
      </w:r>
      <w:r w:rsidRPr="00B03E1D">
        <w:rPr>
          <w:rFonts w:ascii="Times New Roman" w:hAnsi="Times New Roman"/>
          <w:color w:val="000000"/>
          <w:sz w:val="24"/>
          <w:lang w:val="sr-Cyrl-CS" w:eastAsia="en-GB"/>
        </w:rPr>
        <w:t xml:space="preserve"> Прилога 6 (</w:t>
      </w:r>
      <w:r w:rsidRPr="00B03E1D">
        <w:rPr>
          <w:rFonts w:ascii="Times New Roman" w:hAnsi="Times New Roman"/>
          <w:i/>
          <w:color w:val="000000"/>
          <w:sz w:val="24"/>
          <w:lang w:val="sr-Cyrl-CS" w:eastAsia="en-GB"/>
        </w:rPr>
        <w:t xml:space="preserve">Образац потврде о овлашћењу и дужности </w:t>
      </w:r>
      <w:r w:rsidR="00795C9B" w:rsidRPr="00B03E1D">
        <w:rPr>
          <w:rFonts w:ascii="Times New Roman" w:hAnsi="Times New Roman"/>
          <w:i/>
          <w:color w:val="000000"/>
          <w:sz w:val="24"/>
          <w:lang w:val="sr-Cyrl-CS" w:eastAsia="en-GB"/>
        </w:rPr>
        <w:t>Наручиоца</w:t>
      </w:r>
      <w:r w:rsidRPr="00B03E1D">
        <w:rPr>
          <w:rFonts w:ascii="Times New Roman" w:hAnsi="Times New Roman"/>
          <w:color w:val="000000"/>
          <w:sz w:val="24"/>
          <w:lang w:val="sr-Cyrl-CS" w:eastAsia="en-GB"/>
        </w:rPr>
        <w:t>).</w:t>
      </w:r>
    </w:p>
    <w:p w14:paraId="1874DCAF" w14:textId="77777777" w:rsidR="00372271" w:rsidRPr="00B03E1D" w:rsidRDefault="00372271" w:rsidP="00372271">
      <w:pPr>
        <w:spacing w:before="0" w:after="0" w:line="240" w:lineRule="auto"/>
        <w:ind w:hanging="709"/>
        <w:rPr>
          <w:rFonts w:ascii="Times New Roman" w:hAnsi="Times New Roman"/>
          <w:color w:val="000000"/>
          <w:sz w:val="24"/>
          <w:lang w:val="sr-Cyrl-CS" w:eastAsia="en-GB"/>
        </w:rPr>
      </w:pPr>
    </w:p>
    <w:p w14:paraId="5642F3E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Aгент ECA и Кредитног аранжмана ће примити оригинал потврде о овлашћењу и дужности овлашћеног представника Зајмопримца, суштински у форми Прилога 7 (</w:t>
      </w:r>
      <w:r w:rsidRPr="00B03E1D">
        <w:rPr>
          <w:rFonts w:ascii="Times New Roman" w:hAnsi="Times New Roman"/>
          <w:i/>
          <w:color w:val="000000"/>
          <w:sz w:val="24"/>
          <w:lang w:val="sr-Cyrl-CS" w:eastAsia="en-GB"/>
        </w:rPr>
        <w:t>Образац Потврде о овлашћењу и дужности Зајмопримца</w:t>
      </w:r>
      <w:r w:rsidRPr="00B03E1D">
        <w:rPr>
          <w:rFonts w:ascii="Times New Roman" w:hAnsi="Times New Roman"/>
          <w:color w:val="000000"/>
          <w:sz w:val="24"/>
          <w:lang w:val="sr-Cyrl-CS" w:eastAsia="en-GB"/>
        </w:rPr>
        <w:t>).</w:t>
      </w:r>
    </w:p>
    <w:p w14:paraId="6192AB18" w14:textId="77777777" w:rsidR="00372271" w:rsidRPr="00B03E1D" w:rsidRDefault="00372271" w:rsidP="00372271">
      <w:pPr>
        <w:spacing w:before="0" w:after="0" w:line="240" w:lineRule="auto"/>
        <w:ind w:hanging="709"/>
        <w:rPr>
          <w:rFonts w:ascii="Times New Roman" w:hAnsi="Times New Roman"/>
          <w:color w:val="000000"/>
          <w:sz w:val="24"/>
          <w:lang w:val="sr-Cyrl-CS" w:eastAsia="en-GB"/>
        </w:rPr>
      </w:pPr>
    </w:p>
    <w:p w14:paraId="52BAA5F0"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3.</w:t>
      </w:r>
      <w:r w:rsidRPr="00B03E1D">
        <w:rPr>
          <w:rFonts w:ascii="Times New Roman" w:hAnsi="Times New Roman"/>
          <w:b/>
          <w:color w:val="000000"/>
          <w:sz w:val="24"/>
          <w:lang w:val="sr-Cyrl-CS" w:eastAsia="en-GB"/>
        </w:rPr>
        <w:tab/>
        <w:t>Комерцијални уговор</w:t>
      </w:r>
    </w:p>
    <w:p w14:paraId="5D7CC971" w14:textId="77777777" w:rsidR="00372271" w:rsidRPr="00B03E1D" w:rsidRDefault="00372271" w:rsidP="00372271">
      <w:pPr>
        <w:spacing w:before="0" w:after="0" w:line="240" w:lineRule="auto"/>
        <w:ind w:hanging="709"/>
        <w:rPr>
          <w:rFonts w:ascii="Times New Roman" w:hAnsi="Times New Roman"/>
          <w:color w:val="000000"/>
          <w:sz w:val="24"/>
          <w:lang w:val="sr-Cyrl-CS" w:eastAsia="en-GB"/>
        </w:rPr>
      </w:pPr>
    </w:p>
    <w:p w14:paraId="1748EB6A"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w:t>
      </w:r>
      <w:r w:rsidRPr="00B03E1D">
        <w:rPr>
          <w:rFonts w:ascii="Times New Roman" w:hAnsi="Times New Roman"/>
          <w:color w:val="000000"/>
          <w:sz w:val="24"/>
          <w:lang w:val="sr-Cyrl-CS" w:eastAsia="en-GB"/>
        </w:rPr>
        <w:tab/>
        <w:t>потврда прописно овлашћеног представника Продавца која потврђује да:</w:t>
      </w:r>
    </w:p>
    <w:p w14:paraId="637C028B" w14:textId="2161F9ED"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ab/>
        <w:t>Прво авансно плаћање (</w:t>
      </w:r>
      <w:r w:rsidR="00C10CCD" w:rsidRPr="00B03E1D">
        <w:rPr>
          <w:rFonts w:ascii="Times New Roman" w:hAnsi="Times New Roman"/>
          <w:color w:val="000000"/>
          <w:sz w:val="24"/>
          <w:lang w:val="sr-Cyrl-CS" w:eastAsia="en-GB"/>
        </w:rPr>
        <w:t>тј. износ од 101.030.555 евра, према</w:t>
      </w:r>
      <w:r w:rsidRPr="00B03E1D">
        <w:rPr>
          <w:rFonts w:ascii="Times New Roman" w:hAnsi="Times New Roman"/>
          <w:color w:val="000000"/>
          <w:sz w:val="24"/>
          <w:lang w:val="sr-Cyrl-CS" w:eastAsia="en-GB"/>
        </w:rPr>
        <w:t xml:space="preserve"> клаузули 2.6 Уговорног споразума) </w:t>
      </w:r>
      <w:r w:rsidR="00C10CCD" w:rsidRPr="00B03E1D">
        <w:rPr>
          <w:rFonts w:ascii="Times New Roman" w:hAnsi="Times New Roman"/>
          <w:color w:val="000000"/>
          <w:sz w:val="24"/>
          <w:lang w:val="sr-Cyrl-CS" w:eastAsia="en-GB"/>
        </w:rPr>
        <w:t>је</w:t>
      </w:r>
      <w:r w:rsidRPr="00B03E1D">
        <w:rPr>
          <w:rFonts w:ascii="Times New Roman" w:hAnsi="Times New Roman"/>
          <w:color w:val="000000"/>
          <w:sz w:val="24"/>
          <w:lang w:val="sr-Cyrl-CS" w:eastAsia="en-GB"/>
        </w:rPr>
        <w:t xml:space="preserve"> </w:t>
      </w:r>
      <w:r w:rsidR="00C10CCD" w:rsidRPr="00B03E1D">
        <w:rPr>
          <w:rFonts w:ascii="Times New Roman" w:hAnsi="Times New Roman"/>
          <w:color w:val="000000"/>
          <w:sz w:val="24"/>
          <w:lang w:val="sr-Cyrl-CS" w:eastAsia="en-GB"/>
        </w:rPr>
        <w:t>извршено</w:t>
      </w:r>
      <w:r w:rsidRPr="00B03E1D">
        <w:rPr>
          <w:rFonts w:ascii="Times New Roman" w:hAnsi="Times New Roman"/>
          <w:color w:val="000000"/>
          <w:sz w:val="24"/>
          <w:lang w:val="sr-Cyrl-CS" w:eastAsia="en-GB"/>
        </w:rPr>
        <w:t xml:space="preserve"> у складу са Комерцијалним уговором;</w:t>
      </w:r>
    </w:p>
    <w:p w14:paraId="277A81D0" w14:textId="77777777" w:rsidR="00372271" w:rsidRPr="00B03E1D" w:rsidRDefault="00372271" w:rsidP="00372271">
      <w:pPr>
        <w:spacing w:before="0" w:after="0" w:line="240" w:lineRule="auto"/>
        <w:ind w:left="2138" w:hanging="709"/>
        <w:rPr>
          <w:rFonts w:ascii="Times New Roman" w:hAnsi="Times New Roman"/>
          <w:color w:val="000000"/>
          <w:sz w:val="24"/>
          <w:lang w:val="sr-Cyrl-CS" w:eastAsia="en-GB"/>
        </w:rPr>
      </w:pPr>
    </w:p>
    <w:p w14:paraId="21D2D0F2" w14:textId="2A19D67B"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 xml:space="preserve">сви услови за ступање на снагу Комерцијалног уговора су испуњени и </w:t>
      </w:r>
      <w:r w:rsidR="00C10CCD" w:rsidRPr="00B03E1D">
        <w:rPr>
          <w:rFonts w:ascii="Times New Roman" w:hAnsi="Times New Roman"/>
          <w:color w:val="000000"/>
          <w:sz w:val="24"/>
          <w:lang w:val="sr-Cyrl-CS" w:eastAsia="en-GB"/>
        </w:rPr>
        <w:t>Наручилац</w:t>
      </w:r>
      <w:r w:rsidRPr="00B03E1D">
        <w:rPr>
          <w:rFonts w:ascii="Times New Roman" w:hAnsi="Times New Roman"/>
          <w:color w:val="000000"/>
          <w:sz w:val="24"/>
          <w:lang w:val="sr-Cyrl-CS" w:eastAsia="en-GB"/>
        </w:rPr>
        <w:t xml:space="preserve"> је послао Продавцу обавештење о ступању на снагу и стога је Комерцијални уговор ступио на снагу дана [ДД/ММ/ГГГГ];</w:t>
      </w:r>
    </w:p>
    <w:p w14:paraId="2FA69939" w14:textId="77777777" w:rsidR="00372271" w:rsidRPr="00B03E1D" w:rsidRDefault="00372271" w:rsidP="00372271">
      <w:pPr>
        <w:spacing w:before="0" w:after="0" w:line="240" w:lineRule="auto"/>
        <w:ind w:left="2138" w:hanging="709"/>
        <w:rPr>
          <w:rFonts w:ascii="Times New Roman" w:hAnsi="Times New Roman"/>
          <w:color w:val="000000"/>
          <w:sz w:val="24"/>
          <w:lang w:val="sr-Cyrl-CS" w:eastAsia="en-GB"/>
        </w:rPr>
      </w:pPr>
    </w:p>
    <w:p w14:paraId="2550FA39"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 xml:space="preserve">Комерцијални уговор није суспендован, прекинут, поништен, отказан или раскинут, нити је предмет било ког управног, судског или арбитражног поступка, </w:t>
      </w:r>
    </w:p>
    <w:p w14:paraId="2E9C205E" w14:textId="77777777" w:rsidR="00372271" w:rsidRPr="00B03E1D" w:rsidRDefault="00372271" w:rsidP="00372271">
      <w:pPr>
        <w:spacing w:before="0" w:after="0" w:line="240" w:lineRule="auto"/>
        <w:ind w:left="2138" w:hanging="709"/>
        <w:rPr>
          <w:rFonts w:ascii="Times New Roman" w:hAnsi="Times New Roman"/>
          <w:color w:val="000000"/>
          <w:sz w:val="24"/>
          <w:lang w:val="sr-Cyrl-CS" w:eastAsia="en-GB"/>
        </w:rPr>
      </w:pPr>
    </w:p>
    <w:p w14:paraId="369290D0" w14:textId="14AAE37C"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уз које </w:t>
      </w:r>
      <w:r w:rsidR="00C10CCD" w:rsidRPr="00B03E1D">
        <w:rPr>
          <w:rFonts w:ascii="Times New Roman" w:hAnsi="Times New Roman"/>
          <w:color w:val="000000"/>
          <w:sz w:val="24"/>
          <w:lang w:val="sr-Cyrl-CS" w:eastAsia="en-GB"/>
        </w:rPr>
        <w:t>је</w:t>
      </w:r>
      <w:r w:rsidRPr="00B03E1D">
        <w:rPr>
          <w:rFonts w:ascii="Times New Roman" w:hAnsi="Times New Roman"/>
          <w:color w:val="000000"/>
          <w:sz w:val="24"/>
          <w:lang w:val="sr-Cyrl-CS" w:eastAsia="en-GB"/>
        </w:rPr>
        <w:t xml:space="preserve"> приложен следећ</w:t>
      </w:r>
      <w:r w:rsidR="00C10CCD" w:rsidRPr="00B03E1D">
        <w:rPr>
          <w:rFonts w:ascii="Times New Roman" w:hAnsi="Times New Roman"/>
          <w:color w:val="000000"/>
          <w:sz w:val="24"/>
          <w:lang w:val="sr-Cyrl-CS" w:eastAsia="en-GB"/>
        </w:rPr>
        <w:t>и</w:t>
      </w:r>
      <w:r w:rsidRPr="00B03E1D">
        <w:rPr>
          <w:rFonts w:ascii="Times New Roman" w:hAnsi="Times New Roman"/>
          <w:color w:val="000000"/>
          <w:sz w:val="24"/>
          <w:lang w:val="sr-Cyrl-CS" w:eastAsia="en-GB"/>
        </w:rPr>
        <w:t xml:space="preserve"> документ:</w:t>
      </w:r>
    </w:p>
    <w:p w14:paraId="2FCA4D29" w14:textId="77777777" w:rsidR="00372271" w:rsidRPr="00B03E1D" w:rsidRDefault="00372271" w:rsidP="00372271">
      <w:pPr>
        <w:spacing w:before="0" w:after="0" w:line="240" w:lineRule="auto"/>
        <w:ind w:left="1429" w:hanging="709"/>
        <w:rPr>
          <w:rFonts w:ascii="Times New Roman" w:hAnsi="Times New Roman"/>
          <w:color w:val="000000"/>
          <w:sz w:val="24"/>
          <w:lang w:val="sr-Cyrl-CS" w:eastAsia="en-GB"/>
        </w:rPr>
      </w:pPr>
    </w:p>
    <w:p w14:paraId="7EFEF050" w14:textId="6624F8EE"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копиј</w:t>
      </w:r>
      <w:r w:rsidR="00C10CCD"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 xml:space="preserve"> признаниц</w:t>
      </w:r>
      <w:r w:rsidR="00C10CCD" w:rsidRP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 xml:space="preserve"> (укључујући без ограничења кредитни савет издат од стране банке Продавца или swift потврду) кој</w:t>
      </w:r>
      <w:r w:rsidR="00C10CCD"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 xml:space="preserve"> доказуј</w:t>
      </w:r>
      <w:r w:rsidR="00C10CCD" w:rsidRP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 xml:space="preserve"> да </w:t>
      </w:r>
      <w:r w:rsidR="00C10CCD" w:rsidRPr="00B03E1D">
        <w:rPr>
          <w:rFonts w:ascii="Times New Roman" w:hAnsi="Times New Roman"/>
          <w:color w:val="000000"/>
          <w:sz w:val="24"/>
          <w:lang w:val="sr-Cyrl-CS" w:eastAsia="en-GB"/>
        </w:rPr>
        <w:t>је</w:t>
      </w:r>
      <w:r w:rsidRPr="00B03E1D">
        <w:rPr>
          <w:rFonts w:ascii="Times New Roman" w:hAnsi="Times New Roman"/>
          <w:color w:val="000000"/>
          <w:sz w:val="24"/>
          <w:lang w:val="sr-Cyrl-CS" w:eastAsia="en-GB"/>
        </w:rPr>
        <w:t xml:space="preserve"> Прво авансно плаћање (</w:t>
      </w:r>
      <w:r w:rsidR="00C10CCD" w:rsidRPr="00B03E1D">
        <w:rPr>
          <w:rFonts w:ascii="Times New Roman" w:hAnsi="Times New Roman"/>
          <w:color w:val="000000"/>
          <w:sz w:val="24"/>
          <w:lang w:val="sr-Cyrl-CS" w:eastAsia="en-GB"/>
        </w:rPr>
        <w:t>тј. износ од 101.030.555 евра, према клаузули 2.6 Уговорног споразума</w:t>
      </w:r>
      <w:r w:rsidRPr="00B03E1D">
        <w:rPr>
          <w:rFonts w:ascii="Times New Roman" w:hAnsi="Times New Roman"/>
          <w:color w:val="000000"/>
          <w:sz w:val="24"/>
          <w:lang w:val="sr-Cyrl-CS" w:eastAsia="en-GB"/>
        </w:rPr>
        <w:t xml:space="preserve">) </w:t>
      </w:r>
      <w:r w:rsidR="00C10CCD" w:rsidRPr="00B03E1D">
        <w:rPr>
          <w:rFonts w:ascii="Times New Roman" w:hAnsi="Times New Roman"/>
          <w:color w:val="000000"/>
          <w:sz w:val="24"/>
          <w:lang w:val="sr-Cyrl-CS" w:eastAsia="en-GB"/>
        </w:rPr>
        <w:t>извршено</w:t>
      </w:r>
      <w:r w:rsidRPr="00B03E1D">
        <w:rPr>
          <w:rFonts w:ascii="Times New Roman" w:hAnsi="Times New Roman"/>
          <w:color w:val="000000"/>
          <w:sz w:val="24"/>
          <w:lang w:val="sr-Cyrl-CS" w:eastAsia="en-GB"/>
        </w:rPr>
        <w:t xml:space="preserve"> Продавцу.</w:t>
      </w:r>
    </w:p>
    <w:p w14:paraId="155625C6" w14:textId="77777777" w:rsidR="00372271" w:rsidRPr="00B03E1D" w:rsidRDefault="00372271" w:rsidP="00372271">
      <w:pPr>
        <w:spacing w:before="0" w:after="0" w:line="240" w:lineRule="auto"/>
        <w:ind w:left="2138" w:hanging="709"/>
        <w:rPr>
          <w:rFonts w:ascii="Times New Roman" w:hAnsi="Times New Roman"/>
          <w:color w:val="000000"/>
          <w:sz w:val="24"/>
          <w:lang w:val="sr-Cyrl-CS" w:eastAsia="en-GB"/>
        </w:rPr>
      </w:pPr>
    </w:p>
    <w:p w14:paraId="24F3E862" w14:textId="0D6DDD56"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 xml:space="preserve">сертификат прописно овлашћеног представника </w:t>
      </w:r>
      <w:r w:rsidR="00C10CCD" w:rsidRPr="00B03E1D">
        <w:rPr>
          <w:rFonts w:ascii="Times New Roman" w:hAnsi="Times New Roman"/>
          <w:color w:val="000000"/>
          <w:sz w:val="24"/>
          <w:lang w:val="sr-Cyrl-CS" w:eastAsia="en-GB"/>
        </w:rPr>
        <w:t>Финансијера и Наручиоца</w:t>
      </w:r>
      <w:r w:rsidRPr="00B03E1D">
        <w:rPr>
          <w:rFonts w:ascii="Times New Roman" w:hAnsi="Times New Roman"/>
          <w:color w:val="000000"/>
          <w:sz w:val="24"/>
          <w:lang w:val="sr-Cyrl-CS" w:eastAsia="en-GB"/>
        </w:rPr>
        <w:t xml:space="preserve"> који потврђује да:</w:t>
      </w:r>
    </w:p>
    <w:p w14:paraId="3C26CE12" w14:textId="77777777" w:rsidR="00372271" w:rsidRPr="00B03E1D" w:rsidRDefault="00372271" w:rsidP="00372271">
      <w:pPr>
        <w:spacing w:before="0" w:after="0" w:line="240" w:lineRule="auto"/>
        <w:ind w:left="1429" w:hanging="709"/>
        <w:rPr>
          <w:rFonts w:ascii="Times New Roman" w:hAnsi="Times New Roman"/>
          <w:color w:val="000000"/>
          <w:sz w:val="24"/>
          <w:lang w:val="sr-Cyrl-CS" w:eastAsia="en-GB"/>
        </w:rPr>
      </w:pPr>
    </w:p>
    <w:p w14:paraId="37BC538B" w14:textId="6FA3C2DB"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Прво авансно плаћање (</w:t>
      </w:r>
      <w:r w:rsidR="00C10CCD" w:rsidRPr="00B03E1D">
        <w:rPr>
          <w:rFonts w:ascii="Times New Roman" w:hAnsi="Times New Roman"/>
          <w:color w:val="000000"/>
          <w:sz w:val="24"/>
          <w:lang w:val="sr-Cyrl-CS" w:eastAsia="en-GB"/>
        </w:rPr>
        <w:t>тј. износ од 101.030.555 евра, према клаузули 2.6 Уговорног споразума</w:t>
      </w:r>
      <w:r w:rsidRPr="00B03E1D">
        <w:rPr>
          <w:rFonts w:ascii="Times New Roman" w:hAnsi="Times New Roman"/>
          <w:color w:val="000000"/>
          <w:sz w:val="24"/>
          <w:lang w:val="sr-Cyrl-CS" w:eastAsia="en-GB"/>
        </w:rPr>
        <w:t xml:space="preserve">) </w:t>
      </w:r>
      <w:r w:rsidR="00C10CCD" w:rsidRPr="00B03E1D">
        <w:rPr>
          <w:rFonts w:ascii="Times New Roman" w:hAnsi="Times New Roman"/>
          <w:color w:val="000000"/>
          <w:sz w:val="24"/>
          <w:lang w:val="sr-Cyrl-CS" w:eastAsia="en-GB"/>
        </w:rPr>
        <w:t>је</w:t>
      </w:r>
      <w:r w:rsidRPr="00B03E1D">
        <w:rPr>
          <w:rFonts w:ascii="Times New Roman" w:hAnsi="Times New Roman"/>
          <w:color w:val="000000"/>
          <w:sz w:val="24"/>
          <w:lang w:val="sr-Cyrl-CS" w:eastAsia="en-GB"/>
        </w:rPr>
        <w:t xml:space="preserve"> </w:t>
      </w:r>
      <w:r w:rsidR="00C10CCD" w:rsidRPr="00B03E1D">
        <w:rPr>
          <w:rFonts w:ascii="Times New Roman" w:hAnsi="Times New Roman"/>
          <w:color w:val="000000"/>
          <w:sz w:val="24"/>
          <w:lang w:val="sr-Cyrl-CS" w:eastAsia="en-GB"/>
        </w:rPr>
        <w:t>извршено</w:t>
      </w:r>
      <w:r w:rsidRPr="00B03E1D">
        <w:rPr>
          <w:rFonts w:ascii="Times New Roman" w:hAnsi="Times New Roman"/>
          <w:color w:val="000000"/>
          <w:sz w:val="24"/>
          <w:lang w:val="sr-Cyrl-CS" w:eastAsia="en-GB"/>
        </w:rPr>
        <w:t xml:space="preserve"> у складу са Комерцијалним уговором;</w:t>
      </w:r>
    </w:p>
    <w:p w14:paraId="4EDDCE84"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2E4881AF" w14:textId="4FC65CD5"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 xml:space="preserve">сви услови за ступање на снагу Комерцијалног уговора су испуњени и </w:t>
      </w:r>
      <w:r w:rsidR="00C10CCD" w:rsidRPr="00B03E1D">
        <w:rPr>
          <w:rFonts w:ascii="Times New Roman" w:hAnsi="Times New Roman"/>
          <w:color w:val="000000"/>
          <w:sz w:val="24"/>
          <w:lang w:val="sr-Cyrl-CS" w:eastAsia="en-GB"/>
        </w:rPr>
        <w:t>Наручилац</w:t>
      </w:r>
      <w:r w:rsidRPr="00B03E1D">
        <w:rPr>
          <w:rFonts w:ascii="Times New Roman" w:hAnsi="Times New Roman"/>
          <w:color w:val="000000"/>
          <w:sz w:val="24"/>
          <w:lang w:val="sr-Cyrl-CS" w:eastAsia="en-GB"/>
        </w:rPr>
        <w:t xml:space="preserve"> је послао Продавцу обавештење о ступању на снагу и стога је Комерцијални уговор ступио на снагу дана [ДД/ММ/ГГГГ];</w:t>
      </w:r>
    </w:p>
    <w:p w14:paraId="2EA3E759"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60EF13D4"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Комерцијални уговор није суспендован, прекинут, поништен, отказан или раскинут, нити је предмет било ког управног, судског или арбитражног поступка;</w:t>
      </w:r>
    </w:p>
    <w:p w14:paraId="4ED88554"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637FD522"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Министарство финансија Републике Србије обавештава да је Влада Републике Србије дала сагласност на закључивање Комерцијалног уговора са планом финансирања за исплату Укупне уговорне цене;</w:t>
      </w:r>
    </w:p>
    <w:p w14:paraId="3A206F97"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0965BF76" w14:textId="7971875B"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 xml:space="preserve">Комерцијални уговор представља правну, валидну, пуноважну и извршну обавезу </w:t>
      </w:r>
      <w:r w:rsidR="00262000" w:rsidRPr="00B03E1D">
        <w:rPr>
          <w:rFonts w:ascii="Times New Roman" w:hAnsi="Times New Roman"/>
          <w:color w:val="000000"/>
          <w:sz w:val="24"/>
          <w:lang w:val="sr-Cyrl-CS" w:eastAsia="en-GB"/>
        </w:rPr>
        <w:t>Финансијера и Наручиоца</w:t>
      </w:r>
      <w:r w:rsidRPr="00B03E1D">
        <w:rPr>
          <w:rFonts w:ascii="Times New Roman" w:hAnsi="Times New Roman"/>
          <w:color w:val="000000"/>
          <w:sz w:val="24"/>
          <w:lang w:val="sr-Cyrl-CS" w:eastAsia="en-GB"/>
        </w:rPr>
        <w:t>, у складу је са законима и прописима Републике Србије и ступио је на правну снагу;</w:t>
      </w:r>
    </w:p>
    <w:p w14:paraId="1F6ECFE9"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792AE067" w14:textId="4E3891AA"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r>
      <w:r w:rsidR="00262000" w:rsidRPr="00B03E1D">
        <w:rPr>
          <w:rFonts w:ascii="Times New Roman" w:hAnsi="Times New Roman"/>
          <w:color w:val="000000"/>
          <w:sz w:val="24"/>
          <w:lang w:val="sr-Cyrl-CS" w:eastAsia="en-GB"/>
        </w:rPr>
        <w:t>Финансијер и Наручилац, свако од њих</w:t>
      </w:r>
      <w:r w:rsidRPr="00B03E1D">
        <w:rPr>
          <w:rFonts w:ascii="Times New Roman" w:hAnsi="Times New Roman"/>
          <w:color w:val="000000"/>
          <w:sz w:val="24"/>
          <w:lang w:val="sr-Cyrl-CS" w:eastAsia="en-GB"/>
        </w:rPr>
        <w:t xml:space="preserve"> има капацитет, снагу и овлашћење да закључи и изврши, и предузео је све неопходне радње и/или процедуре да овласти своје закљу</w:t>
      </w:r>
      <w:r w:rsidR="002D6EF0">
        <w:rPr>
          <w:rFonts w:ascii="Times New Roman" w:hAnsi="Times New Roman"/>
          <w:color w:val="000000"/>
          <w:sz w:val="24"/>
          <w:lang w:val="sr-Cyrl-CS" w:eastAsia="en-GB"/>
        </w:rPr>
        <w:t>чи</w:t>
      </w:r>
      <w:r w:rsidRPr="00B03E1D">
        <w:rPr>
          <w:rFonts w:ascii="Times New Roman" w:hAnsi="Times New Roman"/>
          <w:color w:val="000000"/>
          <w:sz w:val="24"/>
          <w:lang w:val="sr-Cyrl-CS" w:eastAsia="en-GB"/>
        </w:rPr>
        <w:t>вање и извршење, Комерцијални уговор и трансакције предвиђене Комерцијалним уговором;</w:t>
      </w:r>
    </w:p>
    <w:p w14:paraId="7CEFC98C"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16140310" w14:textId="5984280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r>
      <w:r w:rsidR="00AD5626" w:rsidRPr="00B03E1D">
        <w:rPr>
          <w:rFonts w:ascii="Times New Roman" w:hAnsi="Times New Roman"/>
          <w:color w:val="000000"/>
          <w:sz w:val="24"/>
          <w:lang w:val="sr-Cyrl-CS" w:eastAsia="en-GB"/>
        </w:rPr>
        <w:t xml:space="preserve">Финансијер и Наручилац, свако од њих </w:t>
      </w:r>
      <w:r w:rsidRPr="00B03E1D">
        <w:rPr>
          <w:rFonts w:ascii="Times New Roman" w:hAnsi="Times New Roman"/>
          <w:color w:val="000000"/>
          <w:sz w:val="24"/>
          <w:lang w:val="sr-Cyrl-CS" w:eastAsia="en-GB"/>
        </w:rPr>
        <w:t>је на своје представнике прописно пренео овлашћења да потпишу Комерцијални уговор и сваки други документ који може бити одговарајући или потребан према Комерцијалном уговору, у складу са важећим прописима;</w:t>
      </w:r>
    </w:p>
    <w:p w14:paraId="18C63264"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0687D4F0" w14:textId="5A61F565"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 xml:space="preserve">сва потребна Овлашћења (i) да се </w:t>
      </w:r>
      <w:r w:rsidR="00BA3F2B" w:rsidRPr="00B03E1D">
        <w:rPr>
          <w:rFonts w:ascii="Times New Roman" w:hAnsi="Times New Roman"/>
          <w:color w:val="000000"/>
          <w:sz w:val="24"/>
          <w:lang w:val="sr-Cyrl-CS" w:eastAsia="en-GB"/>
        </w:rPr>
        <w:t>Финансијеру и Наручиоцу</w:t>
      </w:r>
      <w:r w:rsidRPr="00B03E1D">
        <w:rPr>
          <w:rFonts w:ascii="Times New Roman" w:hAnsi="Times New Roman"/>
          <w:color w:val="000000"/>
          <w:sz w:val="24"/>
          <w:lang w:val="sr-Cyrl-CS" w:eastAsia="en-GB"/>
        </w:rPr>
        <w:t xml:space="preserve"> омогући законито склапање, остваривање својих права и испуњавање обавеза по </w:t>
      </w:r>
      <w:r w:rsidRPr="00B03E1D">
        <w:rPr>
          <w:rFonts w:ascii="Times New Roman" w:hAnsi="Times New Roman"/>
          <w:color w:val="000000"/>
          <w:sz w:val="24"/>
          <w:lang w:val="sr-Cyrl-CS" w:eastAsia="en-GB"/>
        </w:rPr>
        <w:lastRenderedPageBreak/>
        <w:t>Комерцијалном уговору и (ii) да се Комерцијални уговор учини прихватљивим као доказ у Републици Србији, су добијена, извршена, урађена, издата или испуњена и ступила су на снагу,</w:t>
      </w:r>
      <w:r w:rsidRPr="00B03E1D">
        <w:rPr>
          <w:lang w:val="sr-Cyrl-CS"/>
        </w:rPr>
        <w:t xml:space="preserve"> </w:t>
      </w:r>
      <w:r w:rsidRPr="00B03E1D">
        <w:rPr>
          <w:rFonts w:ascii="Times New Roman" w:hAnsi="Times New Roman"/>
          <w:color w:val="000000"/>
          <w:sz w:val="24"/>
          <w:lang w:val="sr-Cyrl-CS" w:eastAsia="en-GB"/>
        </w:rPr>
        <w:t xml:space="preserve">а сва права </w:t>
      </w:r>
      <w:r w:rsidR="00BA3F2B" w:rsidRPr="00B03E1D">
        <w:rPr>
          <w:rFonts w:ascii="Times New Roman" w:hAnsi="Times New Roman"/>
          <w:color w:val="000000"/>
          <w:sz w:val="24"/>
          <w:lang w:val="sr-Cyrl-CS" w:eastAsia="en-GB"/>
        </w:rPr>
        <w:t>Финансијера и Наручиоца</w:t>
      </w:r>
      <w:r w:rsidRPr="00B03E1D">
        <w:rPr>
          <w:rFonts w:ascii="Times New Roman" w:hAnsi="Times New Roman"/>
          <w:color w:val="000000"/>
          <w:sz w:val="24"/>
          <w:lang w:val="sr-Cyrl-CS" w:eastAsia="en-GB"/>
        </w:rPr>
        <w:t xml:space="preserve"> из Комерцијалног уговора сматрају се по законима Републике Србије приватним и комерцијалним актом који подлеже правилима грађанског и трговинског права;</w:t>
      </w:r>
    </w:p>
    <w:p w14:paraId="2400ADEA"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491CC2B9" w14:textId="1F14B7D3"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r>
      <w:r w:rsidR="00BA3F2B" w:rsidRPr="00B03E1D">
        <w:rPr>
          <w:rFonts w:ascii="Times New Roman" w:hAnsi="Times New Roman"/>
          <w:color w:val="000000"/>
          <w:sz w:val="24"/>
          <w:lang w:val="sr-Cyrl-CS" w:eastAsia="en-GB"/>
        </w:rPr>
        <w:t xml:space="preserve">Финансијер и Наручилац, свако од њих </w:t>
      </w:r>
      <w:r w:rsidRPr="00B03E1D">
        <w:rPr>
          <w:rFonts w:ascii="Times New Roman" w:hAnsi="Times New Roman"/>
          <w:color w:val="000000"/>
          <w:sz w:val="24"/>
          <w:lang w:val="sr-Cyrl-CS" w:eastAsia="en-GB"/>
        </w:rPr>
        <w:t xml:space="preserve">је прибавио сва одобрења за девизно пословање или друга Овлашћења која су потребна да би се обезбедила доступност евра ради омогућавања </w:t>
      </w:r>
      <w:r w:rsidR="00BA3F2B" w:rsidRPr="00B03E1D">
        <w:rPr>
          <w:rFonts w:ascii="Times New Roman" w:hAnsi="Times New Roman"/>
          <w:color w:val="000000"/>
          <w:sz w:val="24"/>
          <w:lang w:val="sr-Cyrl-CS" w:eastAsia="en-GB"/>
        </w:rPr>
        <w:t>сваком, од Финансијера и Наручиоца,</w:t>
      </w:r>
      <w:r w:rsidRPr="00B03E1D">
        <w:rPr>
          <w:rFonts w:ascii="Times New Roman" w:hAnsi="Times New Roman"/>
          <w:color w:val="000000"/>
          <w:sz w:val="24"/>
          <w:lang w:val="sr-Cyrl-CS" w:eastAsia="en-GB"/>
        </w:rPr>
        <w:t xml:space="preserve"> да изврши све своје обавезе по Комерцијалном уговору на начин и на месту који су у њему предвиђени;</w:t>
      </w:r>
    </w:p>
    <w:p w14:paraId="6F670F71"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5FC852E4" w14:textId="28C4E920"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 xml:space="preserve">не постоје ограничења или текући захтеви који ограничавају доступност или пренос девиза који би ограничили способност </w:t>
      </w:r>
      <w:r w:rsidR="00BA3F2B" w:rsidRPr="00B03E1D">
        <w:rPr>
          <w:rFonts w:ascii="Times New Roman" w:hAnsi="Times New Roman"/>
          <w:color w:val="000000"/>
          <w:sz w:val="24"/>
          <w:lang w:val="sr-Cyrl-CS" w:eastAsia="en-GB"/>
        </w:rPr>
        <w:t>било Финансијера, било Наручиоца</w:t>
      </w:r>
      <w:r w:rsidRPr="00B03E1D">
        <w:rPr>
          <w:rFonts w:ascii="Times New Roman" w:hAnsi="Times New Roman"/>
          <w:color w:val="000000"/>
          <w:sz w:val="24"/>
          <w:lang w:val="sr-Cyrl-CS" w:eastAsia="en-GB"/>
        </w:rPr>
        <w:t xml:space="preserve"> да изврши своје обавезе из Комерцијалног уговора;</w:t>
      </w:r>
    </w:p>
    <w:p w14:paraId="2320E3F3"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3FD5A311"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није наступио ниједан догађај или околност који (i) доприноси или би се разумно могло очекивати да ће допринети праву на превремени раскид, суспендовање извршења, поништавање или отказивање (у сваком случају, у целини или делимично) Комерцијалног уговора или (ii) представља догађај више силе (како год да је описан) у вези са или према Комерцијалном уговору;</w:t>
      </w:r>
    </w:p>
    <w:p w14:paraId="01DD8917"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2AE0D687" w14:textId="28615834"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 xml:space="preserve">нема нерешеног спора по основу кршења или неизмиреног потраживања (осим захтева за плаћања по Комерцијалном уговору која нису доспела) по Комерцијалном уговору који би дао право </w:t>
      </w:r>
      <w:r w:rsidR="00BA3F2B" w:rsidRPr="00B03E1D">
        <w:rPr>
          <w:rFonts w:ascii="Times New Roman" w:hAnsi="Times New Roman"/>
          <w:color w:val="000000"/>
          <w:sz w:val="24"/>
          <w:lang w:val="sr-Cyrl-CS" w:eastAsia="en-GB"/>
        </w:rPr>
        <w:t>Финансијеру, Наручиоцу</w:t>
      </w:r>
      <w:r w:rsidRPr="00B03E1D">
        <w:rPr>
          <w:rFonts w:ascii="Times New Roman" w:hAnsi="Times New Roman"/>
          <w:color w:val="000000"/>
          <w:sz w:val="24"/>
          <w:lang w:val="sr-Cyrl-CS" w:eastAsia="en-GB"/>
        </w:rPr>
        <w:t xml:space="preserve"> или Продавцу да раскине Комерцијални уговор.</w:t>
      </w:r>
    </w:p>
    <w:p w14:paraId="0E92C21B"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p>
    <w:p w14:paraId="2F2D2DBF" w14:textId="77777777" w:rsidR="00372271" w:rsidRPr="00B03E1D" w:rsidRDefault="00372271" w:rsidP="00372271">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ab/>
        <w:t>не постоји други споразум или аранжман који мењају, допуњују или утичу на Комерцијални уговор.</w:t>
      </w:r>
    </w:p>
    <w:p w14:paraId="7340CB1B" w14:textId="77777777" w:rsidR="00372271" w:rsidRPr="00B03E1D" w:rsidRDefault="00372271" w:rsidP="00372271">
      <w:pPr>
        <w:spacing w:before="0" w:after="0" w:line="240" w:lineRule="auto"/>
        <w:ind w:left="2138" w:hanging="709"/>
        <w:rPr>
          <w:rFonts w:ascii="Times New Roman" w:hAnsi="Times New Roman"/>
          <w:color w:val="000000"/>
          <w:sz w:val="24"/>
          <w:lang w:val="sr-Cyrl-CS" w:eastAsia="en-GB"/>
        </w:rPr>
      </w:pPr>
    </w:p>
    <w:p w14:paraId="17BCB908"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4.</w:t>
      </w:r>
      <w:r w:rsidRPr="00B03E1D">
        <w:rPr>
          <w:rFonts w:ascii="Times New Roman" w:hAnsi="Times New Roman"/>
          <w:b/>
          <w:color w:val="000000"/>
          <w:sz w:val="24"/>
          <w:lang w:val="sr-Cyrl-CS" w:eastAsia="en-GB"/>
        </w:rPr>
        <w:tab/>
        <w:t>ECA Полиса осигурања</w:t>
      </w:r>
    </w:p>
    <w:p w14:paraId="3E1322E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7F2DC356"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Aгент ECA и Кредитног аранжмана је примио копију ECA Полисе осигурања коју су потписали ECA и Првобитни зајмодавци.</w:t>
      </w:r>
    </w:p>
    <w:p w14:paraId="19ABC3E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6D86A8DD"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5.</w:t>
      </w:r>
      <w:r w:rsidRPr="00B03E1D">
        <w:rPr>
          <w:rFonts w:ascii="Times New Roman" w:hAnsi="Times New Roman"/>
          <w:b/>
          <w:color w:val="000000"/>
          <w:sz w:val="24"/>
          <w:lang w:val="sr-Cyrl-CS" w:eastAsia="en-GB"/>
        </w:rPr>
        <w:tab/>
        <w:t>Зајам француског Tрезора</w:t>
      </w:r>
    </w:p>
    <w:p w14:paraId="62091879"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p>
    <w:p w14:paraId="11FCD345" w14:textId="77777777" w:rsidR="00372271" w:rsidRPr="00B03E1D" w:rsidRDefault="00372271" w:rsidP="00372271">
      <w:pPr>
        <w:spacing w:before="0" w:after="0" w:line="240" w:lineRule="auto"/>
        <w:ind w:left="709" w:hanging="709"/>
        <w:rPr>
          <w:rFonts w:ascii="Times New Roman" w:hAnsi="Times New Roman"/>
          <w:bCs/>
          <w:color w:val="000000"/>
          <w:sz w:val="24"/>
          <w:lang w:val="sr-Cyrl-CS" w:eastAsia="en-GB"/>
        </w:rPr>
      </w:pPr>
      <w:r w:rsidRPr="00B03E1D">
        <w:rPr>
          <w:rFonts w:ascii="Times New Roman" w:hAnsi="Times New Roman"/>
          <w:b/>
          <w:color w:val="000000"/>
          <w:sz w:val="24"/>
          <w:lang w:val="sr-Cyrl-CS" w:eastAsia="en-GB"/>
        </w:rPr>
        <w:tab/>
      </w:r>
      <w:r w:rsidRPr="00B03E1D">
        <w:rPr>
          <w:rFonts w:ascii="Times New Roman" w:hAnsi="Times New Roman"/>
          <w:bCs/>
          <w:color w:val="000000"/>
          <w:sz w:val="24"/>
          <w:lang w:val="sr-Cyrl-CS" w:eastAsia="en-GB"/>
        </w:rPr>
        <w:t>Агент је примио потврду од Bpifrance Assurance Export (који поступа за рачун државе Француске) да су све стране потписале Уговор о зајму француског Трезора и да је Зајам француског Tрезора расположив за свако повлачење.</w:t>
      </w:r>
    </w:p>
    <w:p w14:paraId="2B41B477" w14:textId="77777777" w:rsidR="00372271" w:rsidRPr="00B03E1D" w:rsidRDefault="00372271" w:rsidP="00372271">
      <w:pPr>
        <w:spacing w:before="0" w:after="0" w:line="240" w:lineRule="auto"/>
        <w:ind w:left="709" w:hanging="709"/>
        <w:rPr>
          <w:rFonts w:ascii="Times New Roman" w:hAnsi="Times New Roman"/>
          <w:bCs/>
          <w:color w:val="000000"/>
          <w:sz w:val="24"/>
          <w:lang w:val="sr-Cyrl-CS" w:eastAsia="en-GB"/>
        </w:rPr>
      </w:pPr>
    </w:p>
    <w:p w14:paraId="12B50E21"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6.</w:t>
      </w:r>
      <w:r w:rsidRPr="00B03E1D">
        <w:rPr>
          <w:rFonts w:ascii="Times New Roman" w:hAnsi="Times New Roman"/>
          <w:b/>
          <w:color w:val="000000"/>
          <w:sz w:val="24"/>
          <w:lang w:val="sr-Cyrl-CS" w:eastAsia="en-GB"/>
        </w:rPr>
        <w:tab/>
        <w:t>Документа о животној и друштвеној средини</w:t>
      </w:r>
    </w:p>
    <w:p w14:paraId="46EBB3BF"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p>
    <w:p w14:paraId="5B5B8339" w14:textId="77777777" w:rsidR="00372271" w:rsidRPr="00B03E1D" w:rsidRDefault="00372271" w:rsidP="00372271">
      <w:pPr>
        <w:spacing w:before="0" w:after="0" w:line="240" w:lineRule="auto"/>
        <w:ind w:left="709" w:hanging="709"/>
        <w:rPr>
          <w:rFonts w:ascii="Times New Roman" w:hAnsi="Times New Roman"/>
          <w:bCs/>
          <w:color w:val="000000"/>
          <w:sz w:val="24"/>
          <w:lang w:val="sr-Cyrl-CS" w:eastAsia="en-GB"/>
        </w:rPr>
      </w:pPr>
      <w:r w:rsidRPr="00B03E1D">
        <w:rPr>
          <w:rFonts w:ascii="Times New Roman" w:hAnsi="Times New Roman"/>
          <w:b/>
          <w:color w:val="000000"/>
          <w:sz w:val="24"/>
          <w:lang w:val="sr-Cyrl-CS" w:eastAsia="en-GB"/>
        </w:rPr>
        <w:tab/>
      </w:r>
      <w:r w:rsidRPr="00B03E1D">
        <w:rPr>
          <w:rFonts w:ascii="Times New Roman" w:hAnsi="Times New Roman"/>
          <w:bCs/>
          <w:color w:val="000000"/>
          <w:sz w:val="24"/>
          <w:lang w:val="sr-Cyrl-CS" w:eastAsia="en-GB"/>
        </w:rPr>
        <w:t>Aгент ECA и Кредитног аранжмана је примио свако од следећих докумената:</w:t>
      </w:r>
    </w:p>
    <w:p w14:paraId="685A426F" w14:textId="77777777" w:rsidR="00FE73CF" w:rsidRPr="00B03E1D" w:rsidRDefault="00FE73CF" w:rsidP="00372271">
      <w:pPr>
        <w:spacing w:before="0" w:after="0" w:line="240" w:lineRule="auto"/>
        <w:ind w:left="709" w:hanging="709"/>
        <w:rPr>
          <w:rFonts w:ascii="Times New Roman" w:hAnsi="Times New Roman"/>
          <w:bCs/>
          <w:color w:val="000000"/>
          <w:sz w:val="24"/>
          <w:lang w:val="sr-Cyrl-CS" w:eastAsia="en-GB"/>
        </w:rPr>
      </w:pPr>
    </w:p>
    <w:p w14:paraId="60C5FD91" w14:textId="0AFB3893" w:rsidR="00372271" w:rsidRPr="00B03E1D" w:rsidRDefault="00372271" w:rsidP="00441D62">
      <w:pPr>
        <w:pStyle w:val="ListParagraph"/>
        <w:numPr>
          <w:ilvl w:val="5"/>
          <w:numId w:val="36"/>
        </w:numPr>
        <w:spacing w:before="0" w:after="0" w:line="240" w:lineRule="auto"/>
        <w:ind w:left="1440" w:hanging="720"/>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копију Еколошке дозволе неопходну за почетак изградње Пројекта</w:t>
      </w:r>
      <w:r w:rsidRPr="00B03E1D">
        <w:rPr>
          <w:rFonts w:ascii="Calibri" w:hAnsi="Calibri" w:cs="Calibri"/>
          <w:sz w:val="22"/>
          <w:szCs w:val="22"/>
          <w:lang w:val="sr-Cyrl-CS"/>
        </w:rPr>
        <w:t>;</w:t>
      </w:r>
    </w:p>
    <w:p w14:paraId="269D980B" w14:textId="77777777" w:rsidR="00372271" w:rsidRPr="00B03E1D" w:rsidRDefault="00372271" w:rsidP="00372271">
      <w:pPr>
        <w:pStyle w:val="ListParagraph"/>
        <w:spacing w:before="0" w:after="0" w:line="240" w:lineRule="auto"/>
        <w:ind w:left="1440"/>
        <w:rPr>
          <w:rFonts w:ascii="Times New Roman" w:hAnsi="Times New Roman"/>
          <w:bCs/>
          <w:color w:val="000000"/>
          <w:sz w:val="24"/>
          <w:lang w:val="sr-Cyrl-CS" w:eastAsia="en-GB"/>
        </w:rPr>
      </w:pPr>
    </w:p>
    <w:p w14:paraId="06DE94D9" w14:textId="74ECA968" w:rsidR="00372271" w:rsidRPr="00B03E1D" w:rsidRDefault="00372271" w:rsidP="00441D62">
      <w:pPr>
        <w:pStyle w:val="ListParagraph"/>
        <w:numPr>
          <w:ilvl w:val="5"/>
          <w:numId w:val="36"/>
        </w:numPr>
        <w:spacing w:before="0" w:after="0" w:line="240" w:lineRule="auto"/>
        <w:ind w:left="1440" w:hanging="720"/>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 xml:space="preserve">писану изјаву коју је припремио Независни консултант за заштиту животне и друштвене средине, којом се потврђује статус Плана заштите животне и </w:t>
      </w:r>
      <w:r w:rsidRPr="00B03E1D">
        <w:rPr>
          <w:rFonts w:ascii="Times New Roman" w:hAnsi="Times New Roman"/>
          <w:bCs/>
          <w:color w:val="000000"/>
          <w:sz w:val="24"/>
          <w:lang w:val="sr-Cyrl-CS" w:eastAsia="en-GB"/>
        </w:rPr>
        <w:lastRenderedPageBreak/>
        <w:t>друштвене средине на дан његовог издавања и којом се потврђује да су Зајмопримац</w:t>
      </w:r>
      <w:r w:rsidR="00FE73CF" w:rsidRPr="00B03E1D">
        <w:rPr>
          <w:rFonts w:ascii="Times New Roman" w:hAnsi="Times New Roman"/>
          <w:bCs/>
          <w:color w:val="000000"/>
          <w:sz w:val="24"/>
          <w:lang w:val="sr-Cyrl-CS" w:eastAsia="en-GB"/>
        </w:rPr>
        <w:t>, Финансијер</w:t>
      </w:r>
      <w:r w:rsidRPr="00B03E1D">
        <w:rPr>
          <w:rFonts w:ascii="Times New Roman" w:hAnsi="Times New Roman"/>
          <w:bCs/>
          <w:color w:val="000000"/>
          <w:sz w:val="24"/>
          <w:lang w:val="sr-Cyrl-CS" w:eastAsia="en-GB"/>
        </w:rPr>
        <w:t xml:space="preserve"> и </w:t>
      </w:r>
      <w:r w:rsidR="00FE73CF" w:rsidRPr="00B03E1D">
        <w:rPr>
          <w:rFonts w:ascii="Times New Roman" w:hAnsi="Times New Roman"/>
          <w:bCs/>
          <w:color w:val="000000"/>
          <w:sz w:val="24"/>
          <w:lang w:val="sr-Cyrl-CS" w:eastAsia="en-GB"/>
        </w:rPr>
        <w:t>Наручилац</w:t>
      </w:r>
      <w:r w:rsidRPr="00B03E1D">
        <w:rPr>
          <w:rFonts w:ascii="Times New Roman" w:hAnsi="Times New Roman"/>
          <w:bCs/>
          <w:color w:val="000000"/>
          <w:sz w:val="24"/>
          <w:lang w:val="sr-Cyrl-CS" w:eastAsia="en-GB"/>
        </w:rPr>
        <w:t xml:space="preserve"> поступили у складу са Планом заштите животне и друштвене средине; и</w:t>
      </w:r>
    </w:p>
    <w:p w14:paraId="2400FAD0" w14:textId="77777777" w:rsidR="00372271" w:rsidRPr="00B03E1D" w:rsidRDefault="00372271" w:rsidP="00372271">
      <w:pPr>
        <w:spacing w:before="0" w:after="0" w:line="240" w:lineRule="auto"/>
        <w:ind w:left="0"/>
        <w:rPr>
          <w:rFonts w:ascii="Times New Roman" w:hAnsi="Times New Roman"/>
          <w:bCs/>
          <w:color w:val="000000"/>
          <w:sz w:val="24"/>
          <w:lang w:val="sr-Cyrl-CS" w:eastAsia="en-GB"/>
        </w:rPr>
      </w:pPr>
    </w:p>
    <w:p w14:paraId="54A2B6F5" w14:textId="43E2A7C1" w:rsidR="00372271" w:rsidRPr="00B03E1D" w:rsidRDefault="00372271" w:rsidP="00441D62">
      <w:pPr>
        <w:pStyle w:val="ListParagraph"/>
        <w:numPr>
          <w:ilvl w:val="5"/>
          <w:numId w:val="36"/>
        </w:numPr>
        <w:spacing w:before="0" w:after="0" w:line="240" w:lineRule="auto"/>
        <w:ind w:left="1440" w:hanging="720"/>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уредно потписан примерак писма о ангажовању</w:t>
      </w:r>
      <w:r w:rsidR="0048776E" w:rsidRPr="00B03E1D">
        <w:rPr>
          <w:rFonts w:ascii="Times New Roman" w:hAnsi="Times New Roman"/>
          <w:bCs/>
          <w:color w:val="000000"/>
          <w:sz w:val="24"/>
          <w:lang w:val="sr-Cyrl-CS" w:eastAsia="en-GB"/>
        </w:rPr>
        <w:t>,</w:t>
      </w:r>
      <w:r w:rsidR="0048776E" w:rsidRPr="00B03E1D">
        <w:rPr>
          <w:lang w:val="sr-Cyrl-CS"/>
        </w:rPr>
        <w:t xml:space="preserve"> </w:t>
      </w:r>
      <w:r w:rsidR="0048776E" w:rsidRPr="00B03E1D">
        <w:rPr>
          <w:rFonts w:ascii="Times New Roman" w:hAnsi="Times New Roman"/>
          <w:bCs/>
          <w:color w:val="000000"/>
          <w:sz w:val="24"/>
          <w:lang w:val="sr-Cyrl-CS" w:eastAsia="en-GB"/>
        </w:rPr>
        <w:t>који за Зајмодавце укључује задовољавајући обим посла,</w:t>
      </w:r>
      <w:r w:rsidRPr="00B03E1D">
        <w:rPr>
          <w:rFonts w:ascii="Times New Roman" w:hAnsi="Times New Roman"/>
          <w:bCs/>
          <w:color w:val="000000"/>
          <w:sz w:val="24"/>
          <w:lang w:val="sr-Cyrl-CS" w:eastAsia="en-GB"/>
        </w:rPr>
        <w:t xml:space="preserve"> Независног консултанта за заштиту животне и друштвене средине у вези са израдом Независних извештаја о праћењу животне и друштвене средине за целокупни период након датума када су испуњени сви предуслови наведени у Клаузули 4.2 (</w:t>
      </w:r>
      <w:r w:rsidRPr="00B03E1D">
        <w:rPr>
          <w:rFonts w:ascii="Times New Roman" w:hAnsi="Times New Roman"/>
          <w:bCs/>
          <w:i/>
          <w:iCs/>
          <w:color w:val="000000"/>
          <w:sz w:val="24"/>
          <w:lang w:val="sr-Cyrl-CS" w:eastAsia="en-GB"/>
        </w:rPr>
        <w:t>Предуслови које треба испунити у погледу првог Коришћења средстава)</w:t>
      </w:r>
      <w:r w:rsidRPr="00B03E1D">
        <w:rPr>
          <w:rFonts w:ascii="Times New Roman" w:hAnsi="Times New Roman"/>
          <w:bCs/>
          <w:color w:val="000000"/>
          <w:sz w:val="24"/>
          <w:lang w:val="sr-Cyrl-CS" w:eastAsia="en-GB"/>
        </w:rPr>
        <w:t xml:space="preserve"> до Коначн</w:t>
      </w:r>
      <w:r w:rsidR="0048776E" w:rsidRPr="00B03E1D">
        <w:rPr>
          <w:rFonts w:ascii="Times New Roman" w:hAnsi="Times New Roman"/>
          <w:bCs/>
          <w:color w:val="000000"/>
          <w:sz w:val="24"/>
          <w:lang w:val="sr-Cyrl-CS" w:eastAsia="en-GB"/>
        </w:rPr>
        <w:t>ог</w:t>
      </w:r>
      <w:r w:rsidRPr="00B03E1D">
        <w:rPr>
          <w:rFonts w:ascii="Times New Roman" w:hAnsi="Times New Roman"/>
          <w:bCs/>
          <w:color w:val="000000"/>
          <w:sz w:val="24"/>
          <w:lang w:val="sr-Cyrl-CS" w:eastAsia="en-GB"/>
        </w:rPr>
        <w:t xml:space="preserve"> датум</w:t>
      </w:r>
      <w:r w:rsidR="0048776E" w:rsidRPr="00B03E1D">
        <w:rPr>
          <w:rFonts w:ascii="Times New Roman" w:hAnsi="Times New Roman"/>
          <w:bCs/>
          <w:color w:val="000000"/>
          <w:sz w:val="24"/>
          <w:lang w:val="sr-Cyrl-CS" w:eastAsia="en-GB"/>
        </w:rPr>
        <w:t>а</w:t>
      </w:r>
      <w:r w:rsidRPr="00B03E1D">
        <w:rPr>
          <w:rFonts w:ascii="Times New Roman" w:hAnsi="Times New Roman"/>
          <w:bCs/>
          <w:color w:val="000000"/>
          <w:sz w:val="24"/>
          <w:lang w:val="sr-Cyrl-CS" w:eastAsia="en-GB"/>
        </w:rPr>
        <w:t xml:space="preserve"> отплате у складу са Клаузулом 22.18 (д).</w:t>
      </w:r>
      <w:r w:rsidR="0048776E" w:rsidRPr="00B03E1D">
        <w:rPr>
          <w:rFonts w:ascii="Times New Roman" w:hAnsi="Times New Roman"/>
          <w:bCs/>
          <w:color w:val="000000"/>
          <w:sz w:val="24"/>
          <w:lang w:val="sr-Cyrl-CS" w:eastAsia="en-GB"/>
        </w:rPr>
        <w:t xml:space="preserve"> </w:t>
      </w:r>
    </w:p>
    <w:p w14:paraId="0151B418"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p>
    <w:p w14:paraId="36769D17"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7.</w:t>
      </w:r>
      <w:r w:rsidRPr="00B03E1D">
        <w:rPr>
          <w:rFonts w:ascii="Times New Roman" w:hAnsi="Times New Roman"/>
          <w:b/>
          <w:color w:val="000000"/>
          <w:sz w:val="24"/>
          <w:lang w:val="sr-Cyrl-CS" w:eastAsia="en-GB"/>
        </w:rPr>
        <w:tab/>
        <w:t>Правна мишљења</w:t>
      </w:r>
    </w:p>
    <w:p w14:paraId="7F7540D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50445F7A"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Aгент ECA и Кредитног аранжмана ће примити оригинале следећих правних мишљења, од којих свако од њих треба да буде у форми, обиму и садржини задовољавајућим за Зајмодавце, и упућено Финансијским странама:</w:t>
      </w:r>
    </w:p>
    <w:p w14:paraId="6A0FA528"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753FE790" w14:textId="62B60FCE"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(i) </w:t>
      </w:r>
      <w:r w:rsidRPr="00B03E1D">
        <w:rPr>
          <w:rFonts w:ascii="Times New Roman" w:hAnsi="Times New Roman"/>
          <w:color w:val="000000"/>
          <w:sz w:val="24"/>
          <w:lang w:val="sr-Cyrl-CS" w:eastAsia="en-GB"/>
        </w:rPr>
        <w:tab/>
        <w:t xml:space="preserve">правно мишљење Министарства правде Републике Србије, о (а) законитости, важењу, обавезујућем дејству и извршивости обавеза Зајмопримца према Финансијским документима у којима је Зајмопримац страна из перспективе српског права и (б) капацитетима и овлашћењима Зајмопримца да ваљано закључи Финансијска документа у којима је страна; </w:t>
      </w:r>
      <w:r w:rsidR="00566FF7" w:rsidRPr="00B03E1D">
        <w:rPr>
          <w:rFonts w:ascii="Times New Roman" w:hAnsi="Times New Roman"/>
          <w:color w:val="000000"/>
          <w:sz w:val="24"/>
          <w:lang w:val="sr-Cyrl-CS" w:eastAsia="en-GB"/>
        </w:rPr>
        <w:t>и</w:t>
      </w:r>
      <w:r w:rsidRPr="00B03E1D">
        <w:rPr>
          <w:rFonts w:ascii="Times New Roman" w:hAnsi="Times New Roman"/>
          <w:color w:val="000000"/>
          <w:sz w:val="24"/>
          <w:lang w:val="sr-Cyrl-CS" w:eastAsia="en-GB"/>
        </w:rPr>
        <w:t xml:space="preserve"> </w:t>
      </w:r>
    </w:p>
    <w:p w14:paraId="2FA37F11"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2E4E7D7A" w14:textId="514EA1EE"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правно мишљење ЗСП Адвокати аод Београд, српског правног саветника Првобитних Зајмодаваца о законитости, валидности, обавезујућем дејству и извршивости обавеза Зајмопримца према Финансијским документима у којима је Зајмопримац страна из перспективе српског права, које потврђује да су сва овлашћења из перспективе српског права за Зајмопримца да остварује своја права и извршава своје обавезе према Финансијским документима прописно издата</w:t>
      </w:r>
      <w:r w:rsidR="00134604" w:rsidRPr="00B03E1D">
        <w:rPr>
          <w:rFonts w:ascii="Times New Roman" w:hAnsi="Times New Roman"/>
          <w:color w:val="000000"/>
          <w:sz w:val="24"/>
          <w:lang w:val="sr-Cyrl-CS" w:eastAsia="en-GB"/>
        </w:rPr>
        <w:t>; и</w:t>
      </w:r>
    </w:p>
    <w:p w14:paraId="033FEAB0" w14:textId="77777777" w:rsidR="00566FF7" w:rsidRPr="00B03E1D" w:rsidRDefault="00566FF7" w:rsidP="00372271">
      <w:pPr>
        <w:spacing w:before="0" w:after="0" w:line="240" w:lineRule="auto"/>
        <w:ind w:left="709" w:hanging="709"/>
        <w:rPr>
          <w:rFonts w:ascii="Times New Roman" w:hAnsi="Times New Roman"/>
          <w:b/>
          <w:color w:val="000000"/>
          <w:sz w:val="24"/>
          <w:lang w:val="sr-Cyrl-CS" w:eastAsia="en-GB"/>
        </w:rPr>
      </w:pPr>
    </w:p>
    <w:p w14:paraId="244661DB" w14:textId="6671E29B" w:rsidR="00372271" w:rsidRPr="00B03E1D" w:rsidRDefault="0048776E"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8</w:t>
      </w:r>
      <w:r w:rsidR="00566FF7" w:rsidRPr="00B03E1D">
        <w:rPr>
          <w:rFonts w:ascii="Times New Roman" w:hAnsi="Times New Roman"/>
          <w:b/>
          <w:color w:val="000000"/>
          <w:sz w:val="24"/>
          <w:lang w:val="sr-Cyrl-CS" w:eastAsia="en-GB"/>
        </w:rPr>
        <w:t>.</w:t>
      </w:r>
      <w:r w:rsidR="00566FF7" w:rsidRPr="00B03E1D">
        <w:rPr>
          <w:rFonts w:ascii="Times New Roman" w:hAnsi="Times New Roman"/>
          <w:b/>
          <w:color w:val="000000"/>
          <w:sz w:val="24"/>
          <w:lang w:val="sr-Cyrl-CS" w:eastAsia="en-GB"/>
        </w:rPr>
        <w:tab/>
      </w:r>
      <w:r w:rsidR="00372271" w:rsidRPr="00B03E1D">
        <w:rPr>
          <w:rFonts w:ascii="Times New Roman" w:hAnsi="Times New Roman"/>
          <w:b/>
          <w:color w:val="000000"/>
          <w:sz w:val="24"/>
          <w:lang w:val="sr-Cyrl-CS" w:eastAsia="en-GB"/>
        </w:rPr>
        <w:t>Накнаде, трошкови и издаци</w:t>
      </w:r>
    </w:p>
    <w:p w14:paraId="3B24C974"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D513824" w14:textId="77777777" w:rsidR="00372271" w:rsidRPr="00B03E1D" w:rsidRDefault="00372271" w:rsidP="00441D62">
      <w:pPr>
        <w:pStyle w:val="T5"/>
        <w:numPr>
          <w:ilvl w:val="4"/>
          <w:numId w:val="24"/>
        </w:num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Задовољавајући докази за Aгентa ECA и Кредитног аранжмана да је Зајмопримац платио све накнаде, трошкове и издатке према Финансијским странама Aгенту ECA и Кредитног аранжмана; и</w:t>
      </w:r>
    </w:p>
    <w:p w14:paraId="7FE37E1D" w14:textId="77777777" w:rsidR="00372271" w:rsidRPr="00B03E1D" w:rsidRDefault="00372271" w:rsidP="00372271">
      <w:pPr>
        <w:pStyle w:val="T5"/>
        <w:numPr>
          <w:ilvl w:val="0"/>
          <w:numId w:val="0"/>
        </w:numPr>
        <w:spacing w:before="0" w:after="0" w:line="240" w:lineRule="auto"/>
        <w:ind w:left="1440"/>
        <w:rPr>
          <w:rFonts w:ascii="Times New Roman" w:hAnsi="Times New Roman"/>
          <w:color w:val="000000"/>
          <w:sz w:val="24"/>
          <w:lang w:val="sr-Cyrl-CS" w:eastAsia="en-GB"/>
        </w:rPr>
      </w:pPr>
    </w:p>
    <w:p w14:paraId="556A11D9" w14:textId="60067BE6" w:rsidR="00372271" w:rsidRPr="00B03E1D" w:rsidRDefault="00372271" w:rsidP="00441D62">
      <w:pPr>
        <w:pStyle w:val="T5"/>
        <w:numPr>
          <w:ilvl w:val="4"/>
          <w:numId w:val="24"/>
        </w:num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Задовољавајући докази за </w:t>
      </w:r>
      <w:r w:rsidR="001234E9" w:rsidRPr="00B03E1D">
        <w:rPr>
          <w:rFonts w:ascii="Times New Roman" w:hAnsi="Times New Roman"/>
          <w:color w:val="000000"/>
          <w:sz w:val="24"/>
          <w:lang w:val="sr-Cyrl-CS" w:eastAsia="en-GB"/>
        </w:rPr>
        <w:t>Агента</w:t>
      </w:r>
      <w:r w:rsidR="00C81E1E" w:rsidRPr="00B03E1D">
        <w:rPr>
          <w:rFonts w:ascii="Times New Roman" w:hAnsi="Times New Roman"/>
          <w:color w:val="000000"/>
          <w:sz w:val="24"/>
          <w:lang w:val="sr-Cyrl-CS" w:eastAsia="en-GB"/>
        </w:rPr>
        <w:t xml:space="preserve"> животне и друштвене средине</w:t>
      </w:r>
      <w:r w:rsidRPr="00B03E1D">
        <w:rPr>
          <w:rFonts w:ascii="Times New Roman" w:hAnsi="Times New Roman"/>
          <w:color w:val="000000"/>
          <w:sz w:val="24"/>
          <w:lang w:val="sr-Cyrl-CS" w:eastAsia="en-GB"/>
        </w:rPr>
        <w:t xml:space="preserve"> да је Зајмопримац платио све накнаде, трошкове и издатке </w:t>
      </w:r>
      <w:r w:rsidR="001234E9" w:rsidRPr="00B03E1D">
        <w:rPr>
          <w:rFonts w:ascii="Times New Roman" w:hAnsi="Times New Roman"/>
          <w:color w:val="000000"/>
          <w:sz w:val="24"/>
          <w:lang w:val="sr-Cyrl-CS" w:eastAsia="en-GB"/>
        </w:rPr>
        <w:t>Агенту</w:t>
      </w:r>
      <w:r w:rsidR="00C81E1E" w:rsidRPr="00B03E1D">
        <w:rPr>
          <w:rFonts w:ascii="Times New Roman" w:hAnsi="Times New Roman"/>
          <w:color w:val="000000"/>
          <w:sz w:val="24"/>
          <w:lang w:val="sr-Cyrl-CS" w:eastAsia="en-GB"/>
        </w:rPr>
        <w:t xml:space="preserve"> животне и друштвене средине</w:t>
      </w:r>
      <w:r w:rsidRPr="00B03E1D">
        <w:rPr>
          <w:rFonts w:ascii="Times New Roman" w:hAnsi="Times New Roman"/>
          <w:color w:val="000000"/>
          <w:sz w:val="24"/>
          <w:lang w:val="sr-Cyrl-CS" w:eastAsia="en-GB"/>
        </w:rPr>
        <w:t>.</w:t>
      </w:r>
    </w:p>
    <w:p w14:paraId="613BA0A6" w14:textId="33B099DC" w:rsidR="00372271" w:rsidRPr="00B03E1D" w:rsidRDefault="00372271" w:rsidP="00372271">
      <w:pPr>
        <w:spacing w:before="0" w:after="0" w:line="240" w:lineRule="auto"/>
        <w:ind w:left="0"/>
        <w:jc w:val="left"/>
        <w:rPr>
          <w:rFonts w:ascii="Times New Roman" w:hAnsi="Times New Roman"/>
          <w:color w:val="000000"/>
          <w:sz w:val="24"/>
          <w:lang w:val="sr-Cyrl-CS" w:eastAsia="en-GB"/>
        </w:rPr>
      </w:pPr>
    </w:p>
    <w:p w14:paraId="6A30A4E8" w14:textId="77777777" w:rsidR="00EE3EB6" w:rsidRPr="00B03E1D" w:rsidRDefault="00EE3EB6">
      <w:pPr>
        <w:spacing w:before="0" w:after="0" w:line="240" w:lineRule="auto"/>
        <w:ind w:left="0"/>
        <w:jc w:val="left"/>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br w:type="page"/>
      </w:r>
    </w:p>
    <w:p w14:paraId="478EF2F2" w14:textId="5B586BE9"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lastRenderedPageBreak/>
        <w:t>ПРИЛОГ 3.   ПОТВРДА ПРОДАВЦА</w:t>
      </w:r>
    </w:p>
    <w:p w14:paraId="520B044E"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0BB10EBD"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228F1971"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За:</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b/>
          <w:color w:val="000000"/>
          <w:sz w:val="24"/>
          <w:lang w:val="sr-Cyrl-CS" w:eastAsia="en-GB"/>
        </w:rPr>
        <w:t>CREDIT AGRICOLE CORPORATE AND INVESTMENT BANK</w:t>
      </w:r>
    </w:p>
    <w:p w14:paraId="66CFC10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B2D974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b/>
          <w:color w:val="000000"/>
          <w:sz w:val="24"/>
          <w:lang w:val="sr-Cyrl-CS" w:eastAsia="en-GB"/>
        </w:rPr>
        <w:t>ALSTOM TRANSPORT S.A.</w:t>
      </w:r>
    </w:p>
    <w:p w14:paraId="2F11D8FC"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ABE12FD"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Датум:</w:t>
      </w:r>
      <w:r w:rsidRPr="00B03E1D">
        <w:rPr>
          <w:rFonts w:ascii="Times New Roman" w:hAnsi="Times New Roman"/>
          <w:color w:val="000000"/>
          <w:sz w:val="24"/>
          <w:lang w:val="sr-Cyrl-CS" w:eastAsia="en-GB"/>
        </w:rPr>
        <w:tab/>
        <w:t>[</w:t>
      </w:r>
      <w:r w:rsidRPr="00B03E1D">
        <w:rPr>
          <w:rFonts w:ascii="Times New Roman" w:hAnsi="Times New Roman"/>
          <w:color w:val="000000"/>
          <w:sz w:val="24"/>
          <w:lang w:val="sr-Cyrl-CS" w:eastAsia="en-GB"/>
        </w:rPr>
        <w:sym w:font="Wingdings" w:char="F06C"/>
      </w:r>
      <w:r w:rsidRPr="00B03E1D">
        <w:rPr>
          <w:rFonts w:ascii="Times New Roman" w:hAnsi="Times New Roman"/>
          <w:color w:val="000000"/>
          <w:sz w:val="24"/>
          <w:lang w:val="sr-Cyrl-CS" w:eastAsia="en-GB"/>
        </w:rPr>
        <w:t>]</w:t>
      </w:r>
    </w:p>
    <w:p w14:paraId="48EB4CC6"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05ED321B"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77A7F80B" w14:textId="7E3B6C50"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УГОВОРНИ СПОРАЗУМ од 19. августа 2025. године (са повременим изменама и допунама) закључен између Републике Србије, коју заступа Влада Републике Србије, поступајући преко Министарства грађевинарства, саобраћаја и инфраструктуре</w:t>
      </w:r>
      <w:r w:rsidR="007B6598" w:rsidRPr="00B03E1D">
        <w:rPr>
          <w:rFonts w:ascii="Times New Roman" w:hAnsi="Times New Roman"/>
          <w:b/>
          <w:color w:val="000000"/>
          <w:sz w:val="24"/>
          <w:lang w:val="sr-Cyrl-CS" w:eastAsia="en-GB"/>
        </w:rPr>
        <w:t xml:space="preserve"> као Финансијер и</w:t>
      </w:r>
      <w:r w:rsidRPr="00B03E1D">
        <w:rPr>
          <w:rFonts w:ascii="Times New Roman" w:hAnsi="Times New Roman"/>
          <w:b/>
          <w:color w:val="000000"/>
          <w:sz w:val="24"/>
          <w:lang w:val="sr-Cyrl-CS" w:eastAsia="en-GB"/>
        </w:rPr>
        <w:t xml:space="preserve"> Града Београда – Секретаријат за јавни превоз и ЈКП </w:t>
      </w:r>
      <w:r w:rsidR="003C28F6" w:rsidRPr="00B03E1D">
        <w:rPr>
          <w:rFonts w:ascii="Times New Roman" w:hAnsi="Times New Roman"/>
          <w:b/>
          <w:color w:val="000000"/>
          <w:sz w:val="24"/>
          <w:lang w:val="sr-Cyrl-CS" w:eastAsia="en-GB"/>
        </w:rPr>
        <w:t>„</w:t>
      </w:r>
      <w:r w:rsidRPr="00B03E1D">
        <w:rPr>
          <w:rFonts w:ascii="Times New Roman" w:hAnsi="Times New Roman"/>
          <w:b/>
          <w:color w:val="000000"/>
          <w:sz w:val="24"/>
          <w:lang w:val="sr-Cyrl-CS" w:eastAsia="en-GB"/>
        </w:rPr>
        <w:t>Београдски метро и воз</w:t>
      </w:r>
      <w:r w:rsidR="003C28F6" w:rsidRPr="00B03E1D">
        <w:rPr>
          <w:rFonts w:ascii="Times New Roman" w:hAnsi="Times New Roman"/>
          <w:b/>
          <w:color w:val="000000"/>
          <w:sz w:val="24"/>
          <w:lang w:val="sr-Cyrl-CS" w:eastAsia="en-GB"/>
        </w:rPr>
        <w:t>”</w:t>
      </w:r>
      <w:r w:rsidR="007B6598" w:rsidRPr="00B03E1D">
        <w:rPr>
          <w:rFonts w:ascii="Times New Roman" w:hAnsi="Times New Roman"/>
          <w:b/>
          <w:color w:val="000000"/>
          <w:sz w:val="24"/>
          <w:lang w:val="sr-Cyrl-CS" w:eastAsia="en-GB"/>
        </w:rPr>
        <w:t xml:space="preserve"> као Наручилац</w:t>
      </w:r>
      <w:r w:rsidRPr="00B03E1D">
        <w:rPr>
          <w:rFonts w:ascii="Times New Roman" w:hAnsi="Times New Roman"/>
          <w:b/>
          <w:color w:val="000000"/>
          <w:sz w:val="24"/>
          <w:lang w:val="sr-Cyrl-CS" w:eastAsia="en-GB"/>
        </w:rPr>
        <w:t xml:space="preserve"> (</w:t>
      </w:r>
      <w:r w:rsidR="007B6598" w:rsidRPr="00B03E1D">
        <w:rPr>
          <w:rFonts w:ascii="Times New Roman" w:hAnsi="Times New Roman"/>
          <w:b/>
          <w:color w:val="000000"/>
          <w:sz w:val="24"/>
          <w:lang w:val="sr-Cyrl-CS" w:eastAsia="en-GB"/>
        </w:rPr>
        <w:t xml:space="preserve">Наручилац </w:t>
      </w:r>
      <w:r w:rsidR="003C28F6" w:rsidRPr="00B03E1D">
        <w:rPr>
          <w:rFonts w:ascii="Times New Roman" w:hAnsi="Times New Roman"/>
          <w:b/>
          <w:color w:val="000000"/>
          <w:sz w:val="24"/>
          <w:lang w:val="sr-Cyrl-CS" w:eastAsia="en-GB"/>
        </w:rPr>
        <w:t xml:space="preserve">заједно </w:t>
      </w:r>
      <w:r w:rsidR="007B6598" w:rsidRPr="00B03E1D">
        <w:rPr>
          <w:rFonts w:ascii="Times New Roman" w:hAnsi="Times New Roman"/>
          <w:b/>
          <w:color w:val="000000"/>
          <w:sz w:val="24"/>
          <w:lang w:val="sr-Cyrl-CS" w:eastAsia="en-GB"/>
        </w:rPr>
        <w:t>са Финансијером, Купац</w:t>
      </w:r>
      <w:r w:rsidRPr="00B03E1D">
        <w:rPr>
          <w:rFonts w:ascii="Times New Roman" w:hAnsi="Times New Roman"/>
          <w:b/>
          <w:color w:val="000000"/>
          <w:sz w:val="24"/>
          <w:lang w:val="sr-Cyrl-CS" w:eastAsia="en-GB"/>
        </w:rPr>
        <w:t>) и ALSTOM Transport S.A. (Продавац) (заједно са свим документима на које се у њему врши позивање чинећи његов саставни део, Комерцијални уговор)</w:t>
      </w:r>
    </w:p>
    <w:p w14:paraId="01E3ADB8" w14:textId="77777777"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p>
    <w:p w14:paraId="168C18BB" w14:textId="3EC166A8"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 xml:space="preserve">Уговор о кредитном аранжману од [●] 2026. године </w:t>
      </w:r>
      <w:r w:rsidR="007B6598" w:rsidRPr="00B03E1D">
        <w:rPr>
          <w:rFonts w:ascii="Times New Roman" w:hAnsi="Times New Roman"/>
          <w:b/>
          <w:color w:val="000000"/>
          <w:sz w:val="24"/>
          <w:lang w:val="sr-Cyrl-CS" w:eastAsia="en-GB"/>
        </w:rPr>
        <w:t xml:space="preserve">(Уговор о кредитном аранжману) </w:t>
      </w:r>
      <w:r w:rsidRPr="00B03E1D">
        <w:rPr>
          <w:rFonts w:ascii="Times New Roman" w:hAnsi="Times New Roman"/>
          <w:b/>
          <w:color w:val="000000"/>
          <w:sz w:val="24"/>
          <w:lang w:val="sr-Cyrl-CS" w:eastAsia="en-GB"/>
        </w:rPr>
        <w:t>закључен</w:t>
      </w:r>
      <w:r w:rsidR="007B6598" w:rsidRPr="00B03E1D">
        <w:rPr>
          <w:rFonts w:ascii="Times New Roman" w:hAnsi="Times New Roman"/>
          <w:b/>
          <w:color w:val="000000"/>
          <w:sz w:val="24"/>
          <w:lang w:val="sr-Cyrl-CS" w:eastAsia="en-GB"/>
        </w:rPr>
        <w:t>, између осталог,</w:t>
      </w:r>
      <w:r w:rsidRPr="00B03E1D">
        <w:rPr>
          <w:rFonts w:ascii="Times New Roman" w:hAnsi="Times New Roman"/>
          <w:b/>
          <w:color w:val="000000"/>
          <w:sz w:val="24"/>
          <w:lang w:val="sr-Cyrl-CS" w:eastAsia="en-GB"/>
        </w:rPr>
        <w:t xml:space="preserve"> између Републике Србије, коју заступа Влада Републике Србије, поступајући преко Министарства финансија као Зајмопримца и</w:t>
      </w:r>
      <w:r w:rsidR="007B6598" w:rsidRPr="00B03E1D">
        <w:rPr>
          <w:rFonts w:ascii="Times New Roman" w:hAnsi="Times New Roman"/>
          <w:b/>
          <w:color w:val="000000"/>
          <w:sz w:val="24"/>
          <w:lang w:val="sr-Cyrl-CS" w:eastAsia="en-GB"/>
        </w:rPr>
        <w:t xml:space="preserve"> </w:t>
      </w:r>
      <w:r w:rsidRPr="00B03E1D">
        <w:rPr>
          <w:rFonts w:ascii="Times New Roman" w:hAnsi="Times New Roman"/>
          <w:b/>
          <w:color w:val="000000"/>
          <w:sz w:val="24"/>
          <w:lang w:val="sr-Cyrl-CS" w:eastAsia="en-GB"/>
        </w:rPr>
        <w:t xml:space="preserve">Credit Agricole Corporate and Investment Bank као Aгент ЕCА и Кредитног аранжмана </w:t>
      </w:r>
    </w:p>
    <w:p w14:paraId="179D69D9"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0CF25EE2"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492ECEA8"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1.</w:t>
      </w:r>
      <w:r w:rsidRPr="00B03E1D">
        <w:rPr>
          <w:rFonts w:ascii="Times New Roman" w:hAnsi="Times New Roman"/>
          <w:color w:val="000000"/>
          <w:sz w:val="24"/>
          <w:lang w:val="sr-Cyrl-CS" w:eastAsia="en-GB"/>
        </w:rPr>
        <w:tab/>
        <w:t>Позива се на Комерцијални уговор и Уговор. Ово је Потврда Продавца. Термини написани великим словом који се користе у овој Потврди Продавца, али који нису дефинисани, имају значење које им је дато у Уговору о кредитном аранжману.</w:t>
      </w:r>
    </w:p>
    <w:p w14:paraId="23BAD29B"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707BC596" w14:textId="0CFDB236" w:rsidR="00012DF7" w:rsidRPr="00B03E1D" w:rsidRDefault="00372271" w:rsidP="00770929">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2.</w:t>
      </w:r>
      <w:r w:rsidRPr="00B03E1D">
        <w:rPr>
          <w:rFonts w:ascii="Times New Roman" w:hAnsi="Times New Roman"/>
          <w:color w:val="000000"/>
          <w:sz w:val="24"/>
          <w:lang w:val="sr-Cyrl-CS" w:eastAsia="en-GB"/>
        </w:rPr>
        <w:tab/>
        <w:t xml:space="preserve">Овим потврђујемо да је износ </w:t>
      </w:r>
      <w:r w:rsidR="003C28F6" w:rsidRPr="00B03E1D">
        <w:rPr>
          <w:rFonts w:ascii="Times New Roman" w:hAnsi="Times New Roman"/>
          <w:color w:val="000000"/>
          <w:sz w:val="24"/>
          <w:lang w:val="sr-Cyrl-CS" w:eastAsia="en-GB"/>
        </w:rPr>
        <w:t>од</w:t>
      </w:r>
      <w:r w:rsidRPr="00B03E1D">
        <w:rPr>
          <w:rFonts w:ascii="Times New Roman" w:hAnsi="Times New Roman"/>
          <w:color w:val="000000"/>
          <w:sz w:val="24"/>
          <w:lang w:val="sr-Cyrl-CS" w:eastAsia="en-GB"/>
        </w:rPr>
        <w:t xml:space="preserve"> [●]</w:t>
      </w:r>
      <w:r w:rsidR="003C28F6" w:rsidRPr="00B03E1D">
        <w:rPr>
          <w:rFonts w:ascii="Times New Roman" w:hAnsi="Times New Roman"/>
          <w:color w:val="000000"/>
          <w:sz w:val="24"/>
          <w:lang w:val="sr-Cyrl-CS" w:eastAsia="en-GB"/>
        </w:rPr>
        <w:t xml:space="preserve"> евра</w:t>
      </w:r>
      <w:r w:rsidRPr="00B03E1D">
        <w:rPr>
          <w:rFonts w:ascii="Times New Roman" w:hAnsi="Times New Roman"/>
          <w:color w:val="000000"/>
          <w:sz w:val="24"/>
          <w:lang w:val="sr-Cyrl-CS" w:eastAsia="en-GB"/>
        </w:rPr>
        <w:t>, који одговара фактури(ама) [●] (</w:t>
      </w:r>
      <w:r w:rsidR="00C81E1E" w:rsidRPr="00B03E1D">
        <w:rPr>
          <w:rFonts w:ascii="Times New Roman" w:hAnsi="Times New Roman"/>
          <w:color w:val="000000"/>
          <w:sz w:val="24"/>
          <w:lang w:val="sr-Cyrl-CS" w:eastAsia="en-GB"/>
        </w:rPr>
        <w:t xml:space="preserve">при чему је </w:t>
      </w:r>
      <w:r w:rsidRPr="00B03E1D">
        <w:rPr>
          <w:rFonts w:ascii="Times New Roman" w:hAnsi="Times New Roman"/>
          <w:color w:val="000000"/>
          <w:sz w:val="24"/>
          <w:lang w:val="sr-Cyrl-CS" w:eastAsia="en-GB"/>
        </w:rPr>
        <w:t>укупни износ те(тих) фактуре(а) [●]</w:t>
      </w:r>
      <w:r w:rsidR="003C28F6" w:rsidRPr="00B03E1D">
        <w:rPr>
          <w:rFonts w:ascii="Times New Roman" w:hAnsi="Times New Roman"/>
          <w:color w:val="000000"/>
          <w:sz w:val="24"/>
          <w:lang w:val="sr-Cyrl-CS" w:eastAsia="en-GB"/>
        </w:rPr>
        <w:t xml:space="preserve"> евра</w:t>
      </w:r>
      <w:r w:rsidRPr="00B03E1D">
        <w:rPr>
          <w:rFonts w:ascii="Times New Roman" w:hAnsi="Times New Roman"/>
          <w:color w:val="000000"/>
          <w:sz w:val="24"/>
          <w:lang w:val="sr-Cyrl-CS" w:eastAsia="en-GB"/>
        </w:rPr>
        <w:t>) које се односе на следећи рок</w:t>
      </w:r>
      <w:r w:rsidR="00012DF7" w:rsidRPr="00B03E1D">
        <w:rPr>
          <w:rFonts w:ascii="Times New Roman" w:hAnsi="Times New Roman"/>
          <w:color w:val="000000"/>
          <w:sz w:val="24"/>
          <w:lang w:val="sr-Cyrl-CS" w:eastAsia="en-GB"/>
        </w:rPr>
        <w:t>/рокове</w:t>
      </w:r>
      <w:r w:rsidRPr="00B03E1D">
        <w:rPr>
          <w:rFonts w:ascii="Times New Roman" w:hAnsi="Times New Roman"/>
          <w:color w:val="000000"/>
          <w:sz w:val="24"/>
          <w:lang w:val="sr-Cyrl-CS" w:eastAsia="en-GB"/>
        </w:rPr>
        <w:t xml:space="preserve"> плаћања према Комерцијалном уговору: [●]</w:t>
      </w:r>
      <w:r w:rsidRPr="00B03E1D">
        <w:rPr>
          <w:rFonts w:ascii="Times New Roman" w:hAnsi="Times New Roman"/>
          <w:color w:val="000000"/>
          <w:sz w:val="24"/>
          <w:vertAlign w:val="superscript"/>
          <w:lang w:val="sr-Cyrl-CS" w:eastAsia="en-GB"/>
        </w:rPr>
        <w:footnoteReference w:id="2"/>
      </w:r>
      <w:r w:rsidRPr="00B03E1D">
        <w:rPr>
          <w:rFonts w:ascii="Times New Roman" w:hAnsi="Times New Roman"/>
          <w:color w:val="000000"/>
          <w:sz w:val="24"/>
          <w:lang w:val="sr-Cyrl-CS" w:eastAsia="en-GB"/>
        </w:rPr>
        <w:t xml:space="preserve">, доспео на плаћање од стране Купца </w:t>
      </w:r>
      <w:r w:rsidR="00012DF7" w:rsidRPr="00B03E1D">
        <w:rPr>
          <w:rFonts w:ascii="Times New Roman" w:hAnsi="Times New Roman"/>
          <w:color w:val="000000"/>
          <w:sz w:val="24"/>
          <w:lang w:val="sr-Cyrl-CS" w:eastAsia="en-GB"/>
        </w:rPr>
        <w:t xml:space="preserve">према </w:t>
      </w:r>
      <w:r w:rsidRPr="00B03E1D">
        <w:rPr>
          <w:rFonts w:ascii="Times New Roman" w:hAnsi="Times New Roman"/>
          <w:color w:val="000000"/>
          <w:sz w:val="24"/>
          <w:lang w:val="sr-Cyrl-CS" w:eastAsia="en-GB"/>
        </w:rPr>
        <w:t xml:space="preserve">Продавцу </w:t>
      </w:r>
      <w:r w:rsidR="00012DF7" w:rsidRPr="00B03E1D">
        <w:rPr>
          <w:rFonts w:ascii="Times New Roman" w:hAnsi="Times New Roman"/>
          <w:color w:val="000000"/>
          <w:sz w:val="24"/>
          <w:lang w:val="sr-Cyrl-CS" w:eastAsia="en-GB"/>
        </w:rPr>
        <w:t>по</w:t>
      </w:r>
      <w:r w:rsidRPr="00B03E1D">
        <w:rPr>
          <w:rFonts w:ascii="Times New Roman" w:hAnsi="Times New Roman"/>
          <w:color w:val="000000"/>
          <w:sz w:val="24"/>
          <w:lang w:val="sr-Cyrl-CS" w:eastAsia="en-GB"/>
        </w:rPr>
        <w:t xml:space="preserve"> Комерцијалн</w:t>
      </w:r>
      <w:r w:rsidR="00012DF7" w:rsidRPr="00B03E1D">
        <w:rPr>
          <w:rFonts w:ascii="Times New Roman" w:hAnsi="Times New Roman"/>
          <w:color w:val="000000"/>
          <w:sz w:val="24"/>
          <w:lang w:val="sr-Cyrl-CS" w:eastAsia="en-GB"/>
        </w:rPr>
        <w:t>о</w:t>
      </w:r>
      <w:r w:rsidRPr="00B03E1D">
        <w:rPr>
          <w:rFonts w:ascii="Times New Roman" w:hAnsi="Times New Roman"/>
          <w:color w:val="000000"/>
          <w:sz w:val="24"/>
          <w:lang w:val="sr-Cyrl-CS" w:eastAsia="en-GB"/>
        </w:rPr>
        <w:t>м уговор</w:t>
      </w:r>
      <w:r w:rsidR="00012DF7" w:rsidRPr="00B03E1D">
        <w:rPr>
          <w:rFonts w:ascii="Times New Roman" w:hAnsi="Times New Roman"/>
          <w:color w:val="000000"/>
          <w:sz w:val="24"/>
          <w:lang w:val="sr-Cyrl-CS" w:eastAsia="en-GB"/>
        </w:rPr>
        <w:t>у,</w:t>
      </w:r>
      <w:r w:rsidRPr="00B03E1D">
        <w:rPr>
          <w:rFonts w:ascii="Times New Roman" w:hAnsi="Times New Roman"/>
          <w:color w:val="000000"/>
          <w:sz w:val="24"/>
          <w:lang w:val="sr-Cyrl-CS" w:eastAsia="en-GB"/>
        </w:rPr>
        <w:t xml:space="preserve"> </w:t>
      </w:r>
      <w:r w:rsidR="00012DF7" w:rsidRPr="00B03E1D">
        <w:rPr>
          <w:rFonts w:ascii="Times New Roman" w:hAnsi="Times New Roman"/>
          <w:color w:val="000000"/>
          <w:sz w:val="24"/>
          <w:lang w:val="sr-Cyrl-CS" w:eastAsia="en-GB"/>
        </w:rPr>
        <w:t>односи се на [домаћи део]/[страни део]/[домаћи део и страни део]</w:t>
      </w:r>
      <w:r w:rsidR="00770929" w:rsidRPr="00B03E1D">
        <w:rPr>
          <w:rStyle w:val="FootnoteReference"/>
          <w:rFonts w:ascii="Times New Roman" w:hAnsi="Times New Roman"/>
          <w:color w:val="000000"/>
          <w:sz w:val="24"/>
          <w:lang w:val="sr-Cyrl-CS" w:eastAsia="en-GB"/>
        </w:rPr>
        <w:footnoteReference w:id="3"/>
      </w:r>
      <w:r w:rsidR="00012DF7" w:rsidRPr="00B03E1D">
        <w:rPr>
          <w:rFonts w:ascii="Times New Roman" w:hAnsi="Times New Roman"/>
          <w:color w:val="000000"/>
          <w:sz w:val="24"/>
          <w:lang w:val="sr-Cyrl-CS" w:eastAsia="en-GB"/>
        </w:rPr>
        <w:t xml:space="preserve"> Комерцијалног уговора, биће плаћен Коришћењем средстава по Кредитном аранжману и уплаћен у еврима;</w:t>
      </w:r>
    </w:p>
    <w:p w14:paraId="19CC6C43" w14:textId="77777777" w:rsidR="00012DF7" w:rsidRPr="00B03E1D" w:rsidRDefault="00012DF7" w:rsidP="00770929">
      <w:pPr>
        <w:spacing w:before="0" w:after="0" w:line="240" w:lineRule="auto"/>
        <w:ind w:left="709" w:hanging="709"/>
        <w:rPr>
          <w:rFonts w:ascii="Times New Roman" w:hAnsi="Times New Roman"/>
          <w:color w:val="000000"/>
          <w:sz w:val="24"/>
          <w:lang w:val="sr-Cyrl-CS" w:eastAsia="en-GB"/>
        </w:rPr>
      </w:pPr>
    </w:p>
    <w:p w14:paraId="512E5A67" w14:textId="396FC185" w:rsidR="00372271" w:rsidRPr="00B03E1D" w:rsidRDefault="00012DF7" w:rsidP="00770929">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ab/>
        <w:t xml:space="preserve">[у износу једнаком [●] евра на следећи банковни рачун </w:t>
      </w:r>
      <w:r w:rsidR="00770929" w:rsidRPr="00B03E1D">
        <w:rPr>
          <w:rFonts w:ascii="Times New Roman" w:hAnsi="Times New Roman"/>
          <w:color w:val="000000"/>
          <w:sz w:val="24"/>
          <w:lang w:val="sr-Cyrl-CS" w:eastAsia="en-GB"/>
        </w:rPr>
        <w:t xml:space="preserve">који је </w:t>
      </w:r>
      <w:r w:rsidRPr="00B03E1D">
        <w:rPr>
          <w:rFonts w:ascii="Times New Roman" w:hAnsi="Times New Roman"/>
          <w:color w:val="000000"/>
          <w:sz w:val="24"/>
          <w:lang w:val="sr-Cyrl-CS" w:eastAsia="en-GB"/>
        </w:rPr>
        <w:t>отворен на име Alstom Transport S.A у Француској:</w:t>
      </w:r>
    </w:p>
    <w:p w14:paraId="7A4EEFF1" w14:textId="77777777" w:rsidR="00372271" w:rsidRPr="00B03E1D" w:rsidRDefault="00372271" w:rsidP="00770929">
      <w:pPr>
        <w:spacing w:before="0" w:after="0" w:line="240" w:lineRule="auto"/>
        <w:ind w:left="709" w:hanging="709"/>
        <w:rPr>
          <w:rFonts w:ascii="Times New Roman" w:hAnsi="Times New Roman"/>
          <w:color w:val="000000"/>
          <w:sz w:val="24"/>
          <w:lang w:val="sr-Cyrl-CS" w:eastAsia="en-GB"/>
        </w:rPr>
      </w:pPr>
    </w:p>
    <w:p w14:paraId="4157D82D" w14:textId="6DB5F7E4" w:rsidR="00372271" w:rsidRPr="00B03E1D" w:rsidRDefault="00372271" w:rsidP="00770929">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00770929"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Назив банке: [●];</w:t>
      </w:r>
    </w:p>
    <w:p w14:paraId="0D62CCC6"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p>
    <w:p w14:paraId="620D1847" w14:textId="3B82840E" w:rsidR="00372271" w:rsidRPr="00B03E1D" w:rsidRDefault="00372271" w:rsidP="00770929">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00770929"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Назив рачуна: [●];</w:t>
      </w:r>
    </w:p>
    <w:p w14:paraId="69C66217"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p>
    <w:p w14:paraId="2B694525" w14:textId="39A89610" w:rsidR="00372271" w:rsidRPr="00B03E1D" w:rsidRDefault="00372271" w:rsidP="00770929">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00770929"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Број рачуна: [●];</w:t>
      </w:r>
    </w:p>
    <w:p w14:paraId="002AB263"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p>
    <w:p w14:paraId="008E5EC2" w14:textId="56DB1BB9" w:rsidR="00372271" w:rsidRPr="00B03E1D" w:rsidRDefault="00372271" w:rsidP="00770929">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00770929" w:rsidRPr="00B03E1D">
        <w:rPr>
          <w:rFonts w:ascii="Times New Roman" w:hAnsi="Times New Roman"/>
          <w:color w:val="000000"/>
          <w:sz w:val="24"/>
          <w:lang w:val="sr-Cyrl-CS" w:eastAsia="en-GB"/>
        </w:rPr>
        <w:t>д</w:t>
      </w: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SWIFT/Шифра банке: [●];</w:t>
      </w:r>
    </w:p>
    <w:p w14:paraId="7ECECE72"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p>
    <w:p w14:paraId="70D5E26F" w14:textId="14459DFE" w:rsidR="00372271" w:rsidRPr="00B03E1D" w:rsidRDefault="00372271" w:rsidP="00770929">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w:t>
      </w:r>
      <w:r w:rsidR="00770929" w:rsidRPr="00B03E1D">
        <w:rPr>
          <w:rFonts w:ascii="Times New Roman" w:hAnsi="Times New Roman"/>
          <w:color w:val="000000"/>
          <w:sz w:val="24"/>
          <w:lang w:val="sr-Cyrl-CS" w:eastAsia="en-GB"/>
        </w:rPr>
        <w:t>е</w:t>
      </w:r>
      <w:r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ab/>
        <w:t>Реф.: [●]</w:t>
      </w:r>
      <w:r w:rsidR="00770929" w:rsidRPr="00B03E1D">
        <w:rPr>
          <w:rFonts w:ascii="Times New Roman" w:hAnsi="Times New Roman"/>
          <w:color w:val="000000"/>
          <w:sz w:val="24"/>
          <w:lang w:val="sr-Cyrl-CS" w:eastAsia="en-GB"/>
        </w:rPr>
        <w:t>]</w:t>
      </w:r>
      <w:r w:rsidR="00770929" w:rsidRPr="00B03E1D">
        <w:rPr>
          <w:rStyle w:val="FootnoteReference"/>
          <w:rFonts w:ascii="Times New Roman" w:hAnsi="Times New Roman"/>
          <w:color w:val="000000"/>
          <w:sz w:val="24"/>
          <w:lang w:val="sr-Cyrl-CS" w:eastAsia="en-GB"/>
        </w:rPr>
        <w:footnoteReference w:id="4"/>
      </w:r>
      <w:r w:rsidRPr="00B03E1D">
        <w:rPr>
          <w:rFonts w:ascii="Times New Roman" w:hAnsi="Times New Roman"/>
          <w:color w:val="000000"/>
          <w:sz w:val="24"/>
          <w:lang w:val="sr-Cyrl-CS" w:eastAsia="en-GB"/>
        </w:rPr>
        <w:t>.</w:t>
      </w:r>
    </w:p>
    <w:p w14:paraId="5C5AA307"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p>
    <w:p w14:paraId="0BD552DE" w14:textId="7F4BBDE6" w:rsidR="00770929" w:rsidRPr="00B03E1D" w:rsidRDefault="00770929" w:rsidP="00770929">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w:t>
      </w:r>
      <w:r w:rsidRPr="00B03E1D">
        <w:rPr>
          <w:rFonts w:ascii="Times New Roman" w:hAnsi="Times New Roman"/>
          <w:color w:val="000000"/>
          <w:sz w:val="24"/>
          <w:lang w:val="sr-Cyrl-CS" w:eastAsia="en-GB"/>
        </w:rPr>
        <w:tab/>
        <w:t>[у износу једнаком [●] евра на следећи банковни рачун који је отворен на име Београдског огранка продавца у Републици Србији:</w:t>
      </w:r>
    </w:p>
    <w:p w14:paraId="66324E4F" w14:textId="77777777" w:rsidR="00770929" w:rsidRPr="00B03E1D" w:rsidRDefault="00770929" w:rsidP="00770929">
      <w:pPr>
        <w:spacing w:before="0" w:after="0" w:line="240" w:lineRule="auto"/>
        <w:ind w:left="1418" w:hanging="709"/>
        <w:rPr>
          <w:rFonts w:ascii="Times New Roman" w:hAnsi="Times New Roman"/>
          <w:color w:val="000000"/>
          <w:sz w:val="24"/>
          <w:lang w:val="sr-Cyrl-CS" w:eastAsia="en-GB"/>
        </w:rPr>
      </w:pPr>
    </w:p>
    <w:p w14:paraId="5BF9C469"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Назив банке: [●];</w:t>
      </w:r>
    </w:p>
    <w:p w14:paraId="17F0DB38"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p>
    <w:p w14:paraId="0E16BC7A"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Назив рачуна: [●];</w:t>
      </w:r>
    </w:p>
    <w:p w14:paraId="19495297"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p>
    <w:p w14:paraId="2CF21C29"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Број рачуна: [●];</w:t>
      </w:r>
    </w:p>
    <w:p w14:paraId="5F2F184D"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p>
    <w:p w14:paraId="2CC41FC9"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(д)</w:t>
      </w:r>
      <w:r w:rsidRPr="00B03E1D">
        <w:rPr>
          <w:rFonts w:ascii="Times New Roman" w:hAnsi="Times New Roman"/>
          <w:color w:val="000000"/>
          <w:sz w:val="24"/>
          <w:lang w:val="sr-Cyrl-CS" w:eastAsia="en-GB"/>
        </w:rPr>
        <w:tab/>
        <w:t>SWIFT/Шифра банке: [●];</w:t>
      </w:r>
    </w:p>
    <w:p w14:paraId="7B042560" w14:textId="77777777" w:rsidR="00770929" w:rsidRPr="00B03E1D" w:rsidRDefault="00770929" w:rsidP="00770929">
      <w:pPr>
        <w:spacing w:before="0" w:after="0" w:line="240" w:lineRule="auto"/>
        <w:ind w:left="2127" w:hanging="709"/>
        <w:rPr>
          <w:rFonts w:ascii="Times New Roman" w:hAnsi="Times New Roman"/>
          <w:color w:val="000000"/>
          <w:sz w:val="24"/>
          <w:lang w:val="sr-Cyrl-CS" w:eastAsia="en-GB"/>
        </w:rPr>
      </w:pPr>
    </w:p>
    <w:p w14:paraId="33766977" w14:textId="04792FF4" w:rsidR="00770929" w:rsidRPr="00B03E1D" w:rsidRDefault="00770929" w:rsidP="00770929">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(е)</w:t>
      </w:r>
      <w:r w:rsidRPr="00B03E1D">
        <w:rPr>
          <w:rFonts w:ascii="Times New Roman" w:hAnsi="Times New Roman"/>
          <w:color w:val="000000"/>
          <w:sz w:val="24"/>
          <w:lang w:val="sr-Cyrl-CS" w:eastAsia="en-GB"/>
        </w:rPr>
        <w:tab/>
        <w:t>Реф.: [●]]</w:t>
      </w:r>
      <w:r w:rsidRPr="00B03E1D">
        <w:rPr>
          <w:rStyle w:val="FootnoteReference"/>
          <w:rFonts w:ascii="Times New Roman" w:hAnsi="Times New Roman"/>
          <w:color w:val="000000"/>
          <w:sz w:val="24"/>
          <w:lang w:val="sr-Cyrl-CS" w:eastAsia="en-GB"/>
        </w:rPr>
        <w:footnoteReference w:id="5"/>
      </w:r>
      <w:r w:rsidRPr="00B03E1D">
        <w:rPr>
          <w:rFonts w:ascii="Times New Roman" w:hAnsi="Times New Roman"/>
          <w:color w:val="000000"/>
          <w:sz w:val="24"/>
          <w:lang w:val="sr-Cyrl-CS" w:eastAsia="en-GB"/>
        </w:rPr>
        <w:t>.</w:t>
      </w:r>
    </w:p>
    <w:p w14:paraId="585CB1BD" w14:textId="77777777" w:rsidR="00372271" w:rsidRPr="00B03E1D" w:rsidRDefault="00372271" w:rsidP="00770929">
      <w:pPr>
        <w:spacing w:before="0" w:after="0" w:line="240" w:lineRule="auto"/>
        <w:ind w:left="709" w:hanging="709"/>
        <w:rPr>
          <w:rFonts w:ascii="Times New Roman" w:hAnsi="Times New Roman"/>
          <w:color w:val="000000"/>
          <w:sz w:val="24"/>
          <w:lang w:val="sr-Cyrl-CS" w:eastAsia="en-GB"/>
        </w:rPr>
      </w:pPr>
    </w:p>
    <w:p w14:paraId="7DEB5247" w14:textId="2C8E6FE1" w:rsidR="00770929" w:rsidRPr="00B03E1D" w:rsidRDefault="00372271" w:rsidP="00770929">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3.</w:t>
      </w:r>
      <w:r w:rsidRPr="00B03E1D">
        <w:rPr>
          <w:rFonts w:ascii="Times New Roman" w:hAnsi="Times New Roman"/>
          <w:color w:val="000000"/>
          <w:sz w:val="24"/>
          <w:lang w:val="sr-Cyrl-CS" w:eastAsia="en-GB"/>
        </w:rPr>
        <w:tab/>
      </w:r>
      <w:r w:rsidR="00770929" w:rsidRPr="00B03E1D">
        <w:rPr>
          <w:rFonts w:ascii="Times New Roman" w:hAnsi="Times New Roman"/>
          <w:color w:val="000000"/>
          <w:sz w:val="24"/>
          <w:lang w:val="sr-Cyrl-CS" w:eastAsia="en-GB"/>
        </w:rPr>
        <w:t>Потврђујемо да смо у целости примили [Прво авансно плаћање, тј. износ од 101.030.555 евра]</w:t>
      </w:r>
      <w:r w:rsidR="00770929" w:rsidRPr="00B03E1D">
        <w:rPr>
          <w:rStyle w:val="FootnoteReference"/>
          <w:rFonts w:ascii="Times New Roman" w:hAnsi="Times New Roman"/>
          <w:color w:val="000000"/>
          <w:sz w:val="24"/>
          <w:lang w:val="sr-Cyrl-CS" w:eastAsia="en-GB"/>
        </w:rPr>
        <w:footnoteReference w:id="6"/>
      </w:r>
      <w:r w:rsidR="00770929" w:rsidRPr="00B03E1D">
        <w:rPr>
          <w:rFonts w:ascii="Times New Roman" w:hAnsi="Times New Roman"/>
          <w:color w:val="000000"/>
          <w:sz w:val="24"/>
          <w:lang w:val="sr-Cyrl-CS" w:eastAsia="en-GB"/>
        </w:rPr>
        <w:t xml:space="preserve"> /[први део Авансног плаћања, тј. износ од 101.030.555 евра и Друго авансно плаћање, </w:t>
      </w:r>
      <w:r w:rsidR="003C28F6" w:rsidRPr="00B03E1D">
        <w:rPr>
          <w:rFonts w:ascii="Times New Roman" w:hAnsi="Times New Roman"/>
          <w:color w:val="000000"/>
          <w:sz w:val="24"/>
          <w:lang w:val="sr-Cyrl-CS" w:eastAsia="en-GB"/>
        </w:rPr>
        <w:t>(</w:t>
      </w:r>
      <w:r w:rsidR="00770929" w:rsidRPr="00B03E1D">
        <w:rPr>
          <w:rFonts w:ascii="Times New Roman" w:hAnsi="Times New Roman"/>
          <w:color w:val="000000"/>
          <w:sz w:val="24"/>
          <w:lang w:val="sr-Cyrl-CS" w:eastAsia="en-GB"/>
        </w:rPr>
        <w:t>тј. износ од 36.330.936 евра]</w:t>
      </w:r>
      <w:r w:rsidR="00142A12" w:rsidRPr="00B03E1D">
        <w:rPr>
          <w:rStyle w:val="FootnoteReference"/>
          <w:rFonts w:ascii="Times New Roman" w:hAnsi="Times New Roman"/>
          <w:color w:val="000000"/>
          <w:sz w:val="24"/>
          <w:lang w:val="sr-Cyrl-CS" w:eastAsia="en-GB"/>
        </w:rPr>
        <w:footnoteReference w:id="7"/>
      </w:r>
      <w:r w:rsidR="00770929" w:rsidRPr="00B03E1D">
        <w:rPr>
          <w:rFonts w:ascii="Times New Roman" w:hAnsi="Times New Roman"/>
          <w:color w:val="000000"/>
          <w:sz w:val="24"/>
          <w:lang w:val="sr-Cyrl-CS" w:eastAsia="en-GB"/>
        </w:rPr>
        <w:t xml:space="preserve"> </w:t>
      </w:r>
      <w:r w:rsidR="003C28F6" w:rsidRPr="00B03E1D">
        <w:rPr>
          <w:rFonts w:ascii="Times New Roman" w:hAnsi="Times New Roman"/>
          <w:color w:val="000000"/>
          <w:sz w:val="24"/>
          <w:lang w:val="sr-Cyrl-CS" w:eastAsia="en-GB"/>
        </w:rPr>
        <w:t>према</w:t>
      </w:r>
      <w:r w:rsidR="00770929" w:rsidRPr="00B03E1D">
        <w:rPr>
          <w:rFonts w:ascii="Times New Roman" w:hAnsi="Times New Roman"/>
          <w:color w:val="000000"/>
          <w:sz w:val="24"/>
          <w:lang w:val="sr-Cyrl-CS" w:eastAsia="en-GB"/>
        </w:rPr>
        <w:t xml:space="preserve"> клаузули 2.6 Уговорног споразума.</w:t>
      </w:r>
    </w:p>
    <w:p w14:paraId="73AF3991"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24406218"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4.</w:t>
      </w:r>
      <w:r w:rsidRPr="00B03E1D">
        <w:rPr>
          <w:rFonts w:ascii="Times New Roman" w:hAnsi="Times New Roman"/>
          <w:color w:val="000000"/>
          <w:sz w:val="24"/>
          <w:lang w:val="sr-Cyrl-CS" w:eastAsia="en-GB"/>
        </w:rPr>
        <w:tab/>
        <w:t>Потврђујемо да смо испоручили опрему и пружили услуге у вези са фактуром(ама) наведеним у ставу 2. изнад у складу са Комерцијалним уговором и да та опрема и услуге испуњавају услове ECA.</w:t>
      </w:r>
    </w:p>
    <w:p w14:paraId="54FFF448"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7A4B4585" w14:textId="134812BF"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5.</w:t>
      </w:r>
      <w:r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ab/>
        <w:t xml:space="preserve">Потврђујемо да се износ који је фактурисан у складу са приложеном фактуром односи на опрему и пружене услуге према следећем распореду и да ће бити финансиран у оквиру Кредитног аранжмана и у оквиру Зајма француског </w:t>
      </w:r>
      <w:r w:rsidR="0065712A" w:rsidRPr="00B03E1D">
        <w:rPr>
          <w:rFonts w:ascii="Times New Roman" w:hAnsi="Times New Roman"/>
          <w:color w:val="000000"/>
          <w:sz w:val="24"/>
          <w:lang w:val="sr-Cyrl-CS" w:eastAsia="en-GB"/>
        </w:rPr>
        <w:t>Т</w:t>
      </w:r>
      <w:r w:rsidRPr="00B03E1D">
        <w:rPr>
          <w:rFonts w:ascii="Times New Roman" w:hAnsi="Times New Roman"/>
          <w:color w:val="000000"/>
          <w:sz w:val="24"/>
          <w:lang w:val="sr-Cyrl-CS" w:eastAsia="en-GB"/>
        </w:rPr>
        <w:t>резора на следећи начин:</w:t>
      </w:r>
    </w:p>
    <w:p w14:paraId="34B6F794"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tbl>
      <w:tblPr>
        <w:tblW w:w="462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968"/>
        <w:gridCol w:w="2848"/>
        <w:gridCol w:w="2534"/>
      </w:tblGrid>
      <w:tr w:rsidR="00372271" w:rsidRPr="00B03E1D" w14:paraId="0C1B526C" w14:textId="77777777" w:rsidTr="00B03E1D">
        <w:trPr>
          <w:cantSplit/>
        </w:trPr>
        <w:tc>
          <w:tcPr>
            <w:tcW w:w="875" w:type="pct"/>
            <w:tcBorders>
              <w:top w:val="single" w:sz="4" w:space="0" w:color="auto"/>
              <w:left w:val="single" w:sz="4" w:space="0" w:color="auto"/>
              <w:bottom w:val="single" w:sz="4" w:space="0" w:color="auto"/>
              <w:right w:val="single" w:sz="4" w:space="0" w:color="auto"/>
            </w:tcBorders>
            <w:vAlign w:val="center"/>
            <w:hideMark/>
          </w:tcPr>
          <w:p w14:paraId="6A44B0C5" w14:textId="77777777" w:rsidR="00372271" w:rsidRPr="00B03E1D" w:rsidRDefault="00372271" w:rsidP="00B03E1D">
            <w:pPr>
              <w:widowControl w:val="0"/>
              <w:spacing w:before="120" w:after="120" w:line="264" w:lineRule="auto"/>
              <w:ind w:left="0"/>
              <w:jc w:val="center"/>
              <w:rPr>
                <w:rFonts w:ascii="Times New Roman" w:hAnsi="Times New Roman"/>
                <w:sz w:val="22"/>
                <w:szCs w:val="22"/>
                <w:lang w:val="sr-Cyrl-CS"/>
              </w:rPr>
            </w:pPr>
            <w:r w:rsidRPr="00B03E1D">
              <w:rPr>
                <w:rFonts w:ascii="Times New Roman" w:hAnsi="Times New Roman"/>
                <w:sz w:val="22"/>
                <w:szCs w:val="22"/>
                <w:lang w:val="sr-Cyrl-CS"/>
              </w:rPr>
              <w:t>Комерцијални уговор</w:t>
            </w:r>
          </w:p>
        </w:tc>
        <w:tc>
          <w:tcPr>
            <w:tcW w:w="1105" w:type="pct"/>
            <w:tcBorders>
              <w:top w:val="single" w:sz="4" w:space="0" w:color="auto"/>
              <w:left w:val="single" w:sz="4" w:space="0" w:color="auto"/>
              <w:bottom w:val="single" w:sz="4" w:space="0" w:color="auto"/>
              <w:right w:val="single" w:sz="4" w:space="0" w:color="auto"/>
            </w:tcBorders>
            <w:vAlign w:val="center"/>
            <w:hideMark/>
          </w:tcPr>
          <w:p w14:paraId="683E64C2" w14:textId="77777777" w:rsidR="00372271" w:rsidRPr="00B03E1D" w:rsidRDefault="00372271" w:rsidP="00B03E1D">
            <w:pPr>
              <w:widowControl w:val="0"/>
              <w:spacing w:before="120" w:after="120" w:line="264" w:lineRule="auto"/>
              <w:ind w:left="0"/>
              <w:jc w:val="center"/>
              <w:rPr>
                <w:rFonts w:ascii="Times New Roman" w:hAnsi="Times New Roman"/>
                <w:sz w:val="22"/>
                <w:szCs w:val="22"/>
                <w:lang w:val="sr-Cyrl-CS"/>
              </w:rPr>
            </w:pPr>
            <w:r w:rsidRPr="00B03E1D">
              <w:rPr>
                <w:rFonts w:ascii="Times New Roman" w:hAnsi="Times New Roman"/>
                <w:sz w:val="22"/>
                <w:szCs w:val="22"/>
                <w:lang w:val="sr-Cyrl-CS"/>
              </w:rPr>
              <w:t>Фактурисане опрема и услуге</w:t>
            </w:r>
          </w:p>
        </w:tc>
        <w:tc>
          <w:tcPr>
            <w:tcW w:w="1598" w:type="pct"/>
            <w:tcBorders>
              <w:top w:val="single" w:sz="4" w:space="0" w:color="auto"/>
              <w:left w:val="single" w:sz="4" w:space="0" w:color="auto"/>
              <w:bottom w:val="single" w:sz="4" w:space="0" w:color="auto"/>
              <w:right w:val="single" w:sz="4" w:space="0" w:color="auto"/>
            </w:tcBorders>
            <w:vAlign w:val="center"/>
            <w:hideMark/>
          </w:tcPr>
          <w:p w14:paraId="3CAC5599" w14:textId="77777777" w:rsidR="00372271" w:rsidRPr="00B03E1D" w:rsidRDefault="00372271" w:rsidP="00B03E1D">
            <w:pPr>
              <w:widowControl w:val="0"/>
              <w:spacing w:before="120" w:after="120" w:line="264" w:lineRule="auto"/>
              <w:ind w:left="0"/>
              <w:jc w:val="center"/>
              <w:rPr>
                <w:rFonts w:ascii="Times New Roman" w:hAnsi="Times New Roman"/>
                <w:sz w:val="22"/>
                <w:szCs w:val="22"/>
                <w:lang w:val="sr-Cyrl-CS"/>
              </w:rPr>
            </w:pPr>
            <w:r w:rsidRPr="00B03E1D">
              <w:rPr>
                <w:rFonts w:ascii="Times New Roman" w:hAnsi="Times New Roman"/>
                <w:sz w:val="22"/>
                <w:szCs w:val="22"/>
                <w:lang w:val="sr-Cyrl-CS"/>
              </w:rPr>
              <w:t>Износ фактуре који ће се финансирати Коришћењем средстава у оквиру Кредитног аранжмана</w:t>
            </w:r>
          </w:p>
        </w:tc>
        <w:tc>
          <w:tcPr>
            <w:tcW w:w="1423" w:type="pct"/>
            <w:tcBorders>
              <w:top w:val="single" w:sz="4" w:space="0" w:color="auto"/>
              <w:left w:val="single" w:sz="4" w:space="0" w:color="auto"/>
              <w:bottom w:val="single" w:sz="4" w:space="0" w:color="auto"/>
              <w:right w:val="single" w:sz="4" w:space="0" w:color="auto"/>
            </w:tcBorders>
            <w:vAlign w:val="center"/>
            <w:hideMark/>
          </w:tcPr>
          <w:p w14:paraId="3A5C905F" w14:textId="77777777" w:rsidR="00372271" w:rsidRPr="00B03E1D" w:rsidRDefault="00372271" w:rsidP="00B03E1D">
            <w:pPr>
              <w:widowControl w:val="0"/>
              <w:spacing w:before="120" w:after="120" w:line="264" w:lineRule="auto"/>
              <w:ind w:left="0"/>
              <w:jc w:val="center"/>
              <w:rPr>
                <w:rFonts w:ascii="Times New Roman" w:hAnsi="Times New Roman"/>
                <w:sz w:val="22"/>
                <w:szCs w:val="22"/>
                <w:lang w:val="sr-Cyrl-CS"/>
              </w:rPr>
            </w:pPr>
            <w:r w:rsidRPr="00B03E1D">
              <w:rPr>
                <w:rFonts w:ascii="Times New Roman" w:hAnsi="Times New Roman"/>
                <w:sz w:val="22"/>
                <w:szCs w:val="22"/>
                <w:lang w:val="sr-Cyrl-CS"/>
              </w:rPr>
              <w:t xml:space="preserve">Износ фактуре који ће се финансирати Коришћењем средстава у оквиру </w:t>
            </w:r>
            <w:r w:rsidRPr="00B03E1D">
              <w:rPr>
                <w:rFonts w:ascii="Times New Roman" w:hAnsi="Times New Roman"/>
                <w:color w:val="000000"/>
                <w:sz w:val="24"/>
                <w:lang w:val="sr-Cyrl-CS" w:eastAsia="en-GB"/>
              </w:rPr>
              <w:t>Зајма француског трезора</w:t>
            </w:r>
          </w:p>
        </w:tc>
      </w:tr>
      <w:tr w:rsidR="00372271" w:rsidRPr="00B03E1D" w14:paraId="62CE4936" w14:textId="77777777" w:rsidTr="00B03E1D">
        <w:trPr>
          <w:cantSplit/>
        </w:trPr>
        <w:tc>
          <w:tcPr>
            <w:tcW w:w="875" w:type="pct"/>
            <w:tcBorders>
              <w:top w:val="single" w:sz="4" w:space="0" w:color="auto"/>
              <w:left w:val="single" w:sz="4" w:space="0" w:color="auto"/>
              <w:bottom w:val="single" w:sz="4" w:space="0" w:color="auto"/>
              <w:right w:val="single" w:sz="4" w:space="0" w:color="auto"/>
            </w:tcBorders>
            <w:vAlign w:val="center"/>
            <w:hideMark/>
          </w:tcPr>
          <w:p w14:paraId="0F35BEC5" w14:textId="77777777" w:rsidR="00372271" w:rsidRPr="00B03E1D" w:rsidRDefault="00372271" w:rsidP="00B03E1D">
            <w:pPr>
              <w:pStyle w:val="ListParagraph"/>
              <w:widowControl w:val="0"/>
              <w:spacing w:before="120" w:after="120" w:line="264" w:lineRule="auto"/>
              <w:ind w:left="0"/>
              <w:jc w:val="center"/>
              <w:rPr>
                <w:rFonts w:ascii="Times New Roman" w:hAnsi="Times New Roman"/>
                <w:sz w:val="22"/>
                <w:szCs w:val="22"/>
                <w:lang w:val="sr-Cyrl-CS"/>
              </w:rPr>
            </w:pPr>
            <w:r w:rsidRPr="00B03E1D">
              <w:rPr>
                <w:rFonts w:ascii="Times New Roman" w:hAnsi="Times New Roman"/>
                <w:sz w:val="22"/>
                <w:szCs w:val="22"/>
                <w:lang w:val="sr-Cyrl-CS"/>
              </w:rPr>
              <w:t>Прихватљиви француски удео</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BE454A0"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t>[●] евра</w:t>
            </w:r>
          </w:p>
        </w:tc>
        <w:tc>
          <w:tcPr>
            <w:tcW w:w="1598" w:type="pct"/>
            <w:tcBorders>
              <w:top w:val="single" w:sz="4" w:space="0" w:color="auto"/>
              <w:left w:val="single" w:sz="4" w:space="0" w:color="auto"/>
              <w:bottom w:val="single" w:sz="4" w:space="0" w:color="auto"/>
              <w:right w:val="single" w:sz="4" w:space="0" w:color="auto"/>
            </w:tcBorders>
            <w:vAlign w:val="center"/>
            <w:hideMark/>
          </w:tcPr>
          <w:p w14:paraId="218F356D"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t>[●] евра</w:t>
            </w:r>
          </w:p>
        </w:tc>
        <w:tc>
          <w:tcPr>
            <w:tcW w:w="1423" w:type="pct"/>
            <w:tcBorders>
              <w:top w:val="single" w:sz="4" w:space="0" w:color="auto"/>
              <w:left w:val="single" w:sz="4" w:space="0" w:color="auto"/>
              <w:bottom w:val="single" w:sz="4" w:space="0" w:color="auto"/>
              <w:right w:val="single" w:sz="4" w:space="0" w:color="auto"/>
            </w:tcBorders>
            <w:vAlign w:val="center"/>
            <w:hideMark/>
          </w:tcPr>
          <w:p w14:paraId="0E014C06"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t>[●] евра</w:t>
            </w:r>
          </w:p>
        </w:tc>
      </w:tr>
      <w:tr w:rsidR="00372271" w:rsidRPr="00B03E1D" w14:paraId="361D381E" w14:textId="77777777" w:rsidTr="00B03E1D">
        <w:trPr>
          <w:cantSplit/>
        </w:trPr>
        <w:tc>
          <w:tcPr>
            <w:tcW w:w="875" w:type="pct"/>
            <w:tcBorders>
              <w:top w:val="single" w:sz="4" w:space="0" w:color="auto"/>
              <w:left w:val="single" w:sz="4" w:space="0" w:color="auto"/>
              <w:bottom w:val="single" w:sz="4" w:space="0" w:color="auto"/>
              <w:right w:val="single" w:sz="4" w:space="0" w:color="auto"/>
            </w:tcBorders>
            <w:vAlign w:val="center"/>
            <w:hideMark/>
          </w:tcPr>
          <w:p w14:paraId="1EDB7DF4" w14:textId="77777777" w:rsidR="00372271" w:rsidRPr="00B03E1D" w:rsidRDefault="00372271" w:rsidP="00B03E1D">
            <w:pPr>
              <w:pStyle w:val="ListParagraph"/>
              <w:widowControl w:val="0"/>
              <w:spacing w:before="120" w:after="120" w:line="264" w:lineRule="auto"/>
              <w:ind w:left="0"/>
              <w:jc w:val="center"/>
              <w:rPr>
                <w:rFonts w:ascii="Times New Roman" w:hAnsi="Times New Roman"/>
                <w:sz w:val="22"/>
                <w:szCs w:val="22"/>
                <w:lang w:val="sr-Cyrl-CS"/>
              </w:rPr>
            </w:pPr>
            <w:r w:rsidRPr="00B03E1D">
              <w:rPr>
                <w:rFonts w:ascii="Times New Roman" w:hAnsi="Times New Roman"/>
                <w:sz w:val="22"/>
                <w:szCs w:val="22"/>
                <w:lang w:val="sr-Cyrl-CS"/>
              </w:rPr>
              <w:t>Прихватљиви страни удео</w:t>
            </w:r>
          </w:p>
        </w:tc>
        <w:tc>
          <w:tcPr>
            <w:tcW w:w="1105" w:type="pct"/>
            <w:tcBorders>
              <w:top w:val="single" w:sz="4" w:space="0" w:color="auto"/>
              <w:left w:val="single" w:sz="4" w:space="0" w:color="auto"/>
              <w:bottom w:val="single" w:sz="4" w:space="0" w:color="auto"/>
              <w:right w:val="single" w:sz="4" w:space="0" w:color="auto"/>
            </w:tcBorders>
            <w:vAlign w:val="center"/>
            <w:hideMark/>
          </w:tcPr>
          <w:p w14:paraId="657BAB3E"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t>[●] евра</w:t>
            </w:r>
          </w:p>
        </w:tc>
        <w:tc>
          <w:tcPr>
            <w:tcW w:w="1598" w:type="pct"/>
            <w:tcBorders>
              <w:top w:val="single" w:sz="4" w:space="0" w:color="auto"/>
              <w:left w:val="single" w:sz="4" w:space="0" w:color="auto"/>
              <w:bottom w:val="single" w:sz="4" w:space="0" w:color="auto"/>
              <w:right w:val="single" w:sz="4" w:space="0" w:color="auto"/>
            </w:tcBorders>
            <w:vAlign w:val="center"/>
            <w:hideMark/>
          </w:tcPr>
          <w:p w14:paraId="54654CCD"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t>[●] евра</w:t>
            </w:r>
          </w:p>
        </w:tc>
        <w:tc>
          <w:tcPr>
            <w:tcW w:w="1423" w:type="pct"/>
            <w:tcBorders>
              <w:top w:val="single" w:sz="4" w:space="0" w:color="auto"/>
              <w:left w:val="single" w:sz="4" w:space="0" w:color="auto"/>
              <w:bottom w:val="single" w:sz="4" w:space="0" w:color="auto"/>
              <w:right w:val="single" w:sz="4" w:space="0" w:color="auto"/>
            </w:tcBorders>
            <w:vAlign w:val="center"/>
            <w:hideMark/>
          </w:tcPr>
          <w:p w14:paraId="4D404829"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t>[●] евра</w:t>
            </w:r>
          </w:p>
        </w:tc>
      </w:tr>
      <w:tr w:rsidR="00372271" w:rsidRPr="00B03E1D" w14:paraId="0B3F8359" w14:textId="77777777" w:rsidTr="00B03E1D">
        <w:tc>
          <w:tcPr>
            <w:tcW w:w="875" w:type="pct"/>
            <w:tcBorders>
              <w:top w:val="single" w:sz="4" w:space="0" w:color="auto"/>
              <w:left w:val="single" w:sz="4" w:space="0" w:color="auto"/>
              <w:bottom w:val="single" w:sz="4" w:space="0" w:color="auto"/>
              <w:right w:val="single" w:sz="4" w:space="0" w:color="auto"/>
            </w:tcBorders>
            <w:vAlign w:val="center"/>
            <w:hideMark/>
          </w:tcPr>
          <w:p w14:paraId="19FEADF8" w14:textId="77777777" w:rsidR="00372271" w:rsidRPr="00B03E1D" w:rsidRDefault="00372271" w:rsidP="00B03E1D">
            <w:pPr>
              <w:pStyle w:val="ListParagraph"/>
              <w:widowControl w:val="0"/>
              <w:spacing w:before="120" w:after="120" w:line="264" w:lineRule="auto"/>
              <w:ind w:left="0"/>
              <w:jc w:val="center"/>
              <w:rPr>
                <w:rFonts w:ascii="Times New Roman" w:hAnsi="Times New Roman"/>
                <w:sz w:val="22"/>
                <w:szCs w:val="22"/>
                <w:lang w:val="sr-Cyrl-CS"/>
              </w:rPr>
            </w:pPr>
            <w:r w:rsidRPr="00B03E1D">
              <w:rPr>
                <w:rFonts w:ascii="Times New Roman" w:hAnsi="Times New Roman"/>
                <w:sz w:val="22"/>
                <w:szCs w:val="22"/>
                <w:lang w:val="sr-Cyrl-CS"/>
              </w:rPr>
              <w:t>Прихватљиви локални удео</w:t>
            </w:r>
          </w:p>
        </w:tc>
        <w:tc>
          <w:tcPr>
            <w:tcW w:w="1105" w:type="pct"/>
            <w:tcBorders>
              <w:top w:val="single" w:sz="4" w:space="0" w:color="auto"/>
              <w:left w:val="single" w:sz="4" w:space="0" w:color="auto"/>
              <w:bottom w:val="single" w:sz="4" w:space="0" w:color="auto"/>
              <w:right w:val="single" w:sz="4" w:space="0" w:color="auto"/>
            </w:tcBorders>
            <w:vAlign w:val="center"/>
            <w:hideMark/>
          </w:tcPr>
          <w:p w14:paraId="5A64B91E"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t>[●] евра</w:t>
            </w:r>
          </w:p>
        </w:tc>
        <w:tc>
          <w:tcPr>
            <w:tcW w:w="1598" w:type="pct"/>
            <w:tcBorders>
              <w:top w:val="single" w:sz="4" w:space="0" w:color="auto"/>
              <w:left w:val="single" w:sz="4" w:space="0" w:color="auto"/>
              <w:bottom w:val="single" w:sz="4" w:space="0" w:color="auto"/>
              <w:right w:val="single" w:sz="4" w:space="0" w:color="auto"/>
            </w:tcBorders>
            <w:vAlign w:val="center"/>
            <w:hideMark/>
          </w:tcPr>
          <w:p w14:paraId="651E8C50"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t>[●] евра</w:t>
            </w:r>
          </w:p>
        </w:tc>
        <w:tc>
          <w:tcPr>
            <w:tcW w:w="1423" w:type="pct"/>
            <w:tcBorders>
              <w:top w:val="single" w:sz="4" w:space="0" w:color="auto"/>
              <w:left w:val="single" w:sz="4" w:space="0" w:color="auto"/>
              <w:bottom w:val="single" w:sz="4" w:space="0" w:color="auto"/>
              <w:right w:val="single" w:sz="4" w:space="0" w:color="auto"/>
            </w:tcBorders>
            <w:vAlign w:val="center"/>
            <w:hideMark/>
          </w:tcPr>
          <w:p w14:paraId="5FF9BFCA"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t>[●] евра</w:t>
            </w:r>
          </w:p>
        </w:tc>
      </w:tr>
      <w:tr w:rsidR="00372271" w:rsidRPr="00B03E1D" w14:paraId="24854B5F" w14:textId="77777777" w:rsidTr="00B03E1D">
        <w:tc>
          <w:tcPr>
            <w:tcW w:w="875" w:type="pct"/>
            <w:tcBorders>
              <w:top w:val="single" w:sz="4" w:space="0" w:color="auto"/>
              <w:left w:val="single" w:sz="4" w:space="0" w:color="auto"/>
              <w:bottom w:val="single" w:sz="4" w:space="0" w:color="auto"/>
              <w:right w:val="single" w:sz="4" w:space="0" w:color="auto"/>
            </w:tcBorders>
            <w:vAlign w:val="center"/>
            <w:hideMark/>
          </w:tcPr>
          <w:p w14:paraId="1E9EB471" w14:textId="77777777" w:rsidR="00372271" w:rsidRPr="00B03E1D" w:rsidRDefault="00372271" w:rsidP="00B03E1D">
            <w:pPr>
              <w:pStyle w:val="ListParagraph"/>
              <w:widowControl w:val="0"/>
              <w:spacing w:before="120" w:after="120" w:line="264" w:lineRule="auto"/>
              <w:ind w:left="0"/>
              <w:jc w:val="center"/>
              <w:rPr>
                <w:rFonts w:ascii="Times New Roman" w:hAnsi="Times New Roman"/>
                <w:sz w:val="22"/>
                <w:szCs w:val="22"/>
                <w:lang w:val="sr-Cyrl-CS"/>
              </w:rPr>
            </w:pPr>
            <w:r w:rsidRPr="00B03E1D">
              <w:rPr>
                <w:rFonts w:ascii="Times New Roman" w:hAnsi="Times New Roman"/>
                <w:sz w:val="22"/>
                <w:szCs w:val="22"/>
                <w:lang w:val="sr-Cyrl-CS"/>
              </w:rPr>
              <w:t>Укупно</w:t>
            </w:r>
          </w:p>
        </w:tc>
        <w:tc>
          <w:tcPr>
            <w:tcW w:w="1105" w:type="pct"/>
            <w:tcBorders>
              <w:top w:val="single" w:sz="4" w:space="0" w:color="auto"/>
              <w:left w:val="single" w:sz="4" w:space="0" w:color="auto"/>
              <w:bottom w:val="single" w:sz="4" w:space="0" w:color="auto"/>
              <w:right w:val="single" w:sz="4" w:space="0" w:color="auto"/>
            </w:tcBorders>
            <w:vAlign w:val="center"/>
            <w:hideMark/>
          </w:tcPr>
          <w:p w14:paraId="497D14FD"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t xml:space="preserve">[●]евра (укључујући Увећање уговорне цене у укупном износу од [●] </w:t>
            </w:r>
            <w:r w:rsidRPr="00B03E1D">
              <w:rPr>
                <w:rFonts w:ascii="Times New Roman" w:hAnsi="Times New Roman"/>
                <w:sz w:val="22"/>
                <w:szCs w:val="22"/>
                <w:lang w:val="sr-Cyrl-CS"/>
              </w:rPr>
              <w:lastRenderedPageBreak/>
              <w:t>евра)</w:t>
            </w:r>
          </w:p>
        </w:tc>
        <w:tc>
          <w:tcPr>
            <w:tcW w:w="1598" w:type="pct"/>
            <w:tcBorders>
              <w:top w:val="single" w:sz="4" w:space="0" w:color="auto"/>
              <w:left w:val="single" w:sz="4" w:space="0" w:color="auto"/>
              <w:bottom w:val="single" w:sz="4" w:space="0" w:color="auto"/>
              <w:right w:val="single" w:sz="4" w:space="0" w:color="auto"/>
            </w:tcBorders>
            <w:vAlign w:val="center"/>
            <w:hideMark/>
          </w:tcPr>
          <w:p w14:paraId="5E9B01C1"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lastRenderedPageBreak/>
              <w:t>[●] евра (укључујући Увећање уговорне цене у укупном износу од [●] евра)</w:t>
            </w:r>
          </w:p>
        </w:tc>
        <w:tc>
          <w:tcPr>
            <w:tcW w:w="1423" w:type="pct"/>
            <w:tcBorders>
              <w:top w:val="single" w:sz="4" w:space="0" w:color="auto"/>
              <w:left w:val="single" w:sz="4" w:space="0" w:color="auto"/>
              <w:bottom w:val="single" w:sz="4" w:space="0" w:color="auto"/>
              <w:right w:val="single" w:sz="4" w:space="0" w:color="auto"/>
            </w:tcBorders>
            <w:vAlign w:val="center"/>
            <w:hideMark/>
          </w:tcPr>
          <w:p w14:paraId="7B9F2CC4" w14:textId="77777777" w:rsidR="00372271" w:rsidRPr="00B03E1D" w:rsidRDefault="00372271" w:rsidP="00B03E1D">
            <w:pPr>
              <w:widowControl w:val="0"/>
              <w:spacing w:before="120" w:after="120" w:line="264" w:lineRule="auto"/>
              <w:ind w:left="10"/>
              <w:jc w:val="center"/>
              <w:rPr>
                <w:rFonts w:ascii="Times New Roman" w:hAnsi="Times New Roman"/>
                <w:sz w:val="22"/>
                <w:szCs w:val="22"/>
                <w:lang w:val="sr-Cyrl-CS"/>
              </w:rPr>
            </w:pPr>
            <w:r w:rsidRPr="00B03E1D">
              <w:rPr>
                <w:rFonts w:ascii="Times New Roman" w:hAnsi="Times New Roman"/>
                <w:sz w:val="22"/>
                <w:szCs w:val="22"/>
                <w:lang w:val="sr-Cyrl-CS"/>
              </w:rPr>
              <w:t>[●] евра (укључујући Увећање уговорне цене у укупном износу од [●] евра)</w:t>
            </w:r>
          </w:p>
        </w:tc>
      </w:tr>
    </w:tbl>
    <w:p w14:paraId="28A95235"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2C374CE"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F64A322"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6.</w:t>
      </w:r>
      <w:r w:rsidRPr="00B03E1D">
        <w:rPr>
          <w:rFonts w:ascii="Times New Roman" w:hAnsi="Times New Roman"/>
          <w:color w:val="000000"/>
          <w:sz w:val="24"/>
          <w:lang w:val="sr-Cyrl-CS" w:eastAsia="en-GB"/>
        </w:rPr>
        <w:tab/>
        <w:t>Гарантујемо да износ који ће бити финансиран у складу са Уговором о кредитном аранжману из става 2 изнад:</w:t>
      </w:r>
    </w:p>
    <w:p w14:paraId="72D30DD7"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25C6F4AE" w14:textId="599DF076" w:rsidR="00372271" w:rsidRPr="00B03E1D" w:rsidRDefault="00372271" w:rsidP="00372271">
      <w:p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не укључује било који износ у вези са Првим авансним плаћањем и</w:t>
      </w:r>
      <w:r w:rsidR="003C28F6" w:rsidRPr="00B03E1D">
        <w:rPr>
          <w:rFonts w:ascii="Times New Roman" w:hAnsi="Times New Roman"/>
          <w:color w:val="000000"/>
          <w:sz w:val="24"/>
          <w:lang w:val="sr-Cyrl-CS" w:eastAsia="en-GB"/>
        </w:rPr>
        <w:t>ли</w:t>
      </w:r>
      <w:r w:rsidRPr="00B03E1D">
        <w:rPr>
          <w:rFonts w:ascii="Times New Roman" w:hAnsi="Times New Roman"/>
          <w:color w:val="000000"/>
          <w:sz w:val="24"/>
          <w:lang w:val="sr-Cyrl-CS" w:eastAsia="en-GB"/>
        </w:rPr>
        <w:t xml:space="preserve"> Другим авансним плаћањем;</w:t>
      </w:r>
    </w:p>
    <w:p w14:paraId="5CA58F8D" w14:textId="77777777" w:rsidR="00372271" w:rsidRPr="00B03E1D" w:rsidRDefault="00372271" w:rsidP="00372271">
      <w:pPr>
        <w:spacing w:before="0" w:after="0" w:line="240" w:lineRule="auto"/>
        <w:ind w:left="709" w:firstLine="11"/>
        <w:rPr>
          <w:rFonts w:ascii="Times New Roman" w:hAnsi="Times New Roman"/>
          <w:color w:val="000000"/>
          <w:sz w:val="24"/>
          <w:lang w:val="sr-Cyrl-CS" w:eastAsia="en-GB"/>
        </w:rPr>
      </w:pPr>
    </w:p>
    <w:p w14:paraId="5680F3FB" w14:textId="77777777" w:rsidR="00372271" w:rsidRPr="00B03E1D" w:rsidRDefault="00372271" w:rsidP="00372271">
      <w:pPr>
        <w:spacing w:before="0" w:after="0" w:line="240" w:lineRule="auto"/>
        <w:ind w:left="709" w:firstLine="11"/>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није био предмет претходне Потврде Продавца; и</w:t>
      </w:r>
    </w:p>
    <w:p w14:paraId="2C1CC345" w14:textId="77777777" w:rsidR="00372271" w:rsidRPr="00B03E1D" w:rsidRDefault="00372271" w:rsidP="00372271">
      <w:pPr>
        <w:spacing w:before="0" w:after="0" w:line="240" w:lineRule="auto"/>
        <w:ind w:left="709" w:firstLine="11"/>
        <w:rPr>
          <w:rFonts w:ascii="Times New Roman" w:hAnsi="Times New Roman"/>
          <w:color w:val="000000"/>
          <w:sz w:val="24"/>
          <w:lang w:val="sr-Cyrl-CS" w:eastAsia="en-GB"/>
        </w:rPr>
      </w:pPr>
    </w:p>
    <w:p w14:paraId="667BF4CC" w14:textId="2F40A6F2" w:rsidR="00372271" w:rsidRPr="00B03E1D" w:rsidRDefault="00372271" w:rsidP="00372271">
      <w:pPr>
        <w:spacing w:before="0" w:after="0" w:line="240" w:lineRule="auto"/>
        <w:ind w:left="1440" w:hanging="720"/>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 xml:space="preserve">укључује Увећање уговорне цене у укупном износу који је једнак </w:t>
      </w:r>
      <w:r w:rsidRPr="00B03E1D">
        <w:rPr>
          <w:rFonts w:ascii="Times New Roman" w:hAnsi="Times New Roman"/>
          <w:sz w:val="22"/>
          <w:szCs w:val="22"/>
          <w:lang w:val="sr-Cyrl-CS"/>
        </w:rPr>
        <w:t xml:space="preserve">[●] евра и да то </w:t>
      </w:r>
      <w:r w:rsidRPr="00B03E1D">
        <w:rPr>
          <w:rFonts w:ascii="Times New Roman" w:hAnsi="Times New Roman"/>
          <w:color w:val="000000"/>
          <w:sz w:val="24"/>
          <w:lang w:val="sr-Cyrl-CS" w:eastAsia="en-GB"/>
        </w:rPr>
        <w:t xml:space="preserve">Увећање уговорне цене, заједно са Увећањем уговорне цене које је наведено у било којој претходној Потврди продавца износи укупан износ Увећања уговорне цене од </w:t>
      </w:r>
      <w:r w:rsidRPr="00B03E1D">
        <w:rPr>
          <w:rFonts w:ascii="Times New Roman" w:hAnsi="Times New Roman"/>
          <w:sz w:val="22"/>
          <w:szCs w:val="22"/>
          <w:lang w:val="sr-Cyrl-CS"/>
        </w:rPr>
        <w:t>[●] и да не прелази 9.2% Основне уговорне цене.</w:t>
      </w:r>
    </w:p>
    <w:p w14:paraId="3C6B21EF"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29E77C3A" w14:textId="50126D4A" w:rsidR="00541CAC"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7.</w:t>
      </w:r>
      <w:r w:rsidRPr="00B03E1D">
        <w:rPr>
          <w:rFonts w:ascii="Times New Roman" w:hAnsi="Times New Roman"/>
          <w:color w:val="000000"/>
          <w:sz w:val="24"/>
          <w:lang w:val="sr-Cyrl-CS" w:eastAsia="en-GB"/>
        </w:rPr>
        <w:tab/>
        <w:t>Коначно, потврђујемо</w:t>
      </w:r>
      <w:r w:rsidR="00541CAC" w:rsidRPr="00B03E1D">
        <w:rPr>
          <w:rFonts w:ascii="Times New Roman" w:hAnsi="Times New Roman"/>
          <w:color w:val="000000"/>
          <w:sz w:val="24"/>
          <w:lang w:val="sr-Cyrl-CS" w:eastAsia="en-GB"/>
        </w:rPr>
        <w:t>:</w:t>
      </w:r>
    </w:p>
    <w:p w14:paraId="75AE7B9B" w14:textId="77777777" w:rsidR="00541CAC" w:rsidRPr="00B03E1D" w:rsidRDefault="00541CAC" w:rsidP="00372271">
      <w:pPr>
        <w:spacing w:before="0" w:after="0" w:line="240" w:lineRule="auto"/>
        <w:ind w:left="709" w:hanging="709"/>
        <w:rPr>
          <w:rFonts w:ascii="Times New Roman" w:hAnsi="Times New Roman"/>
          <w:color w:val="000000"/>
          <w:sz w:val="24"/>
          <w:lang w:val="sr-Cyrl-CS" w:eastAsia="en-GB"/>
        </w:rPr>
      </w:pPr>
    </w:p>
    <w:p w14:paraId="5BA6F20A" w14:textId="4A661444" w:rsidR="00541CAC" w:rsidRPr="00B03E1D" w:rsidRDefault="00372271" w:rsidP="00541CAC">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(i) </w:t>
      </w:r>
      <w:r w:rsidR="00541CAC" w:rsidRPr="00B03E1D">
        <w:rPr>
          <w:rFonts w:ascii="Times New Roman" w:hAnsi="Times New Roman"/>
          <w:color w:val="000000"/>
          <w:sz w:val="24"/>
          <w:lang w:val="sr-Cyrl-CS" w:eastAsia="en-GB"/>
        </w:rPr>
        <w:tab/>
        <w:t xml:space="preserve">да је </w:t>
      </w:r>
      <w:r w:rsidRPr="00B03E1D">
        <w:rPr>
          <w:rFonts w:ascii="Times New Roman" w:hAnsi="Times New Roman"/>
          <w:color w:val="000000"/>
          <w:sz w:val="24"/>
          <w:lang w:val="sr-Cyrl-CS" w:eastAsia="en-GB"/>
        </w:rPr>
        <w:t xml:space="preserve">Комерцијални уговор ступио на снагу и </w:t>
      </w:r>
      <w:r w:rsidR="00541CAC" w:rsidRPr="00B03E1D">
        <w:rPr>
          <w:rFonts w:ascii="Times New Roman" w:hAnsi="Times New Roman"/>
          <w:color w:val="000000"/>
          <w:sz w:val="24"/>
          <w:lang w:val="sr-Cyrl-CS" w:eastAsia="en-GB"/>
        </w:rPr>
        <w:t xml:space="preserve">да </w:t>
      </w:r>
      <w:r w:rsidRPr="00B03E1D">
        <w:rPr>
          <w:rFonts w:ascii="Times New Roman" w:hAnsi="Times New Roman"/>
          <w:color w:val="000000"/>
          <w:sz w:val="24"/>
          <w:lang w:val="sr-Cyrl-CS" w:eastAsia="en-GB"/>
        </w:rPr>
        <w:t>није суспендован, прекинут, поништен, отказан, раскинут из било ког разлога или, што се тиче услова плаћања, није измењен или допуњен од [</w:t>
      </w:r>
      <w:r w:rsidRPr="00B03E1D">
        <w:rPr>
          <w:rFonts w:ascii="Times New Roman" w:hAnsi="Times New Roman"/>
          <w:i/>
          <w:color w:val="000000"/>
          <w:sz w:val="24"/>
          <w:lang w:val="sr-Cyrl-CS" w:eastAsia="en-GB"/>
        </w:rPr>
        <w:t>последњег уговора о изменама и допунама достављеног Aгенту ЕCА и Кредитног аранжмана на који се односи</w:t>
      </w:r>
      <w:r w:rsidRPr="00B03E1D">
        <w:rPr>
          <w:rFonts w:ascii="Times New Roman" w:hAnsi="Times New Roman"/>
          <w:color w:val="000000"/>
          <w:sz w:val="24"/>
          <w:lang w:val="sr-Cyrl-CS" w:eastAsia="en-GB"/>
        </w:rPr>
        <w:t>] [</w:t>
      </w:r>
      <w:r w:rsidRPr="00B03E1D">
        <w:rPr>
          <w:rFonts w:ascii="Times New Roman" w:hAnsi="Times New Roman"/>
          <w:i/>
          <w:color w:val="000000"/>
          <w:sz w:val="24"/>
          <w:lang w:val="sr-Cyrl-CS" w:eastAsia="en-GB"/>
        </w:rPr>
        <w:t>чија је копија приложена</w:t>
      </w:r>
      <w:r w:rsidRPr="00B03E1D">
        <w:rPr>
          <w:rFonts w:ascii="Times New Roman" w:hAnsi="Times New Roman"/>
          <w:color w:val="000000"/>
          <w:sz w:val="24"/>
          <w:lang w:val="sr-Cyrl-CS" w:eastAsia="en-GB"/>
        </w:rPr>
        <w:t>]</w:t>
      </w:r>
      <w:r w:rsidRPr="00B03E1D">
        <w:rPr>
          <w:rFonts w:ascii="Times New Roman" w:hAnsi="Times New Roman"/>
          <w:color w:val="000000"/>
          <w:sz w:val="24"/>
          <w:vertAlign w:val="superscript"/>
          <w:lang w:val="sr-Cyrl-CS" w:eastAsia="en-GB"/>
        </w:rPr>
        <w:footnoteReference w:id="8"/>
      </w:r>
      <w:r w:rsidRPr="00B03E1D">
        <w:rPr>
          <w:rFonts w:ascii="Times New Roman" w:hAnsi="Times New Roman"/>
          <w:color w:val="000000"/>
          <w:sz w:val="24"/>
          <w:lang w:val="sr-Cyrl-CS" w:eastAsia="en-GB"/>
        </w:rPr>
        <w:t>, у целини или делимично</w:t>
      </w:r>
      <w:r w:rsidR="00C91AE5"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 xml:space="preserve"> </w:t>
      </w:r>
    </w:p>
    <w:p w14:paraId="5734D483" w14:textId="77777777" w:rsidR="00541CAC" w:rsidRPr="00B03E1D" w:rsidRDefault="00541CAC" w:rsidP="00541CAC">
      <w:pPr>
        <w:spacing w:before="0" w:after="0" w:line="240" w:lineRule="auto"/>
        <w:ind w:left="1418" w:hanging="709"/>
        <w:rPr>
          <w:rFonts w:ascii="Times New Roman" w:hAnsi="Times New Roman"/>
          <w:color w:val="000000"/>
          <w:sz w:val="24"/>
          <w:lang w:val="sr-Cyrl-CS" w:eastAsia="en-GB"/>
        </w:rPr>
      </w:pPr>
    </w:p>
    <w:p w14:paraId="75018FE8" w14:textId="16435660" w:rsidR="00372271" w:rsidRPr="00B03E1D" w:rsidRDefault="00541CAC" w:rsidP="00541CAC">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w:t>
      </w:r>
      <w:r w:rsidRPr="00B03E1D">
        <w:rPr>
          <w:rFonts w:ascii="Times New Roman" w:hAnsi="Times New Roman"/>
          <w:color w:val="000000"/>
          <w:sz w:val="24"/>
          <w:lang w:val="sr-Cyrl-CS" w:eastAsia="en-GB"/>
        </w:rPr>
        <w:tab/>
        <w:t>Комерцијални уговор није предмет било каквог управног, судског или арбитражног поступка који, уколико се негативно оконча, може довести до суспензије, прекида, отказивања, раскида или престанка Комерцијалног уговора; и</w:t>
      </w:r>
    </w:p>
    <w:p w14:paraId="56FEB66F" w14:textId="77777777" w:rsidR="00541CAC" w:rsidRPr="00B03E1D" w:rsidRDefault="00541CAC" w:rsidP="00541CAC">
      <w:pPr>
        <w:spacing w:before="0" w:after="0" w:line="240" w:lineRule="auto"/>
        <w:ind w:left="1418" w:hanging="709"/>
        <w:rPr>
          <w:rFonts w:ascii="Times New Roman" w:hAnsi="Times New Roman"/>
          <w:color w:val="000000"/>
          <w:sz w:val="24"/>
          <w:lang w:val="sr-Cyrl-CS" w:eastAsia="en-GB"/>
        </w:rPr>
      </w:pPr>
    </w:p>
    <w:p w14:paraId="784FDD27" w14:textId="07D5C875" w:rsidR="00541CAC" w:rsidRPr="00B03E1D" w:rsidRDefault="00541CAC" w:rsidP="00541CAC">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(iii)</w:t>
      </w:r>
      <w:r w:rsidRPr="00B03E1D">
        <w:rPr>
          <w:rFonts w:ascii="Times New Roman" w:hAnsi="Times New Roman"/>
          <w:color w:val="000000"/>
          <w:sz w:val="24"/>
          <w:lang w:val="sr-Cyrl-CS" w:eastAsia="en-GB"/>
        </w:rPr>
        <w:tab/>
        <w:t>Продавац је добио све конкренте дозволе, лиценце или овлашћења потребна (ако је применљиво) на дан ове Потврде продавца за закључење Комерцијалног уговора и извођење радова и пружање услуга и испоруку опреме по Комерцијалном уговору пре датума овог уговора, укључујући, између осталог, ако је применљиво, било коју извозну лиценцу потребну да би се Продавцу омогућило да извезе сву опрему која је испоручена пре датума овог уговора по Комерцијалном уговору и да су такве извозне лиценце (ако постоје) важеће и одговарајуће.</w:t>
      </w:r>
    </w:p>
    <w:p w14:paraId="61B3992C" w14:textId="77777777" w:rsidR="00142A12" w:rsidRPr="00B03E1D" w:rsidRDefault="00142A12" w:rsidP="00372271">
      <w:pPr>
        <w:spacing w:before="0" w:after="0" w:line="240" w:lineRule="auto"/>
        <w:ind w:left="709" w:hanging="709"/>
        <w:rPr>
          <w:rFonts w:ascii="Times New Roman" w:hAnsi="Times New Roman"/>
          <w:color w:val="000000"/>
          <w:sz w:val="24"/>
          <w:lang w:val="sr-Cyrl-CS" w:eastAsia="en-GB"/>
        </w:rPr>
      </w:pPr>
    </w:p>
    <w:p w14:paraId="7DD3E18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С поштовањем,</w:t>
      </w:r>
    </w:p>
    <w:p w14:paraId="447F5068"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D336DB2" w14:textId="77777777" w:rsidR="00142A12" w:rsidRPr="00B03E1D" w:rsidRDefault="00142A12" w:rsidP="00372271">
      <w:pPr>
        <w:spacing w:before="0" w:after="0" w:line="240" w:lineRule="auto"/>
        <w:ind w:left="709" w:hanging="709"/>
        <w:rPr>
          <w:rFonts w:ascii="Times New Roman" w:hAnsi="Times New Roman"/>
          <w:color w:val="000000"/>
          <w:sz w:val="24"/>
          <w:lang w:val="sr-Cyrl-CS" w:eastAsia="en-GB"/>
        </w:rPr>
      </w:pPr>
    </w:p>
    <w:p w14:paraId="1CFF28C9"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ALSTOM TRANSPORT S.A.</w:t>
      </w:r>
    </w:p>
    <w:p w14:paraId="03CC7446"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 стране:</w:t>
      </w:r>
    </w:p>
    <w:p w14:paraId="6AC2721C" w14:textId="77777777" w:rsidR="00541CAC" w:rsidRPr="00B03E1D" w:rsidRDefault="00541CAC">
      <w:pPr>
        <w:spacing w:before="0" w:after="0" w:line="240" w:lineRule="auto"/>
        <w:ind w:left="0"/>
        <w:jc w:val="left"/>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br w:type="page"/>
      </w:r>
    </w:p>
    <w:p w14:paraId="0916FDD6" w14:textId="22F6A270" w:rsidR="00372271" w:rsidRPr="00B03E1D" w:rsidRDefault="00372271" w:rsidP="00372271">
      <w:pPr>
        <w:spacing w:before="0" w:after="0" w:line="240" w:lineRule="auto"/>
        <w:ind w:left="709" w:hanging="709"/>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lastRenderedPageBreak/>
        <w:t xml:space="preserve">ПРИЛОГ 4.   ОБРАЗАЦ ЗАХТЕВА ЗА КОРИШЋЕЊЕ СРЕДСТАВА </w:t>
      </w:r>
    </w:p>
    <w:p w14:paraId="5214B051" w14:textId="77777777" w:rsidR="00372271" w:rsidRPr="00B03E1D" w:rsidRDefault="00372271" w:rsidP="00372271">
      <w:pPr>
        <w:spacing w:before="0" w:after="0" w:line="240" w:lineRule="auto"/>
        <w:ind w:left="709" w:hanging="709"/>
        <w:jc w:val="center"/>
        <w:rPr>
          <w:rFonts w:ascii="Times New Roman" w:hAnsi="Times New Roman"/>
          <w:color w:val="000000"/>
          <w:sz w:val="24"/>
          <w:lang w:val="sr-Cyrl-CS" w:eastAsia="en-GB"/>
        </w:rPr>
      </w:pPr>
    </w:p>
    <w:p w14:paraId="7EBCE864" w14:textId="77777777" w:rsidR="00372271" w:rsidRPr="00B03E1D" w:rsidRDefault="00372271" w:rsidP="00372271">
      <w:pPr>
        <w:spacing w:before="0" w:after="0" w:line="240" w:lineRule="auto"/>
        <w:ind w:left="709" w:hanging="709"/>
        <w:jc w:val="center"/>
        <w:rPr>
          <w:rFonts w:ascii="Times New Roman" w:hAnsi="Times New Roman"/>
          <w:color w:val="000000"/>
          <w:sz w:val="24"/>
          <w:lang w:val="sr-Cyrl-CS" w:eastAsia="en-GB"/>
        </w:rPr>
      </w:pPr>
    </w:p>
    <w:p w14:paraId="302C43C8"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color w:val="000000"/>
          <w:sz w:val="24"/>
          <w:lang w:val="sr-Cyrl-CS" w:eastAsia="en-GB"/>
        </w:rPr>
        <w:t>За:</w:t>
      </w:r>
      <w:r w:rsidRPr="00B03E1D">
        <w:rPr>
          <w:rFonts w:ascii="Times New Roman" w:hAnsi="Times New Roman"/>
          <w:color w:val="000000"/>
          <w:sz w:val="24"/>
          <w:lang w:val="sr-Cyrl-CS" w:eastAsia="en-GB"/>
        </w:rPr>
        <w:tab/>
      </w:r>
      <w:r w:rsidRPr="00B03E1D">
        <w:rPr>
          <w:rFonts w:ascii="Times New Roman" w:hAnsi="Times New Roman"/>
          <w:b/>
          <w:color w:val="000000"/>
          <w:sz w:val="24"/>
          <w:lang w:val="sr-Cyrl-CS" w:eastAsia="en-GB"/>
        </w:rPr>
        <w:t>CREDIT AGRICOLE CORPORATE AND INVESTMENT BANK</w:t>
      </w:r>
    </w:p>
    <w:p w14:paraId="2D312873"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p>
    <w:p w14:paraId="51E9809E"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w:t>
      </w:r>
      <w:r w:rsidRPr="00B03E1D">
        <w:rPr>
          <w:rFonts w:ascii="Times New Roman" w:hAnsi="Times New Roman"/>
          <w:color w:val="000000"/>
          <w:sz w:val="24"/>
          <w:lang w:val="sr-Cyrl-CS" w:eastAsia="en-GB"/>
        </w:rPr>
        <w:tab/>
      </w:r>
      <w:r w:rsidRPr="00B03E1D">
        <w:rPr>
          <w:rFonts w:ascii="Times New Roman" w:hAnsi="Times New Roman"/>
          <w:b/>
          <w:color w:val="000000"/>
          <w:sz w:val="24"/>
          <w:lang w:val="sr-Cyrl-CS" w:eastAsia="en-GB"/>
        </w:rPr>
        <w:t>РЕПУБЛИКА СРБИЈА, коју представља Влада Републике Србије, преко Министарства финансија</w:t>
      </w:r>
    </w:p>
    <w:p w14:paraId="05F81A2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A0EE03F"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Датум: [</w:t>
      </w:r>
      <w:r w:rsidRPr="00B03E1D">
        <w:rPr>
          <w:rFonts w:ascii="Times New Roman" w:hAnsi="Times New Roman"/>
          <w:color w:val="000000"/>
          <w:sz w:val="24"/>
          <w:lang w:val="sr-Cyrl-CS" w:eastAsia="en-GB"/>
        </w:rPr>
        <w:sym w:font="Wingdings" w:char="F06C"/>
      </w:r>
      <w:r w:rsidRPr="00B03E1D">
        <w:rPr>
          <w:rFonts w:ascii="Times New Roman" w:hAnsi="Times New Roman"/>
          <w:color w:val="000000"/>
          <w:sz w:val="24"/>
          <w:lang w:val="sr-Cyrl-CS" w:eastAsia="en-GB"/>
        </w:rPr>
        <w:t>]</w:t>
      </w:r>
    </w:p>
    <w:p w14:paraId="47BD8137"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C12FAE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F2FC37D" w14:textId="62A5AE2D"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r w:rsidRPr="00B03E1D">
        <w:rPr>
          <w:rFonts w:ascii="Times New Roman" w:hAnsi="Times New Roman"/>
          <w:b/>
          <w:color w:val="000000"/>
          <w:sz w:val="24"/>
          <w:lang w:val="sr-Cyrl-CS" w:eastAsia="en-GB"/>
        </w:rPr>
        <w:t>Уговор о кредитном аранжману од [●] 2026. године закључен</w:t>
      </w:r>
      <w:r w:rsidR="00142A12" w:rsidRPr="00B03E1D">
        <w:rPr>
          <w:rFonts w:ascii="Times New Roman" w:hAnsi="Times New Roman"/>
          <w:b/>
          <w:color w:val="000000"/>
          <w:sz w:val="24"/>
          <w:lang w:val="sr-Cyrl-CS" w:eastAsia="en-GB"/>
        </w:rPr>
        <w:t>, између осталог,</w:t>
      </w:r>
      <w:r w:rsidRPr="00B03E1D">
        <w:rPr>
          <w:rFonts w:ascii="Times New Roman" w:hAnsi="Times New Roman"/>
          <w:b/>
          <w:color w:val="000000"/>
          <w:sz w:val="24"/>
          <w:lang w:val="sr-Cyrl-CS" w:eastAsia="en-GB"/>
        </w:rPr>
        <w:t xml:space="preserve"> између Републике Србије, коју заступа Влада Републике Србије, поступајући преко Министарства финансија као Зајмопримца и</w:t>
      </w:r>
      <w:r w:rsidR="00142A12" w:rsidRPr="00B03E1D">
        <w:rPr>
          <w:rFonts w:ascii="Times New Roman" w:hAnsi="Times New Roman"/>
          <w:b/>
          <w:color w:val="000000"/>
          <w:sz w:val="24"/>
          <w:lang w:val="sr-Cyrl-CS" w:eastAsia="en-GB"/>
        </w:rPr>
        <w:t xml:space="preserve"> </w:t>
      </w:r>
      <w:r w:rsidRPr="00B03E1D">
        <w:rPr>
          <w:rFonts w:ascii="Times New Roman" w:hAnsi="Times New Roman"/>
          <w:b/>
          <w:color w:val="000000"/>
          <w:sz w:val="24"/>
          <w:lang w:val="sr-Cyrl-CS" w:eastAsia="en-GB"/>
        </w:rPr>
        <w:t>Credit Agricole Corporate and Investment Bank као Aгент ЕCА и Кредитног аранжмана (Уговор)</w:t>
      </w:r>
    </w:p>
    <w:p w14:paraId="366B50E7"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4E0B7420"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r w:rsidRPr="00B03E1D">
        <w:rPr>
          <w:rFonts w:ascii="Times New Roman" w:hAnsi="Times New Roman"/>
          <w:color w:val="000000"/>
          <w:sz w:val="24"/>
          <w:u w:val="single"/>
          <w:lang w:val="sr-Cyrl-CS" w:eastAsia="en-GB"/>
        </w:rPr>
        <w:t xml:space="preserve">Захтев за коришћење средстава </w:t>
      </w:r>
    </w:p>
    <w:p w14:paraId="2872D109"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57C9FED7"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7B425D4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1.</w:t>
      </w:r>
      <w:r w:rsidRPr="00B03E1D">
        <w:rPr>
          <w:rFonts w:ascii="Times New Roman" w:hAnsi="Times New Roman"/>
          <w:color w:val="000000"/>
          <w:sz w:val="24"/>
          <w:lang w:val="sr-Cyrl-CS" w:eastAsia="en-GB"/>
        </w:rPr>
        <w:tab/>
        <w:t>Позива се на Уговор. Ово је Захтев за коришћење средстава. Термини написани великим словом који се користе у овом Захтеву за коришћење средстава, али који нису дефинисани, имају значење које им је дато у Уговору.</w:t>
      </w:r>
    </w:p>
    <w:p w14:paraId="3C00C768"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4EEA23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2.</w:t>
      </w:r>
      <w:r w:rsidRPr="00B03E1D">
        <w:rPr>
          <w:rFonts w:ascii="Times New Roman" w:hAnsi="Times New Roman"/>
          <w:color w:val="000000"/>
          <w:sz w:val="24"/>
          <w:lang w:val="sr-Cyrl-CS" w:eastAsia="en-GB"/>
        </w:rPr>
        <w:tab/>
        <w:t>Желимо да позајмимо Зајам под следећим условима:</w:t>
      </w:r>
    </w:p>
    <w:p w14:paraId="51D12198"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5F029E5B"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(а) </w:t>
      </w:r>
      <w:r w:rsidRPr="00B03E1D">
        <w:rPr>
          <w:rFonts w:ascii="Times New Roman" w:hAnsi="Times New Roman"/>
          <w:color w:val="000000"/>
          <w:sz w:val="24"/>
          <w:lang w:val="sr-Cyrl-CS" w:eastAsia="en-GB"/>
        </w:rPr>
        <w:tab/>
        <w:t>Датум коришћења средстава: [●];</w:t>
      </w:r>
    </w:p>
    <w:p w14:paraId="0281F69C"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EDE6137" w14:textId="70FF2838"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(б) </w:t>
      </w:r>
      <w:r w:rsidRPr="00B03E1D">
        <w:rPr>
          <w:rFonts w:ascii="Times New Roman" w:hAnsi="Times New Roman"/>
          <w:color w:val="000000"/>
          <w:sz w:val="24"/>
          <w:lang w:val="sr-Cyrl-CS" w:eastAsia="en-GB"/>
        </w:rPr>
        <w:tab/>
        <w:t>Износ: [●]</w:t>
      </w:r>
      <w:r w:rsidR="000B13AF" w:rsidRPr="00B03E1D">
        <w:rPr>
          <w:rFonts w:ascii="Times New Roman" w:hAnsi="Times New Roman"/>
          <w:color w:val="000000"/>
          <w:sz w:val="24"/>
          <w:lang w:val="sr-Cyrl-CS" w:eastAsia="en-GB"/>
        </w:rPr>
        <w:t xml:space="preserve"> евра</w:t>
      </w:r>
      <w:r w:rsidRPr="00B03E1D">
        <w:rPr>
          <w:rFonts w:ascii="Times New Roman" w:hAnsi="Times New Roman"/>
          <w:color w:val="000000"/>
          <w:sz w:val="24"/>
          <w:lang w:val="sr-Cyrl-CS" w:eastAsia="en-GB"/>
        </w:rPr>
        <w:t>;</w:t>
      </w:r>
    </w:p>
    <w:p w14:paraId="44444AB5"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0AF2D66D" w14:textId="4044C73D" w:rsidR="00372271" w:rsidRPr="00B03E1D" w:rsidRDefault="00372271" w:rsidP="00372271">
      <w:pPr>
        <w:spacing w:before="0" w:after="0" w:line="240" w:lineRule="auto"/>
        <w:ind w:hanging="720"/>
        <w:rPr>
          <w:rFonts w:ascii="Times New Roman" w:hAnsi="Times New Roman"/>
          <w:color w:val="000000"/>
          <w:sz w:val="24"/>
          <w:lang w:val="sr-Cyrl-CS" w:eastAsia="en-GB"/>
        </w:rPr>
      </w:pPr>
      <w:r w:rsidRPr="00B03E1D">
        <w:rPr>
          <w:rFonts w:ascii="Times New Roman" w:hAnsi="Times New Roman"/>
          <w:b/>
          <w:color w:val="000000"/>
          <w:sz w:val="24"/>
          <w:lang w:val="sr-Cyrl-CS" w:eastAsia="en-GB"/>
        </w:rPr>
        <w:t>3.</w:t>
      </w:r>
      <w:r w:rsidRPr="00B03E1D">
        <w:rPr>
          <w:rFonts w:ascii="Times New Roman" w:hAnsi="Times New Roman"/>
          <w:b/>
          <w:color w:val="000000"/>
          <w:sz w:val="24"/>
          <w:lang w:val="sr-Cyrl-CS" w:eastAsia="en-GB"/>
        </w:rPr>
        <w:tab/>
      </w:r>
      <w:r w:rsidRPr="00B03E1D">
        <w:rPr>
          <w:rFonts w:ascii="Times New Roman" w:hAnsi="Times New Roman"/>
          <w:bCs/>
          <w:color w:val="000000"/>
          <w:sz w:val="24"/>
          <w:lang w:val="sr-Cyrl-CS" w:eastAsia="en-GB"/>
        </w:rPr>
        <w:t xml:space="preserve">Позивамо се на приложену Потврду плаћања инжењера од </w:t>
      </w:r>
      <w:r w:rsidRPr="00B03E1D">
        <w:rPr>
          <w:rFonts w:ascii="Times New Roman" w:hAnsi="Times New Roman"/>
          <w:color w:val="000000"/>
          <w:sz w:val="24"/>
          <w:lang w:val="sr-Cyrl-CS" w:eastAsia="en-GB"/>
        </w:rPr>
        <w:t xml:space="preserve">[●] и </w:t>
      </w:r>
      <w:r w:rsidR="00142A12" w:rsidRPr="00B03E1D">
        <w:rPr>
          <w:rFonts w:ascii="Times New Roman" w:hAnsi="Times New Roman"/>
          <w:color w:val="000000"/>
          <w:sz w:val="24"/>
          <w:lang w:val="sr-Cyrl-CS" w:eastAsia="en-GB"/>
        </w:rPr>
        <w:t xml:space="preserve">на овај начин (i) </w:t>
      </w:r>
      <w:r w:rsidRPr="00B03E1D">
        <w:rPr>
          <w:rFonts w:ascii="Times New Roman" w:hAnsi="Times New Roman"/>
          <w:color w:val="000000"/>
          <w:sz w:val="24"/>
          <w:lang w:val="sr-Cyrl-CS" w:eastAsia="en-GB"/>
        </w:rPr>
        <w:t>потврђујемо да су информације наведене у тој Потврди о плаћању инжењера истините и тачне и да нису измењене или замењене на дан овог Захтева за коришћење средстава</w:t>
      </w:r>
      <w:r w:rsidR="00142A12" w:rsidRPr="00B03E1D">
        <w:rPr>
          <w:rFonts w:ascii="Times New Roman" w:hAnsi="Times New Roman"/>
          <w:color w:val="000000"/>
          <w:sz w:val="24"/>
          <w:lang w:val="sr-Cyrl-CS" w:eastAsia="en-GB"/>
        </w:rPr>
        <w:t>; (ii) потврђујемо да је релевантни износ наведен у тој Потврди плаћања инжењера доспео на плаћање према Комерцијалном уговору од стране Купца према Продавцу и да није плаћен до датума овог Уговора и (iii) потврђујемо да је таква Потврда плаћања инжењера потписана од стране свих лица која потписују ту Потврду плаћања инжењера у складу са условима Комерцијалног уговора, од стране овлашћених потписника Инжењера и од стране овлашћених потписника свих таквих других лица.</w:t>
      </w:r>
    </w:p>
    <w:p w14:paraId="2118D0D1"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00FA4C3" w14:textId="77777777" w:rsidR="00372271" w:rsidRPr="00B03E1D" w:rsidRDefault="00372271" w:rsidP="00372271">
      <w:pPr>
        <w:spacing w:before="0" w:after="0" w:line="240" w:lineRule="auto"/>
        <w:ind w:hanging="720"/>
        <w:rPr>
          <w:rFonts w:ascii="Times New Roman" w:hAnsi="Times New Roman"/>
          <w:bCs/>
          <w:color w:val="000000"/>
          <w:sz w:val="24"/>
          <w:lang w:val="sr-Cyrl-CS" w:eastAsia="en-GB"/>
        </w:rPr>
      </w:pPr>
      <w:r w:rsidRPr="00B03E1D">
        <w:rPr>
          <w:rFonts w:ascii="Times New Roman" w:hAnsi="Times New Roman"/>
          <w:b/>
          <w:color w:val="000000"/>
          <w:sz w:val="24"/>
          <w:lang w:val="sr-Cyrl-CS" w:eastAsia="en-GB"/>
        </w:rPr>
        <w:t>4.</w:t>
      </w:r>
      <w:r w:rsidRPr="00B03E1D">
        <w:rPr>
          <w:rFonts w:ascii="Times New Roman" w:hAnsi="Times New Roman"/>
          <w:b/>
          <w:color w:val="000000"/>
          <w:sz w:val="24"/>
          <w:lang w:val="sr-Cyrl-CS" w:eastAsia="en-GB"/>
        </w:rPr>
        <w:tab/>
      </w:r>
      <w:r w:rsidRPr="00B03E1D">
        <w:rPr>
          <w:rFonts w:ascii="Times New Roman" w:hAnsi="Times New Roman"/>
          <w:bCs/>
          <w:color w:val="000000"/>
          <w:sz w:val="24"/>
          <w:lang w:val="sr-Cyrl-CS" w:eastAsia="en-GB"/>
        </w:rPr>
        <w:t>Овај Зајам се одобрава у односу на износе који доспевају и плаћају се по Комерцијалном уговору.</w:t>
      </w:r>
    </w:p>
    <w:p w14:paraId="0330A795" w14:textId="77777777" w:rsidR="00372271" w:rsidRPr="00B03E1D" w:rsidRDefault="00372271" w:rsidP="00372271">
      <w:pPr>
        <w:spacing w:before="0" w:after="0" w:line="240" w:lineRule="auto"/>
        <w:ind w:hanging="720"/>
        <w:rPr>
          <w:rFonts w:ascii="Times New Roman" w:hAnsi="Times New Roman"/>
          <w:b/>
          <w:color w:val="000000"/>
          <w:sz w:val="24"/>
          <w:lang w:val="sr-Cyrl-CS" w:eastAsia="en-GB"/>
        </w:rPr>
      </w:pPr>
    </w:p>
    <w:p w14:paraId="7C99B154" w14:textId="5DED994D" w:rsidR="00372271" w:rsidRPr="00B03E1D" w:rsidRDefault="00372271" w:rsidP="00372271">
      <w:pPr>
        <w:spacing w:before="0" w:after="0" w:line="240" w:lineRule="auto"/>
        <w:ind w:hanging="720"/>
        <w:rPr>
          <w:rFonts w:ascii="Times New Roman" w:hAnsi="Times New Roman"/>
          <w:bCs/>
          <w:color w:val="000000"/>
          <w:sz w:val="24"/>
          <w:lang w:val="sr-Cyrl-CS" w:eastAsia="en-GB"/>
        </w:rPr>
      </w:pPr>
      <w:r w:rsidRPr="00B03E1D">
        <w:rPr>
          <w:rFonts w:ascii="Times New Roman" w:hAnsi="Times New Roman"/>
          <w:b/>
          <w:color w:val="000000"/>
          <w:sz w:val="24"/>
          <w:lang w:val="sr-Cyrl-CS" w:eastAsia="en-GB"/>
        </w:rPr>
        <w:t>5.</w:t>
      </w:r>
      <w:r w:rsidRPr="00B03E1D">
        <w:rPr>
          <w:rFonts w:ascii="Times New Roman" w:hAnsi="Times New Roman"/>
          <w:b/>
          <w:color w:val="000000"/>
          <w:sz w:val="24"/>
          <w:lang w:val="sr-Cyrl-CS" w:eastAsia="en-GB"/>
        </w:rPr>
        <w:tab/>
      </w:r>
      <w:r w:rsidR="00142A12" w:rsidRPr="00B03E1D">
        <w:rPr>
          <w:rFonts w:ascii="Times New Roman" w:hAnsi="Times New Roman"/>
          <w:bCs/>
          <w:color w:val="000000"/>
          <w:sz w:val="24"/>
          <w:lang w:val="sr-Cyrl-CS" w:eastAsia="en-GB"/>
        </w:rPr>
        <w:t xml:space="preserve">Средства овог Зајма биће стављена на располагање од стране Агента ЕСА и Кредитног аранжмана у еврима директно [на банковни рачун </w:t>
      </w:r>
      <w:r w:rsidR="009A75F1" w:rsidRPr="00B03E1D">
        <w:rPr>
          <w:rFonts w:ascii="Times New Roman" w:hAnsi="Times New Roman"/>
          <w:bCs/>
          <w:color w:val="000000"/>
          <w:sz w:val="24"/>
          <w:lang w:val="sr-Cyrl-CS" w:eastAsia="en-GB"/>
        </w:rPr>
        <w:t xml:space="preserve">који је </w:t>
      </w:r>
      <w:r w:rsidR="00142A12" w:rsidRPr="00B03E1D">
        <w:rPr>
          <w:rFonts w:ascii="Times New Roman" w:hAnsi="Times New Roman"/>
          <w:bCs/>
          <w:color w:val="000000"/>
          <w:sz w:val="24"/>
          <w:lang w:val="sr-Cyrl-CS" w:eastAsia="en-GB"/>
        </w:rPr>
        <w:t xml:space="preserve">отворен на име Alstom Transport S.A. у Француској]/[на банковни рачун </w:t>
      </w:r>
      <w:r w:rsidR="009A75F1" w:rsidRPr="00B03E1D">
        <w:rPr>
          <w:rFonts w:ascii="Times New Roman" w:hAnsi="Times New Roman"/>
          <w:bCs/>
          <w:color w:val="000000"/>
          <w:sz w:val="24"/>
          <w:lang w:val="sr-Cyrl-CS" w:eastAsia="en-GB"/>
        </w:rPr>
        <w:t xml:space="preserve">који је </w:t>
      </w:r>
      <w:r w:rsidR="00142A12" w:rsidRPr="00B03E1D">
        <w:rPr>
          <w:rFonts w:ascii="Times New Roman" w:hAnsi="Times New Roman"/>
          <w:bCs/>
          <w:color w:val="000000"/>
          <w:sz w:val="24"/>
          <w:lang w:val="sr-Cyrl-CS" w:eastAsia="en-GB"/>
        </w:rPr>
        <w:t xml:space="preserve">отворен на име Београдског огранка продавца у Републици Србији]/ [у износу једнаком [●] евра на банковни рачун </w:t>
      </w:r>
      <w:r w:rsidR="009A75F1" w:rsidRPr="00B03E1D">
        <w:rPr>
          <w:rFonts w:ascii="Times New Roman" w:hAnsi="Times New Roman"/>
          <w:bCs/>
          <w:color w:val="000000"/>
          <w:sz w:val="24"/>
          <w:lang w:val="sr-Cyrl-CS" w:eastAsia="en-GB"/>
        </w:rPr>
        <w:t xml:space="preserve">који је </w:t>
      </w:r>
      <w:r w:rsidR="00142A12" w:rsidRPr="00B03E1D">
        <w:rPr>
          <w:rFonts w:ascii="Times New Roman" w:hAnsi="Times New Roman"/>
          <w:bCs/>
          <w:color w:val="000000"/>
          <w:sz w:val="24"/>
          <w:lang w:val="sr-Cyrl-CS" w:eastAsia="en-GB"/>
        </w:rPr>
        <w:t>отворен на име Alstom Transport S.A. у Француској и у износу једнаком [●] евра на банковни рачун</w:t>
      </w:r>
      <w:r w:rsidR="009A75F1" w:rsidRPr="00B03E1D">
        <w:rPr>
          <w:lang w:val="sr-Cyrl-CS"/>
        </w:rPr>
        <w:t xml:space="preserve"> </w:t>
      </w:r>
      <w:r w:rsidR="009A75F1" w:rsidRPr="00B03E1D">
        <w:rPr>
          <w:rFonts w:ascii="Times New Roman" w:hAnsi="Times New Roman"/>
          <w:bCs/>
          <w:color w:val="000000"/>
          <w:sz w:val="24"/>
          <w:lang w:val="sr-Cyrl-CS" w:eastAsia="en-GB"/>
        </w:rPr>
        <w:t>који је</w:t>
      </w:r>
      <w:r w:rsidR="00142A12" w:rsidRPr="00B03E1D">
        <w:rPr>
          <w:rFonts w:ascii="Times New Roman" w:hAnsi="Times New Roman"/>
          <w:bCs/>
          <w:color w:val="000000"/>
          <w:sz w:val="24"/>
          <w:lang w:val="sr-Cyrl-CS" w:eastAsia="en-GB"/>
        </w:rPr>
        <w:t xml:space="preserve"> отворен на име Београдског огранка продавца у Републици Србији]</w:t>
      </w:r>
      <w:r w:rsidR="00142A12" w:rsidRPr="00B03E1D">
        <w:rPr>
          <w:rStyle w:val="FootnoteReference"/>
          <w:rFonts w:ascii="Times New Roman" w:hAnsi="Times New Roman"/>
          <w:bCs/>
          <w:color w:val="000000"/>
          <w:sz w:val="24"/>
          <w:lang w:val="sr-Cyrl-CS" w:eastAsia="en-GB"/>
        </w:rPr>
        <w:footnoteReference w:id="9"/>
      </w:r>
      <w:r w:rsidR="00142A12" w:rsidRPr="00B03E1D">
        <w:rPr>
          <w:rFonts w:ascii="Times New Roman" w:hAnsi="Times New Roman"/>
          <w:bCs/>
          <w:color w:val="000000"/>
          <w:sz w:val="24"/>
          <w:lang w:val="sr-Cyrl-CS" w:eastAsia="en-GB"/>
        </w:rPr>
        <w:t>, како је наведено у приложеној Потврди продавца</w:t>
      </w:r>
      <w:r w:rsidRPr="00B03E1D">
        <w:rPr>
          <w:rFonts w:ascii="Times New Roman" w:hAnsi="Times New Roman"/>
          <w:bCs/>
          <w:color w:val="000000"/>
          <w:sz w:val="24"/>
          <w:lang w:val="sr-Cyrl-CS" w:eastAsia="en-GB"/>
        </w:rPr>
        <w:t>.</w:t>
      </w:r>
      <w:r w:rsidR="009A75F1" w:rsidRPr="00B03E1D">
        <w:rPr>
          <w:rFonts w:ascii="Times New Roman" w:hAnsi="Times New Roman"/>
          <w:bCs/>
          <w:color w:val="000000"/>
          <w:sz w:val="24"/>
          <w:lang w:val="sr-Cyrl-CS" w:eastAsia="en-GB"/>
        </w:rPr>
        <w:t xml:space="preserve"> </w:t>
      </w:r>
    </w:p>
    <w:p w14:paraId="2F34D82F" w14:textId="77777777" w:rsidR="00372271" w:rsidRPr="00B03E1D" w:rsidRDefault="00372271" w:rsidP="00372271">
      <w:pPr>
        <w:spacing w:before="0" w:after="0" w:line="240" w:lineRule="auto"/>
        <w:ind w:hanging="720"/>
        <w:rPr>
          <w:rFonts w:ascii="Times New Roman" w:hAnsi="Times New Roman"/>
          <w:bCs/>
          <w:color w:val="000000"/>
          <w:sz w:val="24"/>
          <w:lang w:val="sr-Cyrl-CS" w:eastAsia="en-GB"/>
        </w:rPr>
      </w:pPr>
    </w:p>
    <w:p w14:paraId="0F5FF7CC" w14:textId="0CECFE91" w:rsidR="00142A12" w:rsidRPr="00B03E1D" w:rsidRDefault="00372271" w:rsidP="00372271">
      <w:pPr>
        <w:spacing w:before="0" w:after="0" w:line="240" w:lineRule="auto"/>
        <w:ind w:hanging="720"/>
        <w:rPr>
          <w:rFonts w:ascii="Times New Roman" w:hAnsi="Times New Roman"/>
          <w:bCs/>
          <w:color w:val="000000"/>
          <w:sz w:val="24"/>
          <w:lang w:val="sr-Cyrl-CS" w:eastAsia="en-GB"/>
        </w:rPr>
      </w:pPr>
      <w:r w:rsidRPr="00B03E1D">
        <w:rPr>
          <w:rFonts w:ascii="Times New Roman" w:hAnsi="Times New Roman"/>
          <w:b/>
          <w:color w:val="000000"/>
          <w:sz w:val="24"/>
          <w:lang w:val="sr-Cyrl-CS" w:eastAsia="en-GB"/>
        </w:rPr>
        <w:lastRenderedPageBreak/>
        <w:t>6.</w:t>
      </w:r>
      <w:r w:rsidRPr="00B03E1D">
        <w:rPr>
          <w:rFonts w:ascii="Times New Roman" w:hAnsi="Times New Roman"/>
          <w:bCs/>
          <w:color w:val="000000"/>
          <w:sz w:val="24"/>
          <w:lang w:val="sr-Cyrl-CS" w:eastAsia="en-GB"/>
        </w:rPr>
        <w:tab/>
      </w:r>
      <w:r w:rsidR="00142A12" w:rsidRPr="00B03E1D">
        <w:rPr>
          <w:rFonts w:ascii="Times New Roman" w:hAnsi="Times New Roman"/>
          <w:bCs/>
          <w:color w:val="000000"/>
          <w:sz w:val="24"/>
          <w:lang w:val="sr-Cyrl-CS" w:eastAsia="en-GB"/>
        </w:rPr>
        <w:t xml:space="preserve">[Потврђујемо да </w:t>
      </w:r>
      <w:r w:rsidR="00596FFA" w:rsidRPr="00B03E1D">
        <w:rPr>
          <w:rFonts w:ascii="Times New Roman" w:hAnsi="Times New Roman"/>
          <w:bCs/>
          <w:color w:val="000000"/>
          <w:sz w:val="24"/>
          <w:lang w:val="sr-Cyrl-CS" w:eastAsia="en-GB"/>
        </w:rPr>
        <w:t xml:space="preserve">је </w:t>
      </w:r>
      <w:r w:rsidR="00142A12" w:rsidRPr="00B03E1D">
        <w:rPr>
          <w:rFonts w:ascii="Times New Roman" w:hAnsi="Times New Roman"/>
          <w:bCs/>
          <w:color w:val="000000"/>
          <w:sz w:val="24"/>
          <w:lang w:val="sr-Cyrl-CS" w:eastAsia="en-GB"/>
        </w:rPr>
        <w:t xml:space="preserve">(i) исплата [релевантног дела] средстава Зајма од стране </w:t>
      </w:r>
      <w:r w:rsidR="00596FFA" w:rsidRPr="00B03E1D">
        <w:rPr>
          <w:rFonts w:ascii="Times New Roman" w:hAnsi="Times New Roman"/>
          <w:bCs/>
          <w:color w:val="000000"/>
          <w:sz w:val="24"/>
          <w:lang w:val="sr-Cyrl-CS" w:eastAsia="en-GB"/>
        </w:rPr>
        <w:t>Агента ЕСА и Кредитног аранжмана</w:t>
      </w:r>
      <w:r w:rsidR="00142A12" w:rsidRPr="00B03E1D">
        <w:rPr>
          <w:rFonts w:ascii="Times New Roman" w:hAnsi="Times New Roman"/>
          <w:bCs/>
          <w:color w:val="000000"/>
          <w:sz w:val="24"/>
          <w:lang w:val="sr-Cyrl-CS" w:eastAsia="en-GB"/>
        </w:rPr>
        <w:t xml:space="preserve"> у еврима директно на банковни рачун </w:t>
      </w:r>
      <w:r w:rsidR="00596FFA" w:rsidRPr="00B03E1D">
        <w:rPr>
          <w:rFonts w:ascii="Times New Roman" w:hAnsi="Times New Roman"/>
          <w:bCs/>
          <w:color w:val="000000"/>
          <w:sz w:val="24"/>
          <w:lang w:val="sr-Cyrl-CS" w:eastAsia="en-GB"/>
        </w:rPr>
        <w:t xml:space="preserve">који је </w:t>
      </w:r>
      <w:r w:rsidR="00142A12" w:rsidRPr="00B03E1D">
        <w:rPr>
          <w:rFonts w:ascii="Times New Roman" w:hAnsi="Times New Roman"/>
          <w:bCs/>
          <w:color w:val="000000"/>
          <w:sz w:val="24"/>
          <w:lang w:val="sr-Cyrl-CS" w:eastAsia="en-GB"/>
        </w:rPr>
        <w:t xml:space="preserve">отворен на име </w:t>
      </w:r>
      <w:r w:rsidR="00596FFA" w:rsidRPr="00B03E1D">
        <w:rPr>
          <w:rFonts w:ascii="Times New Roman" w:hAnsi="Times New Roman"/>
          <w:bCs/>
          <w:color w:val="000000"/>
          <w:sz w:val="24"/>
          <w:lang w:val="sr-Cyrl-CS" w:eastAsia="en-GB"/>
        </w:rPr>
        <w:t>Београдског огранка продавца</w:t>
      </w:r>
      <w:r w:rsidR="00142A12" w:rsidRPr="00B03E1D">
        <w:rPr>
          <w:rFonts w:ascii="Times New Roman" w:hAnsi="Times New Roman"/>
          <w:bCs/>
          <w:color w:val="000000"/>
          <w:sz w:val="24"/>
          <w:lang w:val="sr-Cyrl-CS" w:eastAsia="en-GB"/>
        </w:rPr>
        <w:t xml:space="preserve"> у Републици Србији, у сваком погледу у складу са свим релевантним законима и прописима Републике Србије (укључујући, између осталог, све законе и прописе о девизном пословању) и да су, у мери у којој је то потребно према тим законима и прописима, добијена сва овлашћења и извршене све радње како би таква директна исплата [релевантног дела] средстава Зајма од стране </w:t>
      </w:r>
      <w:r w:rsidR="00596FFA" w:rsidRPr="00B03E1D">
        <w:rPr>
          <w:rFonts w:ascii="Times New Roman" w:hAnsi="Times New Roman"/>
          <w:bCs/>
          <w:color w:val="000000"/>
          <w:sz w:val="24"/>
          <w:lang w:val="sr-Cyrl-CS" w:eastAsia="en-GB"/>
        </w:rPr>
        <w:t>Агента ЕСА и Кредитног аранжмана</w:t>
      </w:r>
      <w:r w:rsidR="00142A12" w:rsidRPr="00B03E1D">
        <w:rPr>
          <w:rFonts w:ascii="Times New Roman" w:hAnsi="Times New Roman"/>
          <w:bCs/>
          <w:color w:val="000000"/>
          <w:sz w:val="24"/>
          <w:lang w:val="sr-Cyrl-CS" w:eastAsia="en-GB"/>
        </w:rPr>
        <w:t xml:space="preserve"> у еврима на такав банковни рачун у Републици Србији била законита и валидна према свим важећим законима и прописима Републике Србије (укључујући, између осталог, све законе и прописе о девизном пословању) и (ii) такав Зајам доступан </w:t>
      </w:r>
      <w:r w:rsidR="00596FFA" w:rsidRPr="00B03E1D">
        <w:rPr>
          <w:rFonts w:ascii="Times New Roman" w:hAnsi="Times New Roman"/>
          <w:bCs/>
          <w:color w:val="000000"/>
          <w:sz w:val="24"/>
          <w:lang w:val="sr-Cyrl-CS" w:eastAsia="en-GB"/>
        </w:rPr>
        <w:t xml:space="preserve">Зајмопримцу </w:t>
      </w:r>
      <w:r w:rsidR="00142A12" w:rsidRPr="00B03E1D">
        <w:rPr>
          <w:rFonts w:ascii="Times New Roman" w:hAnsi="Times New Roman"/>
          <w:bCs/>
          <w:color w:val="000000"/>
          <w:sz w:val="24"/>
          <w:lang w:val="sr-Cyrl-CS" w:eastAsia="en-GB"/>
        </w:rPr>
        <w:t>у оквиру Кредитн</w:t>
      </w:r>
      <w:r w:rsidR="00596FFA" w:rsidRPr="00B03E1D">
        <w:rPr>
          <w:rFonts w:ascii="Times New Roman" w:hAnsi="Times New Roman"/>
          <w:bCs/>
          <w:color w:val="000000"/>
          <w:sz w:val="24"/>
          <w:lang w:val="sr-Cyrl-CS" w:eastAsia="en-GB"/>
        </w:rPr>
        <w:t>ог</w:t>
      </w:r>
      <w:r w:rsidR="00142A12" w:rsidRPr="00B03E1D">
        <w:rPr>
          <w:rFonts w:ascii="Times New Roman" w:hAnsi="Times New Roman"/>
          <w:bCs/>
          <w:color w:val="000000"/>
          <w:sz w:val="24"/>
          <w:lang w:val="sr-Cyrl-CS" w:eastAsia="en-GB"/>
        </w:rPr>
        <w:t xml:space="preserve"> </w:t>
      </w:r>
      <w:r w:rsidR="00596FFA" w:rsidRPr="00B03E1D">
        <w:rPr>
          <w:rFonts w:ascii="Times New Roman" w:hAnsi="Times New Roman"/>
          <w:bCs/>
          <w:color w:val="000000"/>
          <w:sz w:val="24"/>
          <w:lang w:val="sr-Cyrl-CS" w:eastAsia="en-GB"/>
        </w:rPr>
        <w:t>аранжмана</w:t>
      </w:r>
      <w:r w:rsidR="00142A12" w:rsidRPr="00B03E1D">
        <w:rPr>
          <w:rFonts w:ascii="Times New Roman" w:hAnsi="Times New Roman"/>
          <w:bCs/>
          <w:color w:val="000000"/>
          <w:sz w:val="24"/>
          <w:lang w:val="sr-Cyrl-CS" w:eastAsia="en-GB"/>
        </w:rPr>
        <w:t xml:space="preserve">, одобрен у складу са Уговором, који је уредно пријављен Народној банци Србије и регистрован је под </w:t>
      </w:r>
      <w:r w:rsidR="00EE3EB6" w:rsidRPr="00B03E1D">
        <w:rPr>
          <w:rFonts w:ascii="Times New Roman" w:hAnsi="Times New Roman"/>
          <w:bCs/>
          <w:color w:val="000000"/>
          <w:sz w:val="24"/>
          <w:lang w:val="sr-Cyrl-CS" w:eastAsia="en-GB"/>
        </w:rPr>
        <w:t xml:space="preserve">КЗ </w:t>
      </w:r>
      <w:r w:rsidR="00142A12" w:rsidRPr="00B03E1D">
        <w:rPr>
          <w:rFonts w:ascii="Times New Roman" w:hAnsi="Times New Roman"/>
          <w:bCs/>
          <w:color w:val="000000"/>
          <w:sz w:val="24"/>
          <w:lang w:val="sr-Cyrl-CS" w:eastAsia="en-GB"/>
        </w:rPr>
        <w:t>обрасцем бр. [●].]</w:t>
      </w:r>
      <w:r w:rsidR="00596FFA" w:rsidRPr="00B03E1D">
        <w:rPr>
          <w:rStyle w:val="FootnoteReference"/>
          <w:rFonts w:ascii="Times New Roman" w:hAnsi="Times New Roman"/>
          <w:bCs/>
          <w:color w:val="000000"/>
          <w:sz w:val="24"/>
          <w:lang w:val="sr-Cyrl-CS" w:eastAsia="en-GB"/>
        </w:rPr>
        <w:footnoteReference w:id="10"/>
      </w:r>
    </w:p>
    <w:p w14:paraId="1DD8F57B" w14:textId="77777777" w:rsidR="00372271" w:rsidRPr="00B03E1D" w:rsidRDefault="00372271" w:rsidP="00372271">
      <w:pPr>
        <w:spacing w:before="0" w:after="0" w:line="240" w:lineRule="auto"/>
        <w:ind w:hanging="720"/>
        <w:rPr>
          <w:rFonts w:ascii="Times New Roman" w:hAnsi="Times New Roman"/>
          <w:bCs/>
          <w:color w:val="000000"/>
          <w:sz w:val="24"/>
          <w:lang w:val="sr-Cyrl-CS" w:eastAsia="en-GB"/>
        </w:rPr>
      </w:pPr>
    </w:p>
    <w:p w14:paraId="274E2B67" w14:textId="05D79245" w:rsidR="00372271" w:rsidRPr="00B03E1D" w:rsidRDefault="00372271" w:rsidP="00372271">
      <w:pPr>
        <w:spacing w:before="0" w:after="0" w:line="240" w:lineRule="auto"/>
        <w:ind w:hanging="720"/>
        <w:rPr>
          <w:rFonts w:ascii="Times New Roman" w:hAnsi="Times New Roman"/>
          <w:bCs/>
          <w:color w:val="000000"/>
          <w:sz w:val="24"/>
          <w:lang w:val="sr-Cyrl-CS" w:eastAsia="en-GB"/>
        </w:rPr>
      </w:pPr>
      <w:r w:rsidRPr="00B03E1D">
        <w:rPr>
          <w:rFonts w:ascii="Times New Roman" w:hAnsi="Times New Roman"/>
          <w:b/>
          <w:color w:val="000000"/>
          <w:sz w:val="24"/>
          <w:lang w:val="sr-Cyrl-CS" w:eastAsia="en-GB"/>
        </w:rPr>
        <w:t>7.</w:t>
      </w:r>
      <w:r w:rsidRPr="00B03E1D">
        <w:rPr>
          <w:rFonts w:ascii="Times New Roman" w:hAnsi="Times New Roman"/>
          <w:bCs/>
          <w:color w:val="000000"/>
          <w:sz w:val="24"/>
          <w:lang w:val="sr-Cyrl-CS" w:eastAsia="en-GB"/>
        </w:rPr>
        <w:tab/>
      </w:r>
      <w:r w:rsidR="00596FFA" w:rsidRPr="00B03E1D">
        <w:rPr>
          <w:rFonts w:ascii="Times New Roman" w:hAnsi="Times New Roman"/>
          <w:bCs/>
          <w:color w:val="000000"/>
          <w:sz w:val="24"/>
          <w:lang w:val="sr-Cyrl-CS" w:eastAsia="en-GB"/>
        </w:rPr>
        <w:t>Потврђујемо да је, у вези са плаћањима која треба да се изврше по Комерцијалном уговору у вези са приложеном Потврдом плаћања инжењера, захтев за коришћење средстава у оквиру Зајма француског Трезора поднет или ће бити поднет на или око датума овог Уговора на износ главнице од [●] евра.</w:t>
      </w:r>
    </w:p>
    <w:p w14:paraId="0BA88BE9" w14:textId="77777777" w:rsidR="00596FFA" w:rsidRPr="00B03E1D" w:rsidRDefault="00596FFA" w:rsidP="00372271">
      <w:pPr>
        <w:spacing w:before="0" w:after="0" w:line="240" w:lineRule="auto"/>
        <w:ind w:hanging="720"/>
        <w:rPr>
          <w:rFonts w:ascii="Times New Roman" w:hAnsi="Times New Roman"/>
          <w:bCs/>
          <w:color w:val="000000"/>
          <w:sz w:val="24"/>
          <w:lang w:val="sr-Cyrl-CS" w:eastAsia="en-GB"/>
        </w:rPr>
      </w:pPr>
    </w:p>
    <w:p w14:paraId="7AE62089" w14:textId="1AACC89F" w:rsidR="00596FFA" w:rsidRPr="00B03E1D" w:rsidRDefault="00596FFA" w:rsidP="00372271">
      <w:pPr>
        <w:spacing w:before="0" w:after="0" w:line="240" w:lineRule="auto"/>
        <w:ind w:hanging="720"/>
        <w:rPr>
          <w:rFonts w:ascii="Times New Roman" w:hAnsi="Times New Roman"/>
          <w:bCs/>
          <w:color w:val="000000"/>
          <w:sz w:val="24"/>
          <w:lang w:val="sr-Cyrl-CS" w:eastAsia="en-GB"/>
        </w:rPr>
      </w:pPr>
      <w:r w:rsidRPr="00B03E1D">
        <w:rPr>
          <w:rFonts w:ascii="Times New Roman" w:hAnsi="Times New Roman"/>
          <w:b/>
          <w:color w:val="000000"/>
          <w:sz w:val="24"/>
          <w:lang w:val="sr-Cyrl-CS" w:eastAsia="en-GB"/>
        </w:rPr>
        <w:t>8</w:t>
      </w:r>
      <w:r w:rsidRPr="00B03E1D">
        <w:rPr>
          <w:rFonts w:ascii="Times New Roman" w:hAnsi="Times New Roman"/>
          <w:bCs/>
          <w:color w:val="000000"/>
          <w:sz w:val="24"/>
          <w:lang w:val="sr-Cyrl-CS" w:eastAsia="en-GB"/>
        </w:rPr>
        <w:t>.</w:t>
      </w:r>
      <w:r w:rsidRPr="00B03E1D">
        <w:rPr>
          <w:rFonts w:ascii="Times New Roman" w:hAnsi="Times New Roman"/>
          <w:bCs/>
          <w:color w:val="000000"/>
          <w:sz w:val="24"/>
          <w:lang w:val="sr-Cyrl-CS" w:eastAsia="en-GB"/>
        </w:rPr>
        <w:tab/>
        <w:t xml:space="preserve">Потврђујемо да је сваки услов наведен у ставовима (е) и (ф) </w:t>
      </w:r>
      <w:r w:rsidR="00EE3EB6" w:rsidRPr="00B03E1D">
        <w:rPr>
          <w:rFonts w:ascii="Times New Roman" w:hAnsi="Times New Roman"/>
          <w:bCs/>
          <w:color w:val="000000"/>
          <w:sz w:val="24"/>
          <w:lang w:val="sr-Cyrl-CS" w:eastAsia="en-GB"/>
        </w:rPr>
        <w:t>К</w:t>
      </w:r>
      <w:r w:rsidRPr="00B03E1D">
        <w:rPr>
          <w:rFonts w:ascii="Times New Roman" w:hAnsi="Times New Roman"/>
          <w:bCs/>
          <w:color w:val="000000"/>
          <w:sz w:val="24"/>
          <w:lang w:val="sr-Cyrl-CS" w:eastAsia="en-GB"/>
        </w:rPr>
        <w:t>лаузуле 4.3 (</w:t>
      </w:r>
      <w:r w:rsidRPr="00B03E1D">
        <w:rPr>
          <w:rFonts w:ascii="Times New Roman" w:hAnsi="Times New Roman"/>
          <w:bCs/>
          <w:i/>
          <w:iCs/>
          <w:color w:val="000000"/>
          <w:sz w:val="24"/>
          <w:lang w:val="sr-Cyrl-CS" w:eastAsia="en-GB"/>
        </w:rPr>
        <w:t>Додатни предуслови (укључујући прво Коришћење средстава)</w:t>
      </w:r>
      <w:r w:rsidRPr="00B03E1D">
        <w:rPr>
          <w:rFonts w:ascii="Times New Roman" w:hAnsi="Times New Roman"/>
          <w:bCs/>
          <w:color w:val="000000"/>
          <w:sz w:val="24"/>
          <w:lang w:val="sr-Cyrl-CS" w:eastAsia="en-GB"/>
        </w:rPr>
        <w:t>) Уговора испуњен на дан овог Захтева за коришћење средстава.</w:t>
      </w:r>
    </w:p>
    <w:p w14:paraId="7CE3DF56" w14:textId="77777777" w:rsidR="00372271" w:rsidRPr="00B03E1D" w:rsidRDefault="00372271" w:rsidP="00372271">
      <w:pPr>
        <w:spacing w:before="0" w:after="0" w:line="240" w:lineRule="auto"/>
        <w:ind w:hanging="720"/>
        <w:rPr>
          <w:rFonts w:ascii="Times New Roman" w:hAnsi="Times New Roman"/>
          <w:bCs/>
          <w:color w:val="000000"/>
          <w:sz w:val="24"/>
          <w:lang w:val="sr-Cyrl-CS" w:eastAsia="en-GB"/>
        </w:rPr>
      </w:pPr>
    </w:p>
    <w:p w14:paraId="4CFBED0A" w14:textId="7DA261C0" w:rsidR="00372271" w:rsidRPr="00B03E1D" w:rsidRDefault="00596FFA" w:rsidP="00372271">
      <w:pPr>
        <w:spacing w:before="0" w:after="0" w:line="240" w:lineRule="auto"/>
        <w:ind w:hanging="72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9</w:t>
      </w:r>
      <w:r w:rsidR="00372271" w:rsidRPr="00B03E1D">
        <w:rPr>
          <w:rFonts w:ascii="Times New Roman" w:hAnsi="Times New Roman"/>
          <w:b/>
          <w:color w:val="000000"/>
          <w:sz w:val="24"/>
          <w:lang w:val="sr-Cyrl-CS" w:eastAsia="en-GB"/>
        </w:rPr>
        <w:t>.</w:t>
      </w:r>
      <w:r w:rsidR="00372271" w:rsidRPr="00B03E1D">
        <w:rPr>
          <w:rFonts w:ascii="Times New Roman" w:hAnsi="Times New Roman"/>
          <w:b/>
          <w:color w:val="000000"/>
          <w:sz w:val="24"/>
          <w:lang w:val="sr-Cyrl-CS" w:eastAsia="en-GB"/>
        </w:rPr>
        <w:tab/>
      </w:r>
      <w:r w:rsidR="00372271" w:rsidRPr="00B03E1D">
        <w:rPr>
          <w:rFonts w:ascii="Times New Roman" w:hAnsi="Times New Roman"/>
          <w:bCs/>
          <w:color w:val="000000"/>
          <w:sz w:val="24"/>
          <w:lang w:val="sr-Cyrl-CS" w:eastAsia="en-GB"/>
        </w:rPr>
        <w:t>Потврђујемо да је на дан приложене Потврде плаћања инжењера, инжењер према Комерцијалном уговору [JV DB Engineering &amp; Consulting GmbH и SYSTRA]</w:t>
      </w:r>
      <w:r w:rsidR="00372271" w:rsidRPr="00B03E1D">
        <w:rPr>
          <w:rStyle w:val="FootnoteReference"/>
          <w:rFonts w:ascii="Times New Roman" w:hAnsi="Times New Roman"/>
          <w:bCs/>
          <w:color w:val="000000"/>
          <w:sz w:val="24"/>
          <w:lang w:val="sr-Cyrl-CS" w:eastAsia="en-GB"/>
        </w:rPr>
        <w:footnoteReference w:id="11"/>
      </w:r>
      <w:r w:rsidR="00372271" w:rsidRPr="00B03E1D">
        <w:rPr>
          <w:rFonts w:ascii="Times New Roman" w:hAnsi="Times New Roman"/>
          <w:bCs/>
          <w:color w:val="000000"/>
          <w:sz w:val="24"/>
          <w:lang w:val="sr-Cyrl-CS" w:eastAsia="en-GB"/>
        </w:rPr>
        <w:t>.</w:t>
      </w:r>
    </w:p>
    <w:p w14:paraId="77C169C7" w14:textId="77777777" w:rsidR="00372271" w:rsidRPr="00B03E1D" w:rsidRDefault="00372271" w:rsidP="00372271">
      <w:pPr>
        <w:spacing w:before="0" w:after="0" w:line="240" w:lineRule="auto"/>
        <w:ind w:hanging="720"/>
        <w:rPr>
          <w:rFonts w:ascii="Times New Roman" w:hAnsi="Times New Roman"/>
          <w:bCs/>
          <w:color w:val="000000"/>
          <w:sz w:val="24"/>
          <w:lang w:val="sr-Cyrl-CS" w:eastAsia="en-GB"/>
        </w:rPr>
      </w:pPr>
    </w:p>
    <w:p w14:paraId="5203ECA1" w14:textId="13EB4678" w:rsidR="00372271" w:rsidRPr="00B03E1D" w:rsidRDefault="00596FFA" w:rsidP="00372271">
      <w:pPr>
        <w:spacing w:before="0" w:after="0" w:line="240" w:lineRule="auto"/>
        <w:ind w:hanging="720"/>
        <w:rPr>
          <w:rFonts w:ascii="Times New Roman" w:hAnsi="Times New Roman"/>
          <w:bCs/>
          <w:color w:val="000000"/>
          <w:sz w:val="24"/>
          <w:lang w:val="sr-Cyrl-CS" w:eastAsia="en-GB"/>
        </w:rPr>
      </w:pPr>
      <w:r w:rsidRPr="00B03E1D">
        <w:rPr>
          <w:rFonts w:ascii="Times New Roman" w:hAnsi="Times New Roman"/>
          <w:b/>
          <w:color w:val="000000"/>
          <w:sz w:val="24"/>
          <w:lang w:val="sr-Cyrl-CS" w:eastAsia="en-GB"/>
        </w:rPr>
        <w:t>10</w:t>
      </w:r>
      <w:r w:rsidR="00372271" w:rsidRPr="00B03E1D">
        <w:rPr>
          <w:rFonts w:ascii="Times New Roman" w:hAnsi="Times New Roman"/>
          <w:b/>
          <w:color w:val="000000"/>
          <w:sz w:val="24"/>
          <w:lang w:val="sr-Cyrl-CS" w:eastAsia="en-GB"/>
        </w:rPr>
        <w:t>.</w:t>
      </w:r>
      <w:r w:rsidR="00372271" w:rsidRPr="00B03E1D">
        <w:rPr>
          <w:rFonts w:ascii="Times New Roman" w:hAnsi="Times New Roman"/>
          <w:bCs/>
          <w:color w:val="000000"/>
          <w:sz w:val="24"/>
          <w:lang w:val="sr-Cyrl-CS" w:eastAsia="en-GB"/>
        </w:rPr>
        <w:tab/>
        <w:t>Прилажу се следећа документа:</w:t>
      </w:r>
    </w:p>
    <w:p w14:paraId="7B99C7B5" w14:textId="77777777" w:rsidR="00372271" w:rsidRPr="00B03E1D" w:rsidRDefault="00372271" w:rsidP="00372271">
      <w:pPr>
        <w:spacing w:before="0" w:after="0" w:line="240" w:lineRule="auto"/>
        <w:ind w:hanging="720"/>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ab/>
      </w:r>
    </w:p>
    <w:p w14:paraId="558F682F" w14:textId="157EA61D" w:rsidR="00372271" w:rsidRPr="00B03E1D" w:rsidRDefault="00596FFA" w:rsidP="00441D62">
      <w:pPr>
        <w:pStyle w:val="ListParagraph"/>
        <w:numPr>
          <w:ilvl w:val="0"/>
          <w:numId w:val="54"/>
        </w:numPr>
        <w:spacing w:before="0" w:after="0" w:line="240" w:lineRule="auto"/>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један (1) оригиналан примерак о</w:t>
      </w:r>
      <w:r w:rsidR="00372271" w:rsidRPr="00B03E1D">
        <w:rPr>
          <w:rFonts w:ascii="Times New Roman" w:hAnsi="Times New Roman"/>
          <w:bCs/>
          <w:color w:val="000000"/>
          <w:sz w:val="24"/>
          <w:lang w:val="sr-Cyrl-CS" w:eastAsia="en-GB"/>
        </w:rPr>
        <w:t>дговарајућ</w:t>
      </w:r>
      <w:r w:rsidRPr="00B03E1D">
        <w:rPr>
          <w:rFonts w:ascii="Times New Roman" w:hAnsi="Times New Roman"/>
          <w:bCs/>
          <w:color w:val="000000"/>
          <w:sz w:val="24"/>
          <w:lang w:val="sr-Cyrl-CS" w:eastAsia="en-GB"/>
        </w:rPr>
        <w:t>е</w:t>
      </w:r>
      <w:r w:rsidR="00372271" w:rsidRPr="00B03E1D">
        <w:rPr>
          <w:rFonts w:ascii="Times New Roman" w:hAnsi="Times New Roman"/>
          <w:bCs/>
          <w:color w:val="000000"/>
          <w:sz w:val="24"/>
          <w:lang w:val="sr-Cyrl-CS" w:eastAsia="en-GB"/>
        </w:rPr>
        <w:t xml:space="preserve"> Потврд</w:t>
      </w:r>
      <w:r w:rsidRPr="00B03E1D">
        <w:rPr>
          <w:rFonts w:ascii="Times New Roman" w:hAnsi="Times New Roman"/>
          <w:bCs/>
          <w:color w:val="000000"/>
          <w:sz w:val="24"/>
          <w:lang w:val="sr-Cyrl-CS" w:eastAsia="en-GB"/>
        </w:rPr>
        <w:t>е</w:t>
      </w:r>
      <w:r w:rsidR="00372271" w:rsidRPr="00B03E1D">
        <w:rPr>
          <w:rFonts w:ascii="Times New Roman" w:hAnsi="Times New Roman"/>
          <w:bCs/>
          <w:color w:val="000000"/>
          <w:sz w:val="24"/>
          <w:lang w:val="sr-Cyrl-CS" w:eastAsia="en-GB"/>
        </w:rPr>
        <w:t xml:space="preserve"> плаћања инжењера коју је издао Инжењер;</w:t>
      </w:r>
    </w:p>
    <w:p w14:paraId="799CAF9C" w14:textId="77777777" w:rsidR="00372271" w:rsidRPr="00B03E1D" w:rsidRDefault="00372271" w:rsidP="00372271">
      <w:pPr>
        <w:pStyle w:val="ListParagraph"/>
        <w:spacing w:before="0" w:after="0" w:line="240" w:lineRule="auto"/>
        <w:ind w:left="720"/>
        <w:rPr>
          <w:rFonts w:ascii="Times New Roman" w:hAnsi="Times New Roman"/>
          <w:bCs/>
          <w:color w:val="000000"/>
          <w:sz w:val="24"/>
          <w:lang w:val="sr-Cyrl-CS" w:eastAsia="en-GB"/>
        </w:rPr>
      </w:pPr>
    </w:p>
    <w:p w14:paraId="0B09DA07" w14:textId="110BFDC4" w:rsidR="00372271" w:rsidRPr="00B03E1D" w:rsidRDefault="00596FFA" w:rsidP="00441D62">
      <w:pPr>
        <w:pStyle w:val="ListParagraph"/>
        <w:numPr>
          <w:ilvl w:val="0"/>
          <w:numId w:val="54"/>
        </w:numPr>
        <w:spacing w:before="0" w:after="0" w:line="240" w:lineRule="auto"/>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један (1) оригиналан примерак о</w:t>
      </w:r>
      <w:r w:rsidR="00372271" w:rsidRPr="00B03E1D">
        <w:rPr>
          <w:rFonts w:ascii="Times New Roman" w:hAnsi="Times New Roman"/>
          <w:bCs/>
          <w:color w:val="000000"/>
          <w:sz w:val="24"/>
          <w:lang w:val="sr-Cyrl-CS" w:eastAsia="en-GB"/>
        </w:rPr>
        <w:t>дговарајућа(е) комерцијална(е) фактура(е) коју је издао</w:t>
      </w:r>
      <w:r w:rsidRPr="00B03E1D">
        <w:rPr>
          <w:rFonts w:ascii="Times New Roman" w:hAnsi="Times New Roman"/>
          <w:bCs/>
          <w:color w:val="000000"/>
          <w:sz w:val="24"/>
          <w:lang w:val="sr-Cyrl-CS" w:eastAsia="en-GB"/>
        </w:rPr>
        <w:t>, према потреби,</w:t>
      </w:r>
      <w:r w:rsidR="00372271" w:rsidRPr="00B03E1D">
        <w:rPr>
          <w:rFonts w:ascii="Times New Roman" w:hAnsi="Times New Roman"/>
          <w:bCs/>
          <w:color w:val="000000"/>
          <w:sz w:val="24"/>
          <w:lang w:val="sr-Cyrl-CS" w:eastAsia="en-GB"/>
        </w:rPr>
        <w:t xml:space="preserve"> Продавац</w:t>
      </w:r>
      <w:r w:rsidRPr="00B03E1D">
        <w:rPr>
          <w:rFonts w:ascii="Times New Roman" w:hAnsi="Times New Roman"/>
          <w:bCs/>
          <w:color w:val="000000"/>
          <w:sz w:val="24"/>
          <w:lang w:val="sr-Cyrl-CS" w:eastAsia="en-GB"/>
        </w:rPr>
        <w:t xml:space="preserve"> или Београдски огранак продавца</w:t>
      </w:r>
      <w:r w:rsidR="00372271" w:rsidRPr="00B03E1D">
        <w:rPr>
          <w:rFonts w:ascii="Times New Roman" w:hAnsi="Times New Roman"/>
          <w:bCs/>
          <w:color w:val="000000"/>
          <w:sz w:val="24"/>
          <w:lang w:val="sr-Cyrl-CS" w:eastAsia="en-GB"/>
        </w:rPr>
        <w:t>; и</w:t>
      </w:r>
    </w:p>
    <w:p w14:paraId="13FDF6D1" w14:textId="77777777" w:rsidR="00372271" w:rsidRPr="00B03E1D" w:rsidRDefault="00372271" w:rsidP="00372271">
      <w:pPr>
        <w:spacing w:before="0" w:after="0" w:line="240" w:lineRule="auto"/>
        <w:ind w:left="0"/>
        <w:rPr>
          <w:rFonts w:ascii="Times New Roman" w:hAnsi="Times New Roman"/>
          <w:bCs/>
          <w:color w:val="000000"/>
          <w:sz w:val="24"/>
          <w:lang w:val="sr-Cyrl-CS" w:eastAsia="en-GB"/>
        </w:rPr>
      </w:pPr>
    </w:p>
    <w:p w14:paraId="10F27337" w14:textId="31EFF582" w:rsidR="00372271" w:rsidRPr="00B03E1D" w:rsidRDefault="00381E3C" w:rsidP="00441D62">
      <w:pPr>
        <w:pStyle w:val="ListParagraph"/>
        <w:numPr>
          <w:ilvl w:val="0"/>
          <w:numId w:val="54"/>
        </w:numPr>
        <w:spacing w:before="0" w:after="0" w:line="240" w:lineRule="auto"/>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један (1) оригиналан примерак о</w:t>
      </w:r>
      <w:r w:rsidR="00372271" w:rsidRPr="00B03E1D">
        <w:rPr>
          <w:rFonts w:ascii="Times New Roman" w:hAnsi="Times New Roman"/>
          <w:bCs/>
          <w:color w:val="000000"/>
          <w:sz w:val="24"/>
          <w:lang w:val="sr-Cyrl-CS" w:eastAsia="en-GB"/>
        </w:rPr>
        <w:t>дговарајућ</w:t>
      </w:r>
      <w:r w:rsidRPr="00B03E1D">
        <w:rPr>
          <w:rFonts w:ascii="Times New Roman" w:hAnsi="Times New Roman"/>
          <w:bCs/>
          <w:color w:val="000000"/>
          <w:sz w:val="24"/>
          <w:lang w:val="sr-Cyrl-CS" w:eastAsia="en-GB"/>
        </w:rPr>
        <w:t>е</w:t>
      </w:r>
      <w:r w:rsidR="00372271" w:rsidRPr="00B03E1D">
        <w:rPr>
          <w:rFonts w:ascii="Times New Roman" w:hAnsi="Times New Roman"/>
          <w:bCs/>
          <w:color w:val="000000"/>
          <w:sz w:val="24"/>
          <w:lang w:val="sr-Cyrl-CS" w:eastAsia="en-GB"/>
        </w:rPr>
        <w:t xml:space="preserve"> Потврд</w:t>
      </w:r>
      <w:r w:rsidRPr="00B03E1D">
        <w:rPr>
          <w:rFonts w:ascii="Times New Roman" w:hAnsi="Times New Roman"/>
          <w:bCs/>
          <w:color w:val="000000"/>
          <w:sz w:val="24"/>
          <w:lang w:val="sr-Cyrl-CS" w:eastAsia="en-GB"/>
        </w:rPr>
        <w:t>е</w:t>
      </w:r>
      <w:r w:rsidR="00372271" w:rsidRPr="00B03E1D">
        <w:rPr>
          <w:rFonts w:ascii="Times New Roman" w:hAnsi="Times New Roman"/>
          <w:bCs/>
          <w:color w:val="000000"/>
          <w:sz w:val="24"/>
          <w:lang w:val="sr-Cyrl-CS" w:eastAsia="en-GB"/>
        </w:rPr>
        <w:t xml:space="preserve"> продавца.</w:t>
      </w:r>
    </w:p>
    <w:p w14:paraId="403ABCCD" w14:textId="77777777" w:rsidR="00372271" w:rsidRPr="00B03E1D" w:rsidRDefault="00372271" w:rsidP="00372271">
      <w:pPr>
        <w:spacing w:before="0" w:after="0" w:line="240" w:lineRule="auto"/>
        <w:ind w:left="0"/>
        <w:rPr>
          <w:rFonts w:ascii="Times New Roman" w:hAnsi="Times New Roman"/>
          <w:bCs/>
          <w:color w:val="000000"/>
          <w:sz w:val="24"/>
          <w:lang w:val="sr-Cyrl-CS" w:eastAsia="en-GB"/>
        </w:rPr>
      </w:pPr>
    </w:p>
    <w:p w14:paraId="2869EAAD" w14:textId="17B8DD9F" w:rsidR="00372271" w:rsidRPr="00B03E1D" w:rsidRDefault="00372271" w:rsidP="00372271">
      <w:pPr>
        <w:spacing w:before="0" w:after="0" w:line="240" w:lineRule="auto"/>
        <w:ind w:left="0"/>
        <w:rPr>
          <w:rFonts w:ascii="Times New Roman" w:hAnsi="Times New Roman"/>
          <w:bCs/>
          <w:color w:val="000000"/>
          <w:sz w:val="24"/>
          <w:lang w:val="sr-Cyrl-CS" w:eastAsia="en-GB"/>
        </w:rPr>
      </w:pPr>
      <w:r w:rsidRPr="00B03E1D">
        <w:rPr>
          <w:rFonts w:ascii="Times New Roman" w:hAnsi="Times New Roman"/>
          <w:b/>
          <w:color w:val="000000"/>
          <w:sz w:val="24"/>
          <w:lang w:val="sr-Cyrl-CS" w:eastAsia="en-GB"/>
        </w:rPr>
        <w:t>1</w:t>
      </w:r>
      <w:r w:rsidR="00596FFA" w:rsidRPr="00B03E1D">
        <w:rPr>
          <w:rFonts w:ascii="Times New Roman" w:hAnsi="Times New Roman"/>
          <w:b/>
          <w:color w:val="000000"/>
          <w:sz w:val="24"/>
          <w:lang w:val="sr-Cyrl-CS" w:eastAsia="en-GB"/>
        </w:rPr>
        <w:t>1</w:t>
      </w:r>
      <w:r w:rsidRPr="00B03E1D">
        <w:rPr>
          <w:rFonts w:ascii="Times New Roman" w:hAnsi="Times New Roman"/>
          <w:b/>
          <w:color w:val="000000"/>
          <w:sz w:val="24"/>
          <w:lang w:val="sr-Cyrl-CS" w:eastAsia="en-GB"/>
        </w:rPr>
        <w:t>.</w:t>
      </w:r>
      <w:r w:rsidRPr="00B03E1D">
        <w:rPr>
          <w:rFonts w:ascii="Times New Roman" w:hAnsi="Times New Roman"/>
          <w:bCs/>
          <w:color w:val="000000"/>
          <w:sz w:val="24"/>
          <w:lang w:val="sr-Cyrl-CS" w:eastAsia="en-GB"/>
        </w:rPr>
        <w:tab/>
        <w:t>Овај Захтев за коришћење средстава је неопозив.</w:t>
      </w:r>
    </w:p>
    <w:p w14:paraId="025CBF66"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3B2769A5"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720CC49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С поштовањем,</w:t>
      </w:r>
    </w:p>
    <w:p w14:paraId="1E5D1D01"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752E73EB"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 стране:</w:t>
      </w:r>
    </w:p>
    <w:p w14:paraId="1222064B"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E5831E7"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b/>
          <w:color w:val="000000"/>
          <w:sz w:val="24"/>
          <w:lang w:val="sr-Cyrl-CS" w:eastAsia="en-GB"/>
        </w:rPr>
        <w:t>РЕПУБЛИКА СРБИЈА, коју заступа Влада Републике Србије, поступајући преко Министарства финансија</w:t>
      </w:r>
    </w:p>
    <w:p w14:paraId="587F4FC5" w14:textId="77777777" w:rsidR="00372271" w:rsidRPr="00B03E1D" w:rsidRDefault="00372271" w:rsidP="00372271">
      <w:pPr>
        <w:spacing w:before="0" w:after="0" w:line="240" w:lineRule="auto"/>
        <w:ind w:left="0"/>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br w:type="page"/>
      </w:r>
    </w:p>
    <w:p w14:paraId="27242524" w14:textId="77777777" w:rsidR="00372271" w:rsidRPr="00B03E1D" w:rsidRDefault="00372271" w:rsidP="00381E3C">
      <w:pPr>
        <w:spacing w:before="0" w:after="0" w:line="240" w:lineRule="auto"/>
        <w:ind w:left="0"/>
        <w:jc w:val="center"/>
        <w:rPr>
          <w:rFonts w:ascii="Times New Roman" w:hAnsi="Times New Roman"/>
          <w:color w:val="000000"/>
          <w:sz w:val="24"/>
          <w:lang w:val="sr-Cyrl-CS" w:eastAsia="en-GB"/>
        </w:rPr>
      </w:pPr>
      <w:r w:rsidRPr="00B03E1D">
        <w:rPr>
          <w:rFonts w:ascii="Times New Roman" w:hAnsi="Times New Roman"/>
          <w:b/>
          <w:color w:val="000000"/>
          <w:sz w:val="24"/>
          <w:lang w:val="sr-Cyrl-CS" w:eastAsia="en-GB"/>
        </w:rPr>
        <w:lastRenderedPageBreak/>
        <w:t>ПРИЛОГ 5.   ОБРАЗАЦ ПОТВРДЕ О ОВЛАШЋЕЊУ И ДУЖНОСТИ ПРОДАВЦА</w:t>
      </w:r>
    </w:p>
    <w:p w14:paraId="30B1911F"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27193133"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0C812A54"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За:</w:t>
      </w:r>
      <w:r w:rsidRPr="00B03E1D">
        <w:rPr>
          <w:rFonts w:ascii="Times New Roman" w:hAnsi="Times New Roman"/>
          <w:color w:val="000000"/>
          <w:sz w:val="24"/>
          <w:lang w:val="sr-Cyrl-CS" w:eastAsia="en-GB"/>
        </w:rPr>
        <w:tab/>
      </w:r>
      <w:r w:rsidRPr="00B03E1D">
        <w:rPr>
          <w:rFonts w:ascii="Times New Roman" w:hAnsi="Times New Roman"/>
          <w:b/>
          <w:color w:val="000000"/>
          <w:sz w:val="24"/>
          <w:lang w:val="sr-Cyrl-CS" w:eastAsia="en-GB"/>
        </w:rPr>
        <w:t>CREDIT AGRICOLE CORPORATE AND INVESTMENT BANK</w:t>
      </w:r>
    </w:p>
    <w:p w14:paraId="52417FD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5D2B5E6"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w:t>
      </w:r>
      <w:r w:rsidRPr="00B03E1D">
        <w:rPr>
          <w:rFonts w:ascii="Times New Roman" w:hAnsi="Times New Roman"/>
          <w:color w:val="000000"/>
          <w:sz w:val="24"/>
          <w:lang w:val="sr-Cyrl-CS" w:eastAsia="en-GB"/>
        </w:rPr>
        <w:tab/>
      </w:r>
      <w:r w:rsidRPr="00B03E1D">
        <w:rPr>
          <w:rFonts w:ascii="Times New Roman" w:hAnsi="Times New Roman"/>
          <w:b/>
          <w:color w:val="000000"/>
          <w:sz w:val="24"/>
          <w:lang w:val="sr-Cyrl-CS" w:eastAsia="en-GB"/>
        </w:rPr>
        <w:t>ALSTOM TRANSPORT S.A.</w:t>
      </w:r>
    </w:p>
    <w:p w14:paraId="6F98FB0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AE2A6B6" w14:textId="77777777" w:rsidR="00372271" w:rsidRPr="00B03E1D" w:rsidRDefault="00372271" w:rsidP="00372271">
      <w:pPr>
        <w:widowControl w:val="0"/>
        <w:spacing w:before="0" w:after="0" w:line="240" w:lineRule="auto"/>
        <w:ind w:left="1134" w:hanging="1134"/>
        <w:contextualSpacing/>
        <w:jc w:val="left"/>
        <w:rPr>
          <w:rFonts w:ascii="Calibri" w:hAnsi="Calibri" w:cs="Calibri"/>
          <w:sz w:val="22"/>
          <w:szCs w:val="22"/>
          <w:lang w:val="sr-Cyrl-CS"/>
        </w:rPr>
      </w:pPr>
      <w:r w:rsidRPr="00B03E1D">
        <w:rPr>
          <w:rFonts w:ascii="Times New Roman" w:hAnsi="Times New Roman"/>
          <w:color w:val="000000"/>
          <w:sz w:val="24"/>
          <w:lang w:val="sr-Cyrl-CS" w:eastAsia="en-GB"/>
        </w:rPr>
        <w:t xml:space="preserve">Датум: </w:t>
      </w:r>
      <w:r w:rsidRPr="00B03E1D">
        <w:rPr>
          <w:rFonts w:ascii="Calibri" w:hAnsi="Calibri" w:cs="Calibri"/>
          <w:sz w:val="22"/>
          <w:szCs w:val="22"/>
          <w:lang w:val="sr-Cyrl-CS"/>
        </w:rPr>
        <w:t>[</w:t>
      </w:r>
      <w:r w:rsidRPr="00B03E1D">
        <w:rPr>
          <w:rFonts w:ascii="Calibri" w:hAnsi="Calibri" w:cs="Calibri"/>
          <w:color w:val="000000"/>
          <w:sz w:val="22"/>
          <w:szCs w:val="22"/>
          <w:lang w:val="sr-Cyrl-CS"/>
        </w:rPr>
        <w:sym w:font="Wingdings" w:char="F06C"/>
      </w:r>
      <w:r w:rsidRPr="00B03E1D">
        <w:rPr>
          <w:rFonts w:ascii="Calibri" w:hAnsi="Calibri" w:cs="Calibri"/>
          <w:sz w:val="22"/>
          <w:szCs w:val="22"/>
          <w:lang w:val="sr-Cyrl-CS"/>
        </w:rPr>
        <w:t>]</w:t>
      </w:r>
    </w:p>
    <w:p w14:paraId="44228170"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7ACC800C"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2594ED0" w14:textId="55A12BD5"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r w:rsidRPr="00B03E1D">
        <w:rPr>
          <w:rFonts w:ascii="Times New Roman" w:hAnsi="Times New Roman"/>
          <w:b/>
          <w:color w:val="000000"/>
          <w:sz w:val="24"/>
          <w:lang w:val="sr-Cyrl-CS" w:eastAsia="en-GB"/>
        </w:rPr>
        <w:t>Уговор о кредитном аранжману од [●] 2026. године закључен</w:t>
      </w:r>
      <w:r w:rsidR="00B6455D" w:rsidRPr="00B03E1D">
        <w:rPr>
          <w:rFonts w:ascii="Times New Roman" w:hAnsi="Times New Roman"/>
          <w:b/>
          <w:color w:val="000000"/>
          <w:sz w:val="24"/>
          <w:lang w:val="sr-Cyrl-CS" w:eastAsia="en-GB"/>
        </w:rPr>
        <w:t>,</w:t>
      </w:r>
      <w:r w:rsidRPr="00B03E1D">
        <w:rPr>
          <w:rFonts w:ascii="Times New Roman" w:hAnsi="Times New Roman"/>
          <w:b/>
          <w:color w:val="000000"/>
          <w:sz w:val="24"/>
          <w:lang w:val="sr-Cyrl-CS" w:eastAsia="en-GB"/>
        </w:rPr>
        <w:t xml:space="preserve"> између</w:t>
      </w:r>
      <w:r w:rsidR="00B6455D" w:rsidRPr="00B03E1D">
        <w:rPr>
          <w:rFonts w:ascii="Times New Roman" w:hAnsi="Times New Roman"/>
          <w:b/>
          <w:color w:val="000000"/>
          <w:sz w:val="24"/>
          <w:lang w:val="sr-Cyrl-CS" w:eastAsia="en-GB"/>
        </w:rPr>
        <w:t xml:space="preserve"> осталог, између</w:t>
      </w:r>
      <w:r w:rsidRPr="00B03E1D">
        <w:rPr>
          <w:rFonts w:ascii="Times New Roman" w:hAnsi="Times New Roman"/>
          <w:b/>
          <w:color w:val="000000"/>
          <w:sz w:val="24"/>
          <w:lang w:val="sr-Cyrl-CS" w:eastAsia="en-GB"/>
        </w:rPr>
        <w:t xml:space="preserve"> Републике Србије, коју заступа Влада Републике Србије, поступајући преко Министарства финансија као Зајмопримца и Credit Agricole Corporate and Investment Bank као Aгент ЕCА и Кредитног аранжмана (Уговор)</w:t>
      </w:r>
    </w:p>
    <w:p w14:paraId="07313E2F"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072B4288" w14:textId="77777777" w:rsidR="00372271" w:rsidRPr="00B03E1D" w:rsidRDefault="00372271" w:rsidP="00372271">
      <w:pPr>
        <w:spacing w:before="0" w:after="0" w:line="240" w:lineRule="auto"/>
        <w:ind w:left="0"/>
        <w:jc w:val="center"/>
        <w:rPr>
          <w:rFonts w:ascii="Times New Roman" w:hAnsi="Times New Roman"/>
          <w:color w:val="000000"/>
          <w:sz w:val="24"/>
          <w:u w:val="single"/>
          <w:lang w:val="sr-Cyrl-CS" w:eastAsia="en-GB"/>
        </w:rPr>
      </w:pPr>
      <w:r w:rsidRPr="00B03E1D">
        <w:rPr>
          <w:rFonts w:ascii="Times New Roman" w:hAnsi="Times New Roman"/>
          <w:color w:val="000000"/>
          <w:sz w:val="24"/>
          <w:u w:val="single"/>
          <w:lang w:val="sr-Cyrl-CS" w:eastAsia="en-GB"/>
        </w:rPr>
        <w:t>Потврда о овлашћењу и дужности</w:t>
      </w:r>
    </w:p>
    <w:p w14:paraId="21A40A6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2D2F4D89" w14:textId="4ED815C2"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1.</w:t>
      </w:r>
      <w:r w:rsidRPr="00B03E1D">
        <w:rPr>
          <w:rFonts w:ascii="Times New Roman" w:hAnsi="Times New Roman"/>
          <w:color w:val="000000"/>
          <w:sz w:val="24"/>
          <w:lang w:val="sr-Cyrl-CS" w:eastAsia="en-GB"/>
        </w:rPr>
        <w:tab/>
        <w:t>Позива се на уговорни споразум од 19. децембра 2025. године (са повременим изменама и допунама) закључен између Републике Србије, коју заступа Влада Републике Србије, поступајући преко Министарства грађевинарства, саобраћаја и инфраструктуре (</w:t>
      </w:r>
      <w:r w:rsidRPr="00B03E1D">
        <w:rPr>
          <w:rFonts w:ascii="Times New Roman" w:hAnsi="Times New Roman"/>
          <w:b/>
          <w:bCs/>
          <w:color w:val="000000"/>
          <w:sz w:val="24"/>
          <w:lang w:val="sr-Cyrl-CS" w:eastAsia="en-GB"/>
        </w:rPr>
        <w:t>Финансијер</w:t>
      </w:r>
      <w:r w:rsidRPr="00B03E1D">
        <w:rPr>
          <w:rFonts w:ascii="Times New Roman" w:hAnsi="Times New Roman"/>
          <w:color w:val="000000"/>
          <w:sz w:val="24"/>
          <w:lang w:val="sr-Cyrl-CS" w:eastAsia="en-GB"/>
        </w:rPr>
        <w:t xml:space="preserve">) и Града Београда – Секретаријат за јавни превоз и ЈКП </w:t>
      </w:r>
      <w:r w:rsidR="00B6455D"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Београдски метро и воз</w:t>
      </w:r>
      <w:r w:rsidR="00B6455D"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w:t>
      </w:r>
      <w:r w:rsidR="00B6455D" w:rsidRPr="00B03E1D">
        <w:rPr>
          <w:rFonts w:ascii="Times New Roman" w:hAnsi="Times New Roman"/>
          <w:color w:val="000000"/>
          <w:sz w:val="24"/>
          <w:lang w:val="sr-Cyrl-CS" w:eastAsia="en-GB"/>
        </w:rPr>
        <w:t xml:space="preserve">заједно, </w:t>
      </w:r>
      <w:r w:rsidRPr="00B03E1D">
        <w:rPr>
          <w:rFonts w:ascii="Times New Roman" w:hAnsi="Times New Roman"/>
          <w:b/>
          <w:bCs/>
          <w:color w:val="000000"/>
          <w:sz w:val="24"/>
          <w:lang w:val="sr-Cyrl-CS" w:eastAsia="en-GB"/>
        </w:rPr>
        <w:t>Наручилац</w:t>
      </w:r>
      <w:r w:rsidRPr="00B03E1D">
        <w:rPr>
          <w:rFonts w:ascii="Times New Roman" w:hAnsi="Times New Roman"/>
          <w:color w:val="000000"/>
          <w:sz w:val="24"/>
          <w:lang w:val="sr-Cyrl-CS" w:eastAsia="en-GB"/>
        </w:rPr>
        <w:t xml:space="preserve"> и заједно са Финансијером, </w:t>
      </w:r>
      <w:r w:rsidRPr="00B03E1D">
        <w:rPr>
          <w:rFonts w:ascii="Times New Roman" w:hAnsi="Times New Roman"/>
          <w:b/>
          <w:bCs/>
          <w:color w:val="000000"/>
          <w:sz w:val="24"/>
          <w:lang w:val="sr-Cyrl-CS" w:eastAsia="en-GB"/>
        </w:rPr>
        <w:t>Купац</w:t>
      </w:r>
      <w:r w:rsidRPr="00B03E1D">
        <w:rPr>
          <w:rFonts w:ascii="Times New Roman" w:hAnsi="Times New Roman"/>
          <w:color w:val="000000"/>
          <w:sz w:val="24"/>
          <w:lang w:val="sr-Cyrl-CS" w:eastAsia="en-GB"/>
        </w:rPr>
        <w:t xml:space="preserve">) и ALSTOM Transport S.A., чије је седиште </w:t>
      </w:r>
      <w:r w:rsidR="00B6455D" w:rsidRPr="00B03E1D">
        <w:rPr>
          <w:rFonts w:ascii="Times New Roman" w:hAnsi="Times New Roman"/>
          <w:color w:val="000000"/>
          <w:sz w:val="24"/>
          <w:lang w:val="sr-Cyrl-CS" w:eastAsia="en-GB"/>
        </w:rPr>
        <w:t>у улици Алберта Далена бр. 48, 93400 Сент Уан</w:t>
      </w:r>
      <w:r w:rsidRPr="00B03E1D">
        <w:rPr>
          <w:rFonts w:ascii="Times New Roman" w:hAnsi="Times New Roman"/>
          <w:color w:val="000000"/>
          <w:sz w:val="24"/>
          <w:lang w:val="sr-Cyrl-CS" w:eastAsia="en-GB"/>
        </w:rPr>
        <w:t>, Француска, регистрован у регистру компанија у Бобињи под бројем 389 191 982 РЦС Бобињи (</w:t>
      </w:r>
      <w:r w:rsidRPr="00B03E1D">
        <w:rPr>
          <w:rFonts w:ascii="Times New Roman" w:hAnsi="Times New Roman"/>
          <w:b/>
          <w:bCs/>
          <w:color w:val="000000"/>
          <w:sz w:val="24"/>
          <w:lang w:val="sr-Cyrl-CS" w:eastAsia="en-GB"/>
        </w:rPr>
        <w:t>Продавац</w:t>
      </w:r>
      <w:r w:rsidRPr="00B03E1D">
        <w:rPr>
          <w:rFonts w:ascii="Times New Roman" w:hAnsi="Times New Roman"/>
          <w:color w:val="000000"/>
          <w:sz w:val="24"/>
          <w:lang w:val="sr-Cyrl-CS" w:eastAsia="en-GB"/>
        </w:rPr>
        <w:t xml:space="preserve">), за пројектовање и изградњу транспортног система за Линију 1 београдског метроа, фаза 1 (заједно са свим документима на које се у њему врши позивање чинећи његов саставни део, </w:t>
      </w:r>
      <w:r w:rsidRPr="00B03E1D">
        <w:rPr>
          <w:rFonts w:ascii="Times New Roman" w:hAnsi="Times New Roman"/>
          <w:b/>
          <w:bCs/>
          <w:color w:val="000000"/>
          <w:sz w:val="24"/>
          <w:lang w:val="sr-Cyrl-CS" w:eastAsia="en-GB"/>
        </w:rPr>
        <w:t>Комерцијални уговор</w:t>
      </w:r>
      <w:r w:rsidRPr="00B03E1D">
        <w:rPr>
          <w:rFonts w:ascii="Times New Roman" w:hAnsi="Times New Roman"/>
          <w:color w:val="000000"/>
          <w:sz w:val="24"/>
          <w:lang w:val="sr-Cyrl-CS" w:eastAsia="en-GB"/>
        </w:rPr>
        <w:t>).</w:t>
      </w:r>
      <w:r w:rsidR="00B6455D" w:rsidRPr="00B03E1D">
        <w:rPr>
          <w:rFonts w:ascii="Times New Roman" w:hAnsi="Times New Roman"/>
          <w:color w:val="000000"/>
          <w:sz w:val="24"/>
          <w:lang w:val="sr-Cyrl-CS" w:eastAsia="en-GB"/>
        </w:rPr>
        <w:t xml:space="preserve"> </w:t>
      </w:r>
    </w:p>
    <w:p w14:paraId="0ABE44E2"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06549D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2.</w:t>
      </w:r>
      <w:r w:rsidRPr="00B03E1D">
        <w:rPr>
          <w:rFonts w:ascii="Times New Roman" w:hAnsi="Times New Roman"/>
          <w:color w:val="000000"/>
          <w:sz w:val="24"/>
          <w:lang w:val="sr-Cyrl-CS" w:eastAsia="en-GB"/>
        </w:rPr>
        <w:tab/>
        <w:t>Позива се на Уговор. Термини написани великим словом који се користе у овој Потврди о овлашћењу и дужности, али који нису дефинисани, имају значење које им је дато у Уговору.</w:t>
      </w:r>
    </w:p>
    <w:p w14:paraId="08CEE912"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4D005D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3.</w:t>
      </w:r>
      <w:r w:rsidRPr="00B03E1D">
        <w:rPr>
          <w:rFonts w:ascii="Times New Roman" w:hAnsi="Times New Roman"/>
          <w:color w:val="000000"/>
          <w:sz w:val="24"/>
          <w:lang w:val="sr-Cyrl-CS" w:eastAsia="en-GB"/>
        </w:rPr>
        <w:tab/>
        <w:t>Ја, доле потписани [●], у својству [●], прописно овлашћен за ове сврхе, овим потврђујем да се овде испод налазе детаљи и веродостојни потписи лица која су овлашћена да у име Продавца потпишу све документе и сертификате који ће бити испоручени у складу са Комерцијалним уговором:</w:t>
      </w:r>
    </w:p>
    <w:p w14:paraId="3B7D130D"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tbl>
      <w:tblPr>
        <w:tblStyle w:val="TableGrid30"/>
        <w:tblW w:w="8910" w:type="dxa"/>
        <w:tblInd w:w="715" w:type="dxa"/>
        <w:tblLook w:val="04A0" w:firstRow="1" w:lastRow="0" w:firstColumn="1" w:lastColumn="0" w:noHBand="0" w:noVBand="1"/>
      </w:tblPr>
      <w:tblGrid>
        <w:gridCol w:w="3003"/>
        <w:gridCol w:w="2689"/>
        <w:gridCol w:w="3218"/>
      </w:tblGrid>
      <w:tr w:rsidR="00372271" w:rsidRPr="00B03E1D" w14:paraId="17350F2B" w14:textId="77777777" w:rsidTr="00B03E1D">
        <w:trPr>
          <w:trHeight w:val="441"/>
        </w:trPr>
        <w:tc>
          <w:tcPr>
            <w:tcW w:w="3003" w:type="dxa"/>
          </w:tcPr>
          <w:p w14:paraId="48509C8F"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Назив</w:t>
            </w:r>
          </w:p>
        </w:tc>
        <w:tc>
          <w:tcPr>
            <w:tcW w:w="2689" w:type="dxa"/>
          </w:tcPr>
          <w:p w14:paraId="5792F4B0"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Име</w:t>
            </w:r>
          </w:p>
        </w:tc>
        <w:tc>
          <w:tcPr>
            <w:tcW w:w="3218" w:type="dxa"/>
          </w:tcPr>
          <w:p w14:paraId="3BC1DC81"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Потписи</w:t>
            </w:r>
          </w:p>
        </w:tc>
      </w:tr>
      <w:tr w:rsidR="00372271" w:rsidRPr="00B03E1D" w14:paraId="042BF8D4" w14:textId="77777777" w:rsidTr="00B03E1D">
        <w:trPr>
          <w:trHeight w:val="441"/>
        </w:trPr>
        <w:tc>
          <w:tcPr>
            <w:tcW w:w="3003" w:type="dxa"/>
          </w:tcPr>
          <w:p w14:paraId="699390FA"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2689" w:type="dxa"/>
          </w:tcPr>
          <w:p w14:paraId="5D2DB50A"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3218" w:type="dxa"/>
          </w:tcPr>
          <w:p w14:paraId="3D8721E4"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r>
      <w:tr w:rsidR="00372271" w:rsidRPr="00B03E1D" w14:paraId="41AA32C3" w14:textId="77777777" w:rsidTr="00B03E1D">
        <w:trPr>
          <w:trHeight w:val="454"/>
        </w:trPr>
        <w:tc>
          <w:tcPr>
            <w:tcW w:w="3003" w:type="dxa"/>
          </w:tcPr>
          <w:p w14:paraId="25F59E0E"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2689" w:type="dxa"/>
          </w:tcPr>
          <w:p w14:paraId="5ABD4C09"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3218" w:type="dxa"/>
          </w:tcPr>
          <w:p w14:paraId="2B1AE404"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r>
    </w:tbl>
    <w:p w14:paraId="396A3D5B"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3BC08FB8" w14:textId="1E5A807E"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4.</w:t>
      </w:r>
      <w:r w:rsidRPr="00B03E1D">
        <w:rPr>
          <w:rFonts w:ascii="Times New Roman" w:hAnsi="Times New Roman"/>
          <w:color w:val="000000"/>
          <w:sz w:val="24"/>
          <w:lang w:val="sr-Cyrl-CS" w:eastAsia="en-GB"/>
        </w:rPr>
        <w:tab/>
        <w:t>Ја, доле потписани [●], у својству [●], прописно овлашћен за ове сврхе, овим потврђујем да се овде испод налазе детаљи и веродостојни потписи овлашћених лица</w:t>
      </w:r>
      <w:r w:rsidR="00B6455D" w:rsidRPr="00B03E1D">
        <w:rPr>
          <w:rFonts w:ascii="Times New Roman" w:hAnsi="Times New Roman"/>
          <w:color w:val="000000"/>
          <w:sz w:val="24"/>
          <w:lang w:val="sr-Cyrl-CS" w:eastAsia="en-GB"/>
        </w:rPr>
        <w:t xml:space="preserve"> да</w:t>
      </w:r>
      <w:r w:rsidRPr="00B03E1D">
        <w:rPr>
          <w:rFonts w:ascii="Times New Roman" w:hAnsi="Times New Roman"/>
          <w:color w:val="000000"/>
          <w:sz w:val="24"/>
          <w:lang w:val="sr-Cyrl-CS" w:eastAsia="en-GB"/>
        </w:rPr>
        <w:t>:</w:t>
      </w:r>
    </w:p>
    <w:p w14:paraId="65566081"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3DC12CD3" w14:textId="1148021E"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(а) </w:t>
      </w:r>
      <w:r w:rsidRPr="00B03E1D">
        <w:rPr>
          <w:rFonts w:ascii="Times New Roman" w:hAnsi="Times New Roman"/>
          <w:color w:val="000000"/>
          <w:sz w:val="24"/>
          <w:lang w:val="sr-Cyrl-CS" w:eastAsia="en-GB"/>
        </w:rPr>
        <w:tab/>
        <w:t>потпишу у име Продавца сва документ</w:t>
      </w:r>
      <w:r w:rsidR="00B6455D"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 xml:space="preserve"> која ће бити </w:t>
      </w:r>
      <w:r w:rsidR="00B6455D" w:rsidRPr="00B03E1D">
        <w:rPr>
          <w:rFonts w:ascii="Times New Roman" w:hAnsi="Times New Roman"/>
          <w:color w:val="000000"/>
          <w:sz w:val="24"/>
          <w:lang w:val="sr-Cyrl-CS" w:eastAsia="en-GB"/>
        </w:rPr>
        <w:t>достављена</w:t>
      </w:r>
      <w:r w:rsidRPr="00B03E1D">
        <w:rPr>
          <w:rFonts w:ascii="Times New Roman" w:hAnsi="Times New Roman"/>
          <w:color w:val="000000"/>
          <w:sz w:val="24"/>
          <w:lang w:val="sr-Cyrl-CS" w:eastAsia="en-GB"/>
        </w:rPr>
        <w:t xml:space="preserve"> у складу са Уговором на који се односе (укључујући, између осталог, Потврду Продавца); и</w:t>
      </w:r>
    </w:p>
    <w:p w14:paraId="36E16D1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1224441" w14:textId="7421706E"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(б) </w:t>
      </w:r>
      <w:r w:rsidRPr="00B03E1D">
        <w:rPr>
          <w:rFonts w:ascii="Times New Roman" w:hAnsi="Times New Roman"/>
          <w:color w:val="000000"/>
          <w:sz w:val="24"/>
          <w:lang w:val="sr-Cyrl-CS" w:eastAsia="en-GB"/>
        </w:rPr>
        <w:tab/>
        <w:t>предузм</w:t>
      </w:r>
      <w:r w:rsidR="00B6455D" w:rsidRPr="00B03E1D">
        <w:rPr>
          <w:rFonts w:ascii="Times New Roman" w:hAnsi="Times New Roman"/>
          <w:color w:val="000000"/>
          <w:sz w:val="24"/>
          <w:lang w:val="sr-Cyrl-CS" w:eastAsia="en-GB"/>
        </w:rPr>
        <w:t>у</w:t>
      </w:r>
      <w:r w:rsidRPr="00B03E1D">
        <w:rPr>
          <w:rFonts w:ascii="Times New Roman" w:hAnsi="Times New Roman"/>
          <w:color w:val="000000"/>
          <w:sz w:val="24"/>
          <w:lang w:val="sr-Cyrl-CS" w:eastAsia="en-GB"/>
        </w:rPr>
        <w:t xml:space="preserve"> било коју радњу која је потребна или дозвољена да се предузме, уради, потпише или изврши у складу са Уговором.</w:t>
      </w:r>
    </w:p>
    <w:p w14:paraId="4575849B" w14:textId="77777777" w:rsidR="00B6455D" w:rsidRPr="00B03E1D" w:rsidRDefault="00B6455D" w:rsidP="00372271">
      <w:pPr>
        <w:spacing w:before="0" w:after="0" w:line="240" w:lineRule="auto"/>
        <w:ind w:left="1418" w:hanging="709"/>
        <w:rPr>
          <w:rFonts w:ascii="Times New Roman" w:hAnsi="Times New Roman"/>
          <w:color w:val="000000"/>
          <w:sz w:val="24"/>
          <w:lang w:val="sr-Cyrl-CS" w:eastAsia="en-GB"/>
        </w:rPr>
      </w:pPr>
    </w:p>
    <w:p w14:paraId="1AA116A1"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tbl>
      <w:tblPr>
        <w:tblStyle w:val="TableGrid30"/>
        <w:tblW w:w="8910" w:type="dxa"/>
        <w:tblInd w:w="715" w:type="dxa"/>
        <w:tblLook w:val="04A0" w:firstRow="1" w:lastRow="0" w:firstColumn="1" w:lastColumn="0" w:noHBand="0" w:noVBand="1"/>
      </w:tblPr>
      <w:tblGrid>
        <w:gridCol w:w="3003"/>
        <w:gridCol w:w="2689"/>
        <w:gridCol w:w="3218"/>
      </w:tblGrid>
      <w:tr w:rsidR="00372271" w:rsidRPr="00B03E1D" w14:paraId="2A25F77A" w14:textId="77777777" w:rsidTr="00B03E1D">
        <w:trPr>
          <w:trHeight w:val="441"/>
        </w:trPr>
        <w:tc>
          <w:tcPr>
            <w:tcW w:w="3003" w:type="dxa"/>
          </w:tcPr>
          <w:p w14:paraId="30EDEDFD"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Назив</w:t>
            </w:r>
          </w:p>
        </w:tc>
        <w:tc>
          <w:tcPr>
            <w:tcW w:w="2689" w:type="dxa"/>
          </w:tcPr>
          <w:p w14:paraId="32CFDD89"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Име</w:t>
            </w:r>
          </w:p>
        </w:tc>
        <w:tc>
          <w:tcPr>
            <w:tcW w:w="3218" w:type="dxa"/>
          </w:tcPr>
          <w:p w14:paraId="6B72B210"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Потписи</w:t>
            </w:r>
          </w:p>
        </w:tc>
      </w:tr>
      <w:tr w:rsidR="00372271" w:rsidRPr="00B03E1D" w14:paraId="033BA0CC" w14:textId="77777777" w:rsidTr="00B03E1D">
        <w:trPr>
          <w:trHeight w:val="441"/>
        </w:trPr>
        <w:tc>
          <w:tcPr>
            <w:tcW w:w="3003" w:type="dxa"/>
          </w:tcPr>
          <w:p w14:paraId="0D93D585"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2689" w:type="dxa"/>
          </w:tcPr>
          <w:p w14:paraId="7B730CC1"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3218" w:type="dxa"/>
          </w:tcPr>
          <w:p w14:paraId="07BD4639"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r>
      <w:tr w:rsidR="00372271" w:rsidRPr="00B03E1D" w14:paraId="5FA56247" w14:textId="77777777" w:rsidTr="00B03E1D">
        <w:trPr>
          <w:trHeight w:val="454"/>
        </w:trPr>
        <w:tc>
          <w:tcPr>
            <w:tcW w:w="3003" w:type="dxa"/>
          </w:tcPr>
          <w:p w14:paraId="21946C68"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2689" w:type="dxa"/>
          </w:tcPr>
          <w:p w14:paraId="560F9166"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3218" w:type="dxa"/>
          </w:tcPr>
          <w:p w14:paraId="2E49C8B4"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r>
    </w:tbl>
    <w:p w14:paraId="66B8232B"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p w14:paraId="412A1F9C"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5.</w:t>
      </w:r>
      <w:r w:rsidRPr="00B03E1D">
        <w:rPr>
          <w:rFonts w:ascii="Times New Roman" w:hAnsi="Times New Roman"/>
          <w:color w:val="000000"/>
          <w:sz w:val="24"/>
          <w:lang w:val="sr-Cyrl-CS" w:eastAsia="en-GB"/>
        </w:rPr>
        <w:tab/>
        <w:t>Можете претпоставити да је било које такво лице и даље овлашћено све док не добијете овлашћено писмено обавештење од Продавца да оно, или било које од њих, више није овлашћено.</w:t>
      </w:r>
    </w:p>
    <w:p w14:paraId="080B683C"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38AA80F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002356C9"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С поштовањем,</w:t>
      </w:r>
    </w:p>
    <w:p w14:paraId="66C50D92"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0A68EDB"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00C3303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B1E7557"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A887B00"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20E37FA0"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 стране:</w:t>
      </w:r>
    </w:p>
    <w:p w14:paraId="1E82E464" w14:textId="77777777" w:rsidR="00B6455D" w:rsidRPr="00B03E1D" w:rsidRDefault="00B6455D" w:rsidP="00372271">
      <w:pPr>
        <w:spacing w:before="0" w:after="0" w:line="240" w:lineRule="auto"/>
        <w:ind w:left="0"/>
        <w:rPr>
          <w:rFonts w:ascii="Times New Roman" w:hAnsi="Times New Roman"/>
          <w:color w:val="000000"/>
          <w:sz w:val="24"/>
          <w:lang w:val="sr-Cyrl-CS" w:eastAsia="en-GB"/>
        </w:rPr>
      </w:pPr>
    </w:p>
    <w:p w14:paraId="52A3E1AF"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ALSTOM TRANSPORT S.A.</w:t>
      </w:r>
    </w:p>
    <w:p w14:paraId="3BABA7BB" w14:textId="77777777" w:rsidR="00B6455D" w:rsidRPr="00B03E1D" w:rsidRDefault="00B6455D" w:rsidP="00372271">
      <w:pPr>
        <w:spacing w:before="0" w:after="0" w:line="240" w:lineRule="auto"/>
        <w:ind w:left="0"/>
        <w:rPr>
          <w:rFonts w:ascii="Times New Roman" w:hAnsi="Times New Roman"/>
          <w:b/>
          <w:color w:val="000000"/>
          <w:sz w:val="24"/>
          <w:lang w:val="sr-Cyrl-CS" w:eastAsia="en-GB"/>
        </w:rPr>
      </w:pPr>
    </w:p>
    <w:p w14:paraId="7415D821" w14:textId="77777777" w:rsidR="00372271" w:rsidRPr="00B03E1D" w:rsidRDefault="00372271" w:rsidP="00372271">
      <w:pPr>
        <w:spacing w:before="0" w:after="0" w:line="240" w:lineRule="auto"/>
        <w:ind w:left="0"/>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br w:type="page"/>
      </w:r>
    </w:p>
    <w:p w14:paraId="051156DD" w14:textId="69043355"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lastRenderedPageBreak/>
        <w:t xml:space="preserve">ПРИЛОГ 6.   ОБРАЗАЦ ПОТВРДЕ О ОВЛАШЋЕЊУ И ДУЖНОСТИ </w:t>
      </w:r>
      <w:r w:rsidR="00876424" w:rsidRPr="00B03E1D">
        <w:rPr>
          <w:rFonts w:ascii="Times New Roman" w:hAnsi="Times New Roman"/>
          <w:b/>
          <w:color w:val="000000"/>
          <w:sz w:val="24"/>
          <w:lang w:val="sr-Cyrl-CS" w:eastAsia="en-GB"/>
        </w:rPr>
        <w:t>НАРУЧИОЦА</w:t>
      </w:r>
    </w:p>
    <w:p w14:paraId="053E0CEB"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3882426D"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783B2C22"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За:</w:t>
      </w:r>
      <w:r w:rsidRPr="00B03E1D">
        <w:rPr>
          <w:rFonts w:ascii="Times New Roman" w:hAnsi="Times New Roman"/>
          <w:color w:val="000000"/>
          <w:sz w:val="24"/>
          <w:lang w:val="sr-Cyrl-CS" w:eastAsia="en-GB"/>
        </w:rPr>
        <w:tab/>
      </w:r>
      <w:r w:rsidRPr="00B03E1D">
        <w:rPr>
          <w:rFonts w:ascii="Times New Roman" w:hAnsi="Times New Roman"/>
          <w:b/>
          <w:color w:val="000000"/>
          <w:sz w:val="24"/>
          <w:lang w:val="sr-Cyrl-CS" w:eastAsia="en-GB"/>
        </w:rPr>
        <w:t>CREDIT AGRICOLE CORPORATE AND INVESTMENT BANK</w:t>
      </w:r>
    </w:p>
    <w:p w14:paraId="1118FAB5"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0656AA07" w14:textId="446E82F4"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w:t>
      </w:r>
      <w:r w:rsidRPr="00B03E1D">
        <w:rPr>
          <w:rFonts w:ascii="Times New Roman" w:hAnsi="Times New Roman"/>
          <w:color w:val="000000"/>
          <w:sz w:val="24"/>
          <w:lang w:val="sr-Cyrl-CS" w:eastAsia="en-GB"/>
        </w:rPr>
        <w:tab/>
      </w:r>
      <w:r w:rsidRPr="00B03E1D">
        <w:rPr>
          <w:rFonts w:ascii="Times New Roman" w:hAnsi="Times New Roman"/>
          <w:b/>
          <w:color w:val="000000"/>
          <w:sz w:val="24"/>
          <w:lang w:val="sr-Cyrl-CS" w:eastAsia="en-GB"/>
        </w:rPr>
        <w:t xml:space="preserve">Град Београд – Секретаријат за јавни превоз и ЈКП </w:t>
      </w:r>
      <w:r w:rsidR="009A75F1" w:rsidRPr="00B03E1D">
        <w:rPr>
          <w:rFonts w:ascii="Times New Roman" w:hAnsi="Times New Roman"/>
          <w:b/>
          <w:color w:val="000000"/>
          <w:sz w:val="24"/>
          <w:lang w:val="sr-Cyrl-CS" w:eastAsia="en-GB"/>
        </w:rPr>
        <w:t>„</w:t>
      </w:r>
      <w:r w:rsidRPr="00B03E1D">
        <w:rPr>
          <w:rFonts w:ascii="Times New Roman" w:hAnsi="Times New Roman"/>
          <w:b/>
          <w:color w:val="000000"/>
          <w:sz w:val="24"/>
          <w:lang w:val="sr-Cyrl-CS" w:eastAsia="en-GB"/>
        </w:rPr>
        <w:t>Београдски метро и воз</w:t>
      </w:r>
      <w:r w:rsidR="009A75F1" w:rsidRPr="00B03E1D">
        <w:rPr>
          <w:rFonts w:ascii="Times New Roman" w:hAnsi="Times New Roman"/>
          <w:b/>
          <w:color w:val="000000"/>
          <w:sz w:val="24"/>
          <w:lang w:val="sr-Cyrl-CS" w:eastAsia="en-GB"/>
        </w:rPr>
        <w:t>”, као Наручилац према Комерцијалном уговору</w:t>
      </w:r>
    </w:p>
    <w:p w14:paraId="45C591D4"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7785033" w14:textId="77777777" w:rsidR="00372271" w:rsidRPr="00B03E1D" w:rsidRDefault="00372271" w:rsidP="00372271">
      <w:pPr>
        <w:widowControl w:val="0"/>
        <w:spacing w:before="0" w:after="0" w:line="240" w:lineRule="auto"/>
        <w:ind w:left="1134" w:hanging="1134"/>
        <w:contextualSpacing/>
        <w:jc w:val="left"/>
        <w:rPr>
          <w:rFonts w:ascii="Calibri" w:hAnsi="Calibri" w:cs="Calibri"/>
          <w:sz w:val="22"/>
          <w:szCs w:val="22"/>
          <w:lang w:val="sr-Cyrl-CS"/>
        </w:rPr>
      </w:pPr>
      <w:r w:rsidRPr="00B03E1D">
        <w:rPr>
          <w:rFonts w:ascii="Times New Roman" w:hAnsi="Times New Roman"/>
          <w:color w:val="000000"/>
          <w:sz w:val="24"/>
          <w:lang w:val="sr-Cyrl-CS" w:eastAsia="en-GB"/>
        </w:rPr>
        <w:t xml:space="preserve">Датум: </w:t>
      </w:r>
      <w:r w:rsidRPr="00B03E1D">
        <w:rPr>
          <w:rFonts w:ascii="Calibri" w:hAnsi="Calibri" w:cs="Calibri"/>
          <w:sz w:val="22"/>
          <w:szCs w:val="22"/>
          <w:lang w:val="sr-Cyrl-CS"/>
        </w:rPr>
        <w:t>[</w:t>
      </w:r>
      <w:r w:rsidRPr="00B03E1D">
        <w:rPr>
          <w:rFonts w:ascii="Calibri" w:hAnsi="Calibri" w:cs="Calibri"/>
          <w:color w:val="000000"/>
          <w:sz w:val="22"/>
          <w:szCs w:val="22"/>
          <w:lang w:val="sr-Cyrl-CS"/>
        </w:rPr>
        <w:sym w:font="Wingdings" w:char="F06C"/>
      </w:r>
      <w:r w:rsidRPr="00B03E1D">
        <w:rPr>
          <w:rFonts w:ascii="Calibri" w:hAnsi="Calibri" w:cs="Calibri"/>
          <w:sz w:val="22"/>
          <w:szCs w:val="22"/>
          <w:lang w:val="sr-Cyrl-CS"/>
        </w:rPr>
        <w:t>]</w:t>
      </w:r>
    </w:p>
    <w:p w14:paraId="6DA99AB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EA1C87C" w14:textId="4B44522D"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Уговор о кредитном аранжману од [●] 2026. године закључен</w:t>
      </w:r>
      <w:r w:rsidR="00A95D97" w:rsidRPr="00B03E1D">
        <w:rPr>
          <w:rFonts w:ascii="Times New Roman" w:hAnsi="Times New Roman"/>
          <w:b/>
          <w:color w:val="000000"/>
          <w:sz w:val="24"/>
          <w:lang w:val="sr-Cyrl-CS" w:eastAsia="en-GB"/>
        </w:rPr>
        <w:t>, између ос</w:t>
      </w:r>
      <w:r w:rsidR="002D6EF0">
        <w:rPr>
          <w:rFonts w:ascii="Times New Roman" w:hAnsi="Times New Roman"/>
          <w:b/>
          <w:color w:val="000000"/>
          <w:sz w:val="24"/>
          <w:lang w:val="sr-Cyrl-CS" w:eastAsia="en-GB"/>
        </w:rPr>
        <w:t>т</w:t>
      </w:r>
      <w:r w:rsidR="00A95D97" w:rsidRPr="00B03E1D">
        <w:rPr>
          <w:rFonts w:ascii="Times New Roman" w:hAnsi="Times New Roman"/>
          <w:b/>
          <w:color w:val="000000"/>
          <w:sz w:val="24"/>
          <w:lang w:val="sr-Cyrl-CS" w:eastAsia="en-GB"/>
        </w:rPr>
        <w:t>алог,</w:t>
      </w:r>
      <w:r w:rsidRPr="00B03E1D">
        <w:rPr>
          <w:rFonts w:ascii="Times New Roman" w:hAnsi="Times New Roman"/>
          <w:b/>
          <w:color w:val="000000"/>
          <w:sz w:val="24"/>
          <w:lang w:val="sr-Cyrl-CS" w:eastAsia="en-GB"/>
        </w:rPr>
        <w:t xml:space="preserve"> између Републике Србије, коју заступа Влада Републике Србије, поступајући преко Министарства финансија као Зајмопримца и Credit Agricole Corporate and Investment Bank као Aгент</w:t>
      </w:r>
      <w:r w:rsidR="00A95D97" w:rsidRPr="00B03E1D">
        <w:rPr>
          <w:rFonts w:ascii="Times New Roman" w:hAnsi="Times New Roman"/>
          <w:b/>
          <w:color w:val="000000"/>
          <w:sz w:val="24"/>
          <w:lang w:val="sr-Cyrl-CS" w:eastAsia="en-GB"/>
        </w:rPr>
        <w:t>а</w:t>
      </w:r>
      <w:r w:rsidRPr="00B03E1D">
        <w:rPr>
          <w:rFonts w:ascii="Times New Roman" w:hAnsi="Times New Roman"/>
          <w:b/>
          <w:color w:val="000000"/>
          <w:sz w:val="24"/>
          <w:lang w:val="sr-Cyrl-CS" w:eastAsia="en-GB"/>
        </w:rPr>
        <w:t xml:space="preserve"> ЕCА и Кредитног аранжмана (Уговор)</w:t>
      </w:r>
    </w:p>
    <w:p w14:paraId="3F94FAB7"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516304C3" w14:textId="77777777" w:rsidR="00372271" w:rsidRPr="00B03E1D" w:rsidRDefault="00372271" w:rsidP="00A95D97">
      <w:pPr>
        <w:spacing w:before="0" w:after="0" w:line="240" w:lineRule="auto"/>
        <w:ind w:left="0"/>
        <w:jc w:val="center"/>
        <w:rPr>
          <w:rFonts w:ascii="Times New Roman" w:hAnsi="Times New Roman"/>
          <w:color w:val="000000"/>
          <w:sz w:val="24"/>
          <w:u w:val="single"/>
          <w:lang w:val="sr-Cyrl-CS" w:eastAsia="en-GB"/>
        </w:rPr>
      </w:pPr>
      <w:r w:rsidRPr="00B03E1D">
        <w:rPr>
          <w:rFonts w:ascii="Times New Roman" w:hAnsi="Times New Roman"/>
          <w:color w:val="000000"/>
          <w:sz w:val="24"/>
          <w:u w:val="single"/>
          <w:lang w:val="sr-Cyrl-CS" w:eastAsia="en-GB"/>
        </w:rPr>
        <w:t>Потврда о овлашћењу и дужности</w:t>
      </w:r>
    </w:p>
    <w:p w14:paraId="6CF17CB5" w14:textId="77777777" w:rsidR="00A95D97" w:rsidRPr="00B03E1D" w:rsidRDefault="00A95D97" w:rsidP="00A95D97">
      <w:pPr>
        <w:spacing w:before="0" w:after="0" w:line="240" w:lineRule="auto"/>
        <w:ind w:left="0"/>
        <w:jc w:val="center"/>
        <w:rPr>
          <w:rFonts w:ascii="Times New Roman" w:hAnsi="Times New Roman"/>
          <w:color w:val="000000"/>
          <w:sz w:val="24"/>
          <w:lang w:val="sr-Cyrl-CS" w:eastAsia="en-GB"/>
        </w:rPr>
      </w:pPr>
    </w:p>
    <w:p w14:paraId="5EBA9537" w14:textId="1C601CEC" w:rsidR="00372271" w:rsidRPr="00B03E1D" w:rsidRDefault="00372271" w:rsidP="00A95D97">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1.</w:t>
      </w:r>
      <w:r w:rsidRPr="00B03E1D">
        <w:rPr>
          <w:rFonts w:ascii="Times New Roman" w:hAnsi="Times New Roman"/>
          <w:color w:val="000000"/>
          <w:sz w:val="24"/>
          <w:lang w:val="sr-Cyrl-CS" w:eastAsia="en-GB"/>
        </w:rPr>
        <w:tab/>
        <w:t>Позива се на уговорни споразум од 19. децембра 2025. године (са повременим изменама и допунама) закључен између Републике Србије, коју заступа Влада Републике Србије, поступајући преко Министарства грађевинарства, саобраћаја и инфраструктуре (</w:t>
      </w:r>
      <w:r w:rsidRPr="00B03E1D">
        <w:rPr>
          <w:rFonts w:ascii="Times New Roman" w:hAnsi="Times New Roman"/>
          <w:b/>
          <w:color w:val="000000"/>
          <w:sz w:val="24"/>
          <w:lang w:val="sr-Cyrl-CS" w:eastAsia="en-GB"/>
        </w:rPr>
        <w:t>Финансијер</w:t>
      </w:r>
      <w:r w:rsidRPr="00B03E1D">
        <w:rPr>
          <w:rFonts w:ascii="Times New Roman" w:hAnsi="Times New Roman"/>
          <w:color w:val="000000"/>
          <w:sz w:val="24"/>
          <w:lang w:val="sr-Cyrl-CS" w:eastAsia="en-GB"/>
        </w:rPr>
        <w:t xml:space="preserve">) и Града Београда – Секретаријат за јавни превоз и ЈКП </w:t>
      </w:r>
      <w:r w:rsidR="009A75F1"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Београдски метро и воз</w:t>
      </w:r>
      <w:r w:rsidR="009A75F1"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 xml:space="preserve"> (</w:t>
      </w:r>
      <w:r w:rsidR="00A95D97" w:rsidRPr="00B03E1D">
        <w:rPr>
          <w:rFonts w:ascii="Times New Roman" w:hAnsi="Times New Roman"/>
          <w:color w:val="000000"/>
          <w:sz w:val="24"/>
          <w:lang w:val="sr-Cyrl-CS" w:eastAsia="en-GB"/>
        </w:rPr>
        <w:t xml:space="preserve">заједно, </w:t>
      </w:r>
      <w:r w:rsidRPr="00B03E1D">
        <w:rPr>
          <w:rFonts w:ascii="Times New Roman" w:hAnsi="Times New Roman"/>
          <w:b/>
          <w:bCs/>
          <w:color w:val="000000"/>
          <w:sz w:val="24"/>
          <w:lang w:val="sr-Cyrl-CS" w:eastAsia="en-GB"/>
        </w:rPr>
        <w:t>Наручилац</w:t>
      </w:r>
      <w:r w:rsidRPr="00B03E1D">
        <w:rPr>
          <w:rFonts w:ascii="Times New Roman" w:hAnsi="Times New Roman"/>
          <w:color w:val="000000"/>
          <w:sz w:val="24"/>
          <w:lang w:val="sr-Cyrl-CS" w:eastAsia="en-GB"/>
        </w:rPr>
        <w:t xml:space="preserve"> и заједно са Финансијером, </w:t>
      </w:r>
      <w:r w:rsidRPr="00B03E1D">
        <w:rPr>
          <w:rFonts w:ascii="Times New Roman" w:hAnsi="Times New Roman"/>
          <w:b/>
          <w:bCs/>
          <w:color w:val="000000"/>
          <w:sz w:val="24"/>
          <w:lang w:val="sr-Cyrl-CS" w:eastAsia="en-GB"/>
        </w:rPr>
        <w:t>Купац</w:t>
      </w:r>
      <w:r w:rsidRPr="00B03E1D">
        <w:rPr>
          <w:rFonts w:ascii="Times New Roman" w:hAnsi="Times New Roman"/>
          <w:color w:val="000000"/>
          <w:sz w:val="24"/>
          <w:lang w:val="sr-Cyrl-CS" w:eastAsia="en-GB"/>
        </w:rPr>
        <w:t xml:space="preserve">) и ALSTOM Transport S.A., чије је седиште </w:t>
      </w:r>
      <w:r w:rsidR="00A95D97" w:rsidRPr="00B03E1D">
        <w:rPr>
          <w:rFonts w:ascii="Times New Roman" w:hAnsi="Times New Roman"/>
          <w:color w:val="000000"/>
          <w:sz w:val="24"/>
          <w:lang w:val="sr-Cyrl-CS" w:eastAsia="en-GB"/>
        </w:rPr>
        <w:t>у улици Алберта Далена бр. 48, 93400 Сент Уан</w:t>
      </w:r>
      <w:r w:rsidRPr="00B03E1D">
        <w:rPr>
          <w:rFonts w:ascii="Times New Roman" w:hAnsi="Times New Roman"/>
          <w:color w:val="000000"/>
          <w:sz w:val="24"/>
          <w:lang w:val="sr-Cyrl-CS" w:eastAsia="en-GB"/>
        </w:rPr>
        <w:t>, Француска, регистрован у регистру компанија у Бобињи под бројем 389 191 982 РЦС Бобињи (</w:t>
      </w:r>
      <w:r w:rsidRPr="00B03E1D">
        <w:rPr>
          <w:rFonts w:ascii="Times New Roman" w:hAnsi="Times New Roman"/>
          <w:b/>
          <w:color w:val="000000"/>
          <w:sz w:val="24"/>
          <w:lang w:val="sr-Cyrl-CS" w:eastAsia="en-GB"/>
        </w:rPr>
        <w:t>Продавац</w:t>
      </w:r>
      <w:r w:rsidRPr="00B03E1D">
        <w:rPr>
          <w:rFonts w:ascii="Times New Roman" w:hAnsi="Times New Roman"/>
          <w:color w:val="000000"/>
          <w:sz w:val="24"/>
          <w:lang w:val="sr-Cyrl-CS" w:eastAsia="en-GB"/>
        </w:rPr>
        <w:t xml:space="preserve">), за пројектовање и изградњу транспортног система за Линију 1 београдског метроа, фаза 1 (заједно са свим документима на које се у њему врши позивање чинећи његов саставни део, </w:t>
      </w:r>
      <w:r w:rsidRPr="00B03E1D">
        <w:rPr>
          <w:rFonts w:ascii="Times New Roman" w:hAnsi="Times New Roman"/>
          <w:b/>
          <w:color w:val="000000"/>
          <w:sz w:val="24"/>
          <w:lang w:val="sr-Cyrl-CS" w:eastAsia="en-GB"/>
        </w:rPr>
        <w:t>Комерцијални уговор</w:t>
      </w:r>
      <w:r w:rsidRPr="00B03E1D">
        <w:rPr>
          <w:rFonts w:ascii="Times New Roman" w:hAnsi="Times New Roman"/>
          <w:color w:val="000000"/>
          <w:sz w:val="24"/>
          <w:lang w:val="sr-Cyrl-CS" w:eastAsia="en-GB"/>
        </w:rPr>
        <w:t>).</w:t>
      </w:r>
    </w:p>
    <w:p w14:paraId="36FB39CB"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5EE50047"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2.</w:t>
      </w:r>
      <w:r w:rsidRPr="00B03E1D">
        <w:rPr>
          <w:rFonts w:ascii="Times New Roman" w:hAnsi="Times New Roman"/>
          <w:color w:val="000000"/>
          <w:sz w:val="24"/>
          <w:lang w:val="sr-Cyrl-CS" w:eastAsia="en-GB"/>
        </w:rPr>
        <w:tab/>
        <w:t>Позива се на Уговор. Термини написани великим словом који се користе у овој Потврди о овлашћењу и дужности, али који нису дефинисани, имају значење које им је дато у Уговору.</w:t>
      </w:r>
    </w:p>
    <w:p w14:paraId="12489457"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BD58F1D" w14:textId="775FD11A" w:rsidR="00B10487"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3.</w:t>
      </w:r>
      <w:r w:rsidRPr="00B03E1D">
        <w:rPr>
          <w:rFonts w:ascii="Times New Roman" w:hAnsi="Times New Roman"/>
          <w:color w:val="000000"/>
          <w:sz w:val="24"/>
          <w:lang w:val="sr-Cyrl-CS" w:eastAsia="en-GB"/>
        </w:rPr>
        <w:tab/>
      </w:r>
      <w:r w:rsidR="00B10487" w:rsidRPr="00B03E1D">
        <w:rPr>
          <w:rFonts w:ascii="Times New Roman" w:hAnsi="Times New Roman"/>
          <w:color w:val="000000"/>
          <w:sz w:val="24"/>
          <w:lang w:val="sr-Cyrl-CS" w:eastAsia="en-GB"/>
        </w:rPr>
        <w:t>Ја, доле</w:t>
      </w:r>
      <w:r w:rsidR="00BC650F" w:rsidRPr="00B03E1D">
        <w:rPr>
          <w:rFonts w:ascii="Times New Roman" w:hAnsi="Times New Roman"/>
          <w:color w:val="000000"/>
          <w:sz w:val="24"/>
          <w:lang w:val="sr-Cyrl-CS" w:eastAsia="en-GB"/>
        </w:rPr>
        <w:t xml:space="preserve"> </w:t>
      </w:r>
      <w:r w:rsidR="00B10487" w:rsidRPr="00B03E1D">
        <w:rPr>
          <w:rFonts w:ascii="Times New Roman" w:hAnsi="Times New Roman"/>
          <w:color w:val="000000"/>
          <w:sz w:val="24"/>
          <w:lang w:val="sr-Cyrl-CS" w:eastAsia="en-GB"/>
        </w:rPr>
        <w:t>потписан</w:t>
      </w:r>
      <w:r w:rsidR="00662F0A" w:rsidRPr="00B03E1D">
        <w:rPr>
          <w:rFonts w:ascii="Times New Roman" w:hAnsi="Times New Roman"/>
          <w:color w:val="000000"/>
          <w:sz w:val="24"/>
          <w:lang w:val="sr-Cyrl-CS" w:eastAsia="en-GB"/>
        </w:rPr>
        <w:t>и</w:t>
      </w:r>
      <w:r w:rsidR="00B10487" w:rsidRPr="00B03E1D">
        <w:rPr>
          <w:rFonts w:ascii="Times New Roman" w:hAnsi="Times New Roman"/>
          <w:color w:val="000000"/>
          <w:sz w:val="24"/>
          <w:lang w:val="sr-Cyrl-CS" w:eastAsia="en-GB"/>
        </w:rPr>
        <w:t xml:space="preserve"> [●], у својству [●] Града Београда </w:t>
      </w:r>
      <w:r w:rsidR="00BC650F" w:rsidRPr="00B03E1D">
        <w:rPr>
          <w:rFonts w:ascii="Times New Roman" w:hAnsi="Times New Roman"/>
          <w:color w:val="000000"/>
          <w:sz w:val="24"/>
          <w:lang w:val="sr-Cyrl-CS" w:eastAsia="en-GB"/>
        </w:rPr>
        <w:t>-</w:t>
      </w:r>
      <w:r w:rsidR="00B10487" w:rsidRPr="00B03E1D">
        <w:rPr>
          <w:rFonts w:ascii="Times New Roman" w:hAnsi="Times New Roman"/>
          <w:color w:val="000000"/>
          <w:sz w:val="24"/>
          <w:lang w:val="sr-Cyrl-CS" w:eastAsia="en-GB"/>
        </w:rPr>
        <w:t xml:space="preserve"> Секретаријата за јавни превоз, прописно овлашћен </w:t>
      </w:r>
      <w:r w:rsidR="00BC650F" w:rsidRPr="00B03E1D">
        <w:rPr>
          <w:rFonts w:ascii="Times New Roman" w:hAnsi="Times New Roman"/>
          <w:color w:val="000000"/>
          <w:sz w:val="24"/>
          <w:lang w:val="sr-Cyrl-CS" w:eastAsia="en-GB"/>
        </w:rPr>
        <w:t>за ове сврхе</w:t>
      </w:r>
      <w:r w:rsidR="00B10487" w:rsidRPr="00B03E1D">
        <w:rPr>
          <w:rFonts w:ascii="Times New Roman" w:hAnsi="Times New Roman"/>
          <w:color w:val="000000"/>
          <w:sz w:val="24"/>
          <w:lang w:val="sr-Cyrl-CS" w:eastAsia="en-GB"/>
        </w:rPr>
        <w:t xml:space="preserve">, овим потврђујем да су у наставку наведени подаци и </w:t>
      </w:r>
      <w:r w:rsidR="00BC650F" w:rsidRPr="00B03E1D">
        <w:rPr>
          <w:rFonts w:ascii="Times New Roman" w:hAnsi="Times New Roman"/>
          <w:color w:val="000000"/>
          <w:sz w:val="24"/>
          <w:lang w:val="sr-Cyrl-CS" w:eastAsia="en-GB"/>
        </w:rPr>
        <w:t>веродостојни потписи</w:t>
      </w:r>
      <w:r w:rsidR="00B10487" w:rsidRPr="00B03E1D">
        <w:rPr>
          <w:rFonts w:ascii="Times New Roman" w:hAnsi="Times New Roman"/>
          <w:color w:val="000000"/>
          <w:sz w:val="24"/>
          <w:lang w:val="sr-Cyrl-CS" w:eastAsia="en-GB"/>
        </w:rPr>
        <w:t xml:space="preserve"> лица која су</w:t>
      </w:r>
      <w:r w:rsidR="00BC650F" w:rsidRPr="00B03E1D">
        <w:rPr>
          <w:rFonts w:ascii="Times New Roman" w:hAnsi="Times New Roman"/>
          <w:color w:val="000000"/>
          <w:sz w:val="24"/>
          <w:lang w:val="sr-Cyrl-CS" w:eastAsia="en-GB"/>
        </w:rPr>
        <w:t>,</w:t>
      </w:r>
      <w:r w:rsidR="00B10487" w:rsidRPr="00B03E1D">
        <w:rPr>
          <w:rFonts w:ascii="Times New Roman" w:hAnsi="Times New Roman"/>
          <w:color w:val="000000"/>
          <w:sz w:val="24"/>
          <w:lang w:val="sr-Cyrl-CS" w:eastAsia="en-GB"/>
        </w:rPr>
        <w:t xml:space="preserve"> и која ће наставити да буду</w:t>
      </w:r>
      <w:r w:rsidR="00BC650F" w:rsidRPr="00B03E1D">
        <w:rPr>
          <w:rFonts w:ascii="Times New Roman" w:hAnsi="Times New Roman"/>
          <w:color w:val="000000"/>
          <w:sz w:val="24"/>
          <w:lang w:val="sr-Cyrl-CS" w:eastAsia="en-GB"/>
        </w:rPr>
        <w:t>,</w:t>
      </w:r>
      <w:r w:rsidR="00B10487" w:rsidRPr="00B03E1D">
        <w:rPr>
          <w:rFonts w:ascii="Times New Roman" w:hAnsi="Times New Roman"/>
          <w:color w:val="000000"/>
          <w:sz w:val="24"/>
          <w:lang w:val="sr-Cyrl-CS" w:eastAsia="en-GB"/>
        </w:rPr>
        <w:t xml:space="preserve"> овлашћена да потписују у име Града Београда </w:t>
      </w:r>
      <w:r w:rsidR="00BC650F" w:rsidRPr="00B03E1D">
        <w:rPr>
          <w:rFonts w:ascii="Times New Roman" w:hAnsi="Times New Roman"/>
          <w:color w:val="000000"/>
          <w:sz w:val="24"/>
          <w:lang w:val="sr-Cyrl-CS" w:eastAsia="en-GB"/>
        </w:rPr>
        <w:t>-</w:t>
      </w:r>
      <w:r w:rsidR="00B10487" w:rsidRPr="00B03E1D">
        <w:rPr>
          <w:rFonts w:ascii="Times New Roman" w:hAnsi="Times New Roman"/>
          <w:color w:val="000000"/>
          <w:sz w:val="24"/>
          <w:lang w:val="sr-Cyrl-CS" w:eastAsia="en-GB"/>
        </w:rPr>
        <w:t xml:space="preserve"> Секретаријата за јавни превоз, сва документа и потврде које треба доставити у складу са </w:t>
      </w:r>
      <w:r w:rsidR="00BC650F" w:rsidRPr="00B03E1D">
        <w:rPr>
          <w:rFonts w:ascii="Times New Roman" w:hAnsi="Times New Roman"/>
          <w:color w:val="000000"/>
          <w:sz w:val="24"/>
          <w:lang w:val="sr-Cyrl-CS" w:eastAsia="en-GB"/>
        </w:rPr>
        <w:t>Уговором</w:t>
      </w:r>
      <w:r w:rsidR="008C24DD" w:rsidRPr="00B03E1D">
        <w:rPr>
          <w:rFonts w:ascii="Times New Roman" w:hAnsi="Times New Roman"/>
          <w:color w:val="000000"/>
          <w:sz w:val="24"/>
          <w:lang w:val="sr-Cyrl-CS" w:eastAsia="en-GB"/>
        </w:rPr>
        <w:t>:</w:t>
      </w:r>
      <w:r w:rsidR="00BC650F" w:rsidRPr="00B03E1D">
        <w:rPr>
          <w:rFonts w:ascii="Times New Roman" w:hAnsi="Times New Roman"/>
          <w:color w:val="000000"/>
          <w:sz w:val="24"/>
          <w:lang w:val="sr-Cyrl-CS" w:eastAsia="en-GB"/>
        </w:rPr>
        <w:t xml:space="preserve">  </w:t>
      </w:r>
    </w:p>
    <w:p w14:paraId="20B51FF1"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tbl>
      <w:tblPr>
        <w:tblStyle w:val="TableGrid30"/>
        <w:tblW w:w="8808" w:type="dxa"/>
        <w:tblInd w:w="817" w:type="dxa"/>
        <w:tblLook w:val="04A0" w:firstRow="1" w:lastRow="0" w:firstColumn="1" w:lastColumn="0" w:noHBand="0" w:noVBand="1"/>
      </w:tblPr>
      <w:tblGrid>
        <w:gridCol w:w="3003"/>
        <w:gridCol w:w="2689"/>
        <w:gridCol w:w="3116"/>
      </w:tblGrid>
      <w:tr w:rsidR="00372271" w:rsidRPr="00B03E1D" w14:paraId="65B45BDD" w14:textId="77777777" w:rsidTr="00B03E1D">
        <w:trPr>
          <w:trHeight w:val="441"/>
        </w:trPr>
        <w:tc>
          <w:tcPr>
            <w:tcW w:w="3003" w:type="dxa"/>
          </w:tcPr>
          <w:p w14:paraId="5F972D33"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Назив</w:t>
            </w:r>
          </w:p>
        </w:tc>
        <w:tc>
          <w:tcPr>
            <w:tcW w:w="2689" w:type="dxa"/>
          </w:tcPr>
          <w:p w14:paraId="45ADF6C3"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Име</w:t>
            </w:r>
          </w:p>
        </w:tc>
        <w:tc>
          <w:tcPr>
            <w:tcW w:w="3116" w:type="dxa"/>
          </w:tcPr>
          <w:p w14:paraId="3DE06CA2"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Потписи</w:t>
            </w:r>
          </w:p>
        </w:tc>
      </w:tr>
      <w:tr w:rsidR="00372271" w:rsidRPr="00B03E1D" w14:paraId="7795F124" w14:textId="77777777" w:rsidTr="00B03E1D">
        <w:trPr>
          <w:trHeight w:val="441"/>
        </w:trPr>
        <w:tc>
          <w:tcPr>
            <w:tcW w:w="3003" w:type="dxa"/>
          </w:tcPr>
          <w:p w14:paraId="53352565"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2689" w:type="dxa"/>
          </w:tcPr>
          <w:p w14:paraId="38E8740D"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3116" w:type="dxa"/>
          </w:tcPr>
          <w:p w14:paraId="48B8E0D4"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r>
      <w:tr w:rsidR="00372271" w:rsidRPr="00B03E1D" w14:paraId="1D7FF1DC" w14:textId="77777777" w:rsidTr="00B03E1D">
        <w:trPr>
          <w:trHeight w:val="454"/>
        </w:trPr>
        <w:tc>
          <w:tcPr>
            <w:tcW w:w="3003" w:type="dxa"/>
          </w:tcPr>
          <w:p w14:paraId="4E50E0E6"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2689" w:type="dxa"/>
          </w:tcPr>
          <w:p w14:paraId="0FD0A3E9"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3116" w:type="dxa"/>
          </w:tcPr>
          <w:p w14:paraId="522CD8A4"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r>
    </w:tbl>
    <w:p w14:paraId="506E361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2F1D56BD" w14:textId="7B103BDC"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Можете претпоставити да је било које такво лице и даље овлашћено све док не добијете овлашћено писмено обавештење од </w:t>
      </w:r>
      <w:r w:rsidR="008C24DD" w:rsidRPr="00B03E1D">
        <w:rPr>
          <w:rFonts w:ascii="Times New Roman" w:hAnsi="Times New Roman"/>
          <w:color w:val="000000"/>
          <w:sz w:val="24"/>
          <w:lang w:val="sr-Cyrl-CS" w:eastAsia="en-GB"/>
        </w:rPr>
        <w:t>Наручиоца</w:t>
      </w:r>
      <w:r w:rsidRPr="00B03E1D">
        <w:rPr>
          <w:rFonts w:ascii="Times New Roman" w:hAnsi="Times New Roman"/>
          <w:color w:val="000000"/>
          <w:sz w:val="24"/>
          <w:lang w:val="sr-Cyrl-CS" w:eastAsia="en-GB"/>
        </w:rPr>
        <w:t xml:space="preserve"> да оно, или било које од њих, више није овлашћено.</w:t>
      </w:r>
    </w:p>
    <w:p w14:paraId="38537494" w14:textId="77777777"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p>
    <w:p w14:paraId="0C4288C9" w14:textId="33C067ED"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4.</w:t>
      </w:r>
      <w:r w:rsidRPr="00B03E1D">
        <w:rPr>
          <w:rFonts w:ascii="Times New Roman" w:hAnsi="Times New Roman"/>
          <w:color w:val="000000"/>
          <w:sz w:val="24"/>
          <w:lang w:val="sr-Cyrl-CS" w:eastAsia="en-GB"/>
        </w:rPr>
        <w:tab/>
        <w:t>Ја, доле потписан</w:t>
      </w:r>
      <w:r w:rsidR="00662F0A" w:rsidRPr="00B03E1D">
        <w:rPr>
          <w:rFonts w:ascii="Times New Roman" w:hAnsi="Times New Roman"/>
          <w:color w:val="000000"/>
          <w:sz w:val="24"/>
          <w:lang w:val="sr-Cyrl-CS" w:eastAsia="en-GB"/>
        </w:rPr>
        <w:t>и</w:t>
      </w:r>
      <w:r w:rsidRPr="00B03E1D">
        <w:rPr>
          <w:rFonts w:ascii="Times New Roman" w:hAnsi="Times New Roman"/>
          <w:color w:val="000000"/>
          <w:sz w:val="24"/>
          <w:lang w:val="sr-Cyrl-CS" w:eastAsia="en-GB"/>
        </w:rPr>
        <w:t xml:space="preserve"> [●], у својству [●] ЈКП „Београдски метро и воз”, прописно овлашћен за ове сврхе, овим потврђујем да су у наставку наведени подаци и веродостојни потписи лица која су, и која ће наставити да буду, овлашћена да потписују </w:t>
      </w:r>
      <w:r w:rsidRPr="00B03E1D">
        <w:rPr>
          <w:rFonts w:ascii="Times New Roman" w:hAnsi="Times New Roman"/>
          <w:color w:val="000000"/>
          <w:sz w:val="24"/>
          <w:lang w:val="sr-Cyrl-CS" w:eastAsia="en-GB"/>
        </w:rPr>
        <w:lastRenderedPageBreak/>
        <w:t>у име ЈКП „Београдски метро и воз”, сва документа и потврде које треба доставити у складу са Уговором:</w:t>
      </w:r>
    </w:p>
    <w:p w14:paraId="252C100D" w14:textId="77777777"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p>
    <w:tbl>
      <w:tblPr>
        <w:tblStyle w:val="TableGrid30"/>
        <w:tblW w:w="8808" w:type="dxa"/>
        <w:tblInd w:w="817" w:type="dxa"/>
        <w:tblLook w:val="04A0" w:firstRow="1" w:lastRow="0" w:firstColumn="1" w:lastColumn="0" w:noHBand="0" w:noVBand="1"/>
      </w:tblPr>
      <w:tblGrid>
        <w:gridCol w:w="3003"/>
        <w:gridCol w:w="2689"/>
        <w:gridCol w:w="3116"/>
      </w:tblGrid>
      <w:tr w:rsidR="008C24DD" w:rsidRPr="00B03E1D" w14:paraId="3567E919" w14:textId="77777777" w:rsidTr="00B03E1D">
        <w:trPr>
          <w:trHeight w:val="441"/>
        </w:trPr>
        <w:tc>
          <w:tcPr>
            <w:tcW w:w="3003" w:type="dxa"/>
          </w:tcPr>
          <w:p w14:paraId="1BC367E3" w14:textId="77777777" w:rsidR="008C24DD" w:rsidRPr="00B03E1D" w:rsidRDefault="008C24DD"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Назив</w:t>
            </w:r>
          </w:p>
        </w:tc>
        <w:tc>
          <w:tcPr>
            <w:tcW w:w="2689" w:type="dxa"/>
          </w:tcPr>
          <w:p w14:paraId="327522F1" w14:textId="77777777" w:rsidR="008C24DD" w:rsidRPr="00B03E1D" w:rsidRDefault="008C24DD"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Име</w:t>
            </w:r>
          </w:p>
        </w:tc>
        <w:tc>
          <w:tcPr>
            <w:tcW w:w="3116" w:type="dxa"/>
          </w:tcPr>
          <w:p w14:paraId="52CA4939" w14:textId="77777777" w:rsidR="008C24DD" w:rsidRPr="00B03E1D" w:rsidRDefault="008C24DD"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Потписи</w:t>
            </w:r>
          </w:p>
        </w:tc>
      </w:tr>
      <w:tr w:rsidR="008C24DD" w:rsidRPr="00B03E1D" w14:paraId="78DF21A6" w14:textId="77777777" w:rsidTr="00B03E1D">
        <w:trPr>
          <w:trHeight w:val="441"/>
        </w:trPr>
        <w:tc>
          <w:tcPr>
            <w:tcW w:w="3003" w:type="dxa"/>
          </w:tcPr>
          <w:p w14:paraId="6E66324E" w14:textId="77777777" w:rsidR="008C24DD" w:rsidRPr="00B03E1D" w:rsidRDefault="008C24DD" w:rsidP="00B03E1D">
            <w:pPr>
              <w:spacing w:before="0" w:after="0" w:line="240" w:lineRule="auto"/>
              <w:ind w:left="709" w:hanging="709"/>
              <w:rPr>
                <w:rFonts w:ascii="Times New Roman" w:hAnsi="Times New Roman"/>
                <w:color w:val="000000"/>
                <w:sz w:val="24"/>
                <w:lang w:val="sr-Cyrl-CS" w:eastAsia="en-GB"/>
              </w:rPr>
            </w:pPr>
          </w:p>
        </w:tc>
        <w:tc>
          <w:tcPr>
            <w:tcW w:w="2689" w:type="dxa"/>
          </w:tcPr>
          <w:p w14:paraId="61A4CC73" w14:textId="77777777" w:rsidR="008C24DD" w:rsidRPr="00B03E1D" w:rsidRDefault="008C24DD" w:rsidP="00B03E1D">
            <w:pPr>
              <w:spacing w:before="0" w:after="0" w:line="240" w:lineRule="auto"/>
              <w:ind w:left="709" w:hanging="709"/>
              <w:rPr>
                <w:rFonts w:ascii="Times New Roman" w:hAnsi="Times New Roman"/>
                <w:color w:val="000000"/>
                <w:sz w:val="24"/>
                <w:lang w:val="sr-Cyrl-CS" w:eastAsia="en-GB"/>
              </w:rPr>
            </w:pPr>
          </w:p>
        </w:tc>
        <w:tc>
          <w:tcPr>
            <w:tcW w:w="3116" w:type="dxa"/>
          </w:tcPr>
          <w:p w14:paraId="0A444A32" w14:textId="77777777" w:rsidR="008C24DD" w:rsidRPr="00B03E1D" w:rsidRDefault="008C24DD" w:rsidP="00B03E1D">
            <w:pPr>
              <w:spacing w:before="0" w:after="0" w:line="240" w:lineRule="auto"/>
              <w:ind w:left="709" w:hanging="709"/>
              <w:rPr>
                <w:rFonts w:ascii="Times New Roman" w:hAnsi="Times New Roman"/>
                <w:color w:val="000000"/>
                <w:sz w:val="24"/>
                <w:lang w:val="sr-Cyrl-CS" w:eastAsia="en-GB"/>
              </w:rPr>
            </w:pPr>
          </w:p>
        </w:tc>
      </w:tr>
      <w:tr w:rsidR="008C24DD" w:rsidRPr="00B03E1D" w14:paraId="7B9E0F7A" w14:textId="77777777" w:rsidTr="00B03E1D">
        <w:trPr>
          <w:trHeight w:val="454"/>
        </w:trPr>
        <w:tc>
          <w:tcPr>
            <w:tcW w:w="3003" w:type="dxa"/>
          </w:tcPr>
          <w:p w14:paraId="231AD411" w14:textId="77777777" w:rsidR="008C24DD" w:rsidRPr="00B03E1D" w:rsidRDefault="008C24DD" w:rsidP="00B03E1D">
            <w:pPr>
              <w:spacing w:before="0" w:after="0" w:line="240" w:lineRule="auto"/>
              <w:ind w:left="709" w:hanging="709"/>
              <w:rPr>
                <w:rFonts w:ascii="Times New Roman" w:hAnsi="Times New Roman"/>
                <w:color w:val="000000"/>
                <w:sz w:val="24"/>
                <w:lang w:val="sr-Cyrl-CS" w:eastAsia="en-GB"/>
              </w:rPr>
            </w:pPr>
          </w:p>
        </w:tc>
        <w:tc>
          <w:tcPr>
            <w:tcW w:w="2689" w:type="dxa"/>
          </w:tcPr>
          <w:p w14:paraId="57466644" w14:textId="77777777" w:rsidR="008C24DD" w:rsidRPr="00B03E1D" w:rsidRDefault="008C24DD" w:rsidP="00B03E1D">
            <w:pPr>
              <w:spacing w:before="0" w:after="0" w:line="240" w:lineRule="auto"/>
              <w:ind w:left="709" w:hanging="709"/>
              <w:rPr>
                <w:rFonts w:ascii="Times New Roman" w:hAnsi="Times New Roman"/>
                <w:color w:val="000000"/>
                <w:sz w:val="24"/>
                <w:lang w:val="sr-Cyrl-CS" w:eastAsia="en-GB"/>
              </w:rPr>
            </w:pPr>
          </w:p>
        </w:tc>
        <w:tc>
          <w:tcPr>
            <w:tcW w:w="3116" w:type="dxa"/>
          </w:tcPr>
          <w:p w14:paraId="42CE3397" w14:textId="77777777" w:rsidR="008C24DD" w:rsidRPr="00B03E1D" w:rsidRDefault="008C24DD" w:rsidP="00B03E1D">
            <w:pPr>
              <w:spacing w:before="0" w:after="0" w:line="240" w:lineRule="auto"/>
              <w:ind w:left="709" w:hanging="709"/>
              <w:rPr>
                <w:rFonts w:ascii="Times New Roman" w:hAnsi="Times New Roman"/>
                <w:color w:val="000000"/>
                <w:sz w:val="24"/>
                <w:lang w:val="sr-Cyrl-CS" w:eastAsia="en-GB"/>
              </w:rPr>
            </w:pPr>
          </w:p>
        </w:tc>
      </w:tr>
    </w:tbl>
    <w:p w14:paraId="28DC0548" w14:textId="77777777"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p>
    <w:p w14:paraId="45AC7A98" w14:textId="4AE1F52A"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Можете претпоставити да је било које такво лице и даље овлашћено све док не добијете овлашћено писмено обавештење од Наручиоца да оно, или било које од њих, више није овлашћено.</w:t>
      </w:r>
    </w:p>
    <w:p w14:paraId="3103FC4C" w14:textId="77777777"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p>
    <w:p w14:paraId="1395505A"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62384F4E"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С поштовањем,</w:t>
      </w:r>
    </w:p>
    <w:p w14:paraId="25474F8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25BD0AAC" w14:textId="77777777"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p>
    <w:p w14:paraId="3BC2F956"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 стране:</w:t>
      </w:r>
    </w:p>
    <w:p w14:paraId="7CD975F0" w14:textId="77777777"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p>
    <w:p w14:paraId="1D0998EA" w14:textId="77777777"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p>
    <w:p w14:paraId="5CCD8D28" w14:textId="77777777"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p>
    <w:p w14:paraId="109F82BF" w14:textId="77777777"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p>
    <w:p w14:paraId="67C500C7" w14:textId="77777777"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p>
    <w:p w14:paraId="3B683346" w14:textId="77777777" w:rsidR="008C24DD" w:rsidRPr="00B03E1D" w:rsidRDefault="008C24DD" w:rsidP="00372271">
      <w:pPr>
        <w:spacing w:before="0" w:after="0" w:line="240" w:lineRule="auto"/>
        <w:ind w:left="709" w:hanging="709"/>
        <w:rPr>
          <w:rFonts w:ascii="Times New Roman" w:hAnsi="Times New Roman"/>
          <w:color w:val="000000"/>
          <w:sz w:val="24"/>
          <w:lang w:val="sr-Cyrl-CS" w:eastAsia="en-GB"/>
        </w:rPr>
      </w:pPr>
    </w:p>
    <w:p w14:paraId="3D2780F6" w14:textId="77777777" w:rsidR="008C24DD"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 xml:space="preserve">Град Београд – Секретаријат за јавни превоз </w:t>
      </w:r>
    </w:p>
    <w:p w14:paraId="096D4DF7" w14:textId="77777777" w:rsidR="008C24DD" w:rsidRPr="00B03E1D" w:rsidRDefault="008C24DD" w:rsidP="00372271">
      <w:pPr>
        <w:spacing w:before="0" w:after="0" w:line="240" w:lineRule="auto"/>
        <w:ind w:left="0"/>
        <w:rPr>
          <w:rFonts w:ascii="Times New Roman" w:hAnsi="Times New Roman"/>
          <w:b/>
          <w:color w:val="000000"/>
          <w:sz w:val="24"/>
          <w:lang w:val="sr-Cyrl-CS" w:eastAsia="en-GB"/>
        </w:rPr>
      </w:pPr>
    </w:p>
    <w:p w14:paraId="6ABEDE7D" w14:textId="77777777" w:rsidR="008C24DD" w:rsidRPr="00B03E1D" w:rsidRDefault="008C24DD" w:rsidP="00372271">
      <w:pPr>
        <w:spacing w:before="0" w:after="0" w:line="240" w:lineRule="auto"/>
        <w:ind w:left="0"/>
        <w:rPr>
          <w:rFonts w:ascii="Times New Roman" w:hAnsi="Times New Roman"/>
          <w:b/>
          <w:color w:val="000000"/>
          <w:sz w:val="24"/>
          <w:lang w:val="sr-Cyrl-CS" w:eastAsia="en-GB"/>
        </w:rPr>
      </w:pPr>
    </w:p>
    <w:p w14:paraId="074694AD" w14:textId="77777777" w:rsidR="008C24DD" w:rsidRPr="00B03E1D" w:rsidRDefault="008C24DD" w:rsidP="00372271">
      <w:pPr>
        <w:spacing w:before="0" w:after="0" w:line="240" w:lineRule="auto"/>
        <w:ind w:left="0"/>
        <w:rPr>
          <w:rFonts w:ascii="Times New Roman" w:hAnsi="Times New Roman"/>
          <w:b/>
          <w:color w:val="000000"/>
          <w:sz w:val="24"/>
          <w:lang w:val="sr-Cyrl-CS" w:eastAsia="en-GB"/>
        </w:rPr>
      </w:pPr>
    </w:p>
    <w:p w14:paraId="724D4D49" w14:textId="798F83EB" w:rsidR="008C24DD" w:rsidRPr="00B03E1D" w:rsidRDefault="008C24DD" w:rsidP="00372271">
      <w:pPr>
        <w:spacing w:before="0" w:after="0" w:line="240" w:lineRule="auto"/>
        <w:ind w:left="0"/>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Од стране:</w:t>
      </w:r>
    </w:p>
    <w:p w14:paraId="436FB6AE" w14:textId="77777777" w:rsidR="008C24DD" w:rsidRPr="00B03E1D" w:rsidRDefault="008C24DD" w:rsidP="00372271">
      <w:pPr>
        <w:spacing w:before="0" w:after="0" w:line="240" w:lineRule="auto"/>
        <w:ind w:left="0"/>
        <w:rPr>
          <w:rFonts w:ascii="Times New Roman" w:hAnsi="Times New Roman"/>
          <w:b/>
          <w:color w:val="000000"/>
          <w:sz w:val="24"/>
          <w:lang w:val="sr-Cyrl-CS" w:eastAsia="en-GB"/>
        </w:rPr>
      </w:pPr>
    </w:p>
    <w:p w14:paraId="740D738F" w14:textId="77777777" w:rsidR="008C24DD" w:rsidRPr="00B03E1D" w:rsidRDefault="008C24DD" w:rsidP="00372271">
      <w:pPr>
        <w:spacing w:before="0" w:after="0" w:line="240" w:lineRule="auto"/>
        <w:ind w:left="0"/>
        <w:rPr>
          <w:rFonts w:ascii="Times New Roman" w:hAnsi="Times New Roman"/>
          <w:b/>
          <w:color w:val="000000"/>
          <w:sz w:val="24"/>
          <w:lang w:val="sr-Cyrl-CS" w:eastAsia="en-GB"/>
        </w:rPr>
      </w:pPr>
    </w:p>
    <w:p w14:paraId="21B8D640" w14:textId="77777777" w:rsidR="008C24DD" w:rsidRPr="00B03E1D" w:rsidRDefault="008C24DD" w:rsidP="00372271">
      <w:pPr>
        <w:spacing w:before="0" w:after="0" w:line="240" w:lineRule="auto"/>
        <w:ind w:left="0"/>
        <w:rPr>
          <w:rFonts w:ascii="Times New Roman" w:hAnsi="Times New Roman"/>
          <w:b/>
          <w:color w:val="000000"/>
          <w:sz w:val="24"/>
          <w:lang w:val="sr-Cyrl-CS" w:eastAsia="en-GB"/>
        </w:rPr>
      </w:pPr>
    </w:p>
    <w:p w14:paraId="5EDC70E4" w14:textId="77777777" w:rsidR="008C24DD" w:rsidRPr="00B03E1D" w:rsidRDefault="008C24DD" w:rsidP="00372271">
      <w:pPr>
        <w:spacing w:before="0" w:after="0" w:line="240" w:lineRule="auto"/>
        <w:ind w:left="0"/>
        <w:rPr>
          <w:rFonts w:ascii="Times New Roman" w:hAnsi="Times New Roman"/>
          <w:b/>
          <w:color w:val="000000"/>
          <w:sz w:val="24"/>
          <w:lang w:val="sr-Cyrl-CS" w:eastAsia="en-GB"/>
        </w:rPr>
      </w:pPr>
    </w:p>
    <w:p w14:paraId="424E767F" w14:textId="77777777" w:rsidR="008C24DD" w:rsidRPr="00B03E1D" w:rsidRDefault="008C24DD" w:rsidP="00372271">
      <w:pPr>
        <w:spacing w:before="0" w:after="0" w:line="240" w:lineRule="auto"/>
        <w:ind w:left="0"/>
        <w:rPr>
          <w:rFonts w:ascii="Times New Roman" w:hAnsi="Times New Roman"/>
          <w:b/>
          <w:color w:val="000000"/>
          <w:sz w:val="24"/>
          <w:lang w:val="sr-Cyrl-CS" w:eastAsia="en-GB"/>
        </w:rPr>
      </w:pPr>
    </w:p>
    <w:p w14:paraId="37DA2C03" w14:textId="77777777" w:rsidR="008C24DD" w:rsidRPr="00B03E1D" w:rsidRDefault="008C24DD" w:rsidP="00372271">
      <w:pPr>
        <w:spacing w:before="0" w:after="0" w:line="240" w:lineRule="auto"/>
        <w:ind w:left="0"/>
        <w:rPr>
          <w:rFonts w:ascii="Times New Roman" w:hAnsi="Times New Roman"/>
          <w:b/>
          <w:color w:val="000000"/>
          <w:sz w:val="24"/>
          <w:lang w:val="sr-Cyrl-CS" w:eastAsia="en-GB"/>
        </w:rPr>
      </w:pPr>
    </w:p>
    <w:p w14:paraId="41E4256B" w14:textId="1CCB5098" w:rsidR="00372271"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 xml:space="preserve">ЈКП </w:t>
      </w:r>
      <w:r w:rsidR="008C24DD" w:rsidRPr="00B03E1D">
        <w:rPr>
          <w:rFonts w:ascii="Times New Roman" w:hAnsi="Times New Roman"/>
          <w:b/>
          <w:color w:val="000000"/>
          <w:sz w:val="24"/>
          <w:lang w:val="sr-Cyrl-CS" w:eastAsia="en-GB"/>
        </w:rPr>
        <w:t>„</w:t>
      </w:r>
      <w:r w:rsidRPr="00B03E1D">
        <w:rPr>
          <w:rFonts w:ascii="Times New Roman" w:hAnsi="Times New Roman"/>
          <w:b/>
          <w:color w:val="000000"/>
          <w:sz w:val="24"/>
          <w:lang w:val="sr-Cyrl-CS" w:eastAsia="en-GB"/>
        </w:rPr>
        <w:t>Београдски метро и воз</w:t>
      </w:r>
      <w:r w:rsidR="008C24DD" w:rsidRPr="00B03E1D">
        <w:rPr>
          <w:rFonts w:ascii="Times New Roman" w:hAnsi="Times New Roman"/>
          <w:b/>
          <w:color w:val="000000"/>
          <w:sz w:val="24"/>
          <w:lang w:val="sr-Cyrl-CS" w:eastAsia="en-GB"/>
        </w:rPr>
        <w:t>”</w:t>
      </w:r>
      <w:r w:rsidRPr="00B03E1D">
        <w:rPr>
          <w:rFonts w:ascii="Times New Roman" w:hAnsi="Times New Roman"/>
          <w:b/>
          <w:color w:val="000000"/>
          <w:sz w:val="24"/>
          <w:lang w:val="sr-Cyrl-CS" w:eastAsia="en-GB"/>
        </w:rPr>
        <w:br w:type="page"/>
      </w:r>
    </w:p>
    <w:p w14:paraId="687C5728" w14:textId="77777777"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lastRenderedPageBreak/>
        <w:t>ПРИЛОГ 7.   ОБРАЗАЦ ПОТВРДЕ О ОВЛАШЋЕЊУ И ДУЖНОСТИ ЗАЈМОПРИМЦА</w:t>
      </w:r>
    </w:p>
    <w:p w14:paraId="052878D8"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7CB0ABBD"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20B9777C"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За:</w:t>
      </w:r>
      <w:r w:rsidRPr="00B03E1D">
        <w:rPr>
          <w:rFonts w:ascii="Times New Roman" w:hAnsi="Times New Roman"/>
          <w:color w:val="000000"/>
          <w:sz w:val="24"/>
          <w:lang w:val="sr-Cyrl-CS" w:eastAsia="en-GB"/>
        </w:rPr>
        <w:tab/>
      </w:r>
      <w:r w:rsidRPr="00B03E1D">
        <w:rPr>
          <w:rFonts w:ascii="Times New Roman" w:hAnsi="Times New Roman"/>
          <w:b/>
          <w:color w:val="000000"/>
          <w:sz w:val="24"/>
          <w:lang w:val="sr-Cyrl-CS" w:eastAsia="en-GB"/>
        </w:rPr>
        <w:t>CREDIT AGRICOLE CORPORATE AND INVESTMENT BANK</w:t>
      </w:r>
    </w:p>
    <w:p w14:paraId="06299369"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0408E1F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w:t>
      </w:r>
      <w:r w:rsidRPr="00B03E1D">
        <w:rPr>
          <w:rFonts w:ascii="Times New Roman" w:hAnsi="Times New Roman"/>
          <w:color w:val="000000"/>
          <w:sz w:val="24"/>
          <w:lang w:val="sr-Cyrl-CS" w:eastAsia="en-GB"/>
        </w:rPr>
        <w:tab/>
      </w:r>
      <w:r w:rsidRPr="00B03E1D">
        <w:rPr>
          <w:rFonts w:ascii="Times New Roman" w:hAnsi="Times New Roman"/>
          <w:b/>
          <w:color w:val="000000"/>
          <w:sz w:val="24"/>
          <w:lang w:val="sr-Cyrl-CS" w:eastAsia="en-GB"/>
        </w:rPr>
        <w:t>РЕПУБЛИКА СРБИЈА, коју заступа Влада Републике Србије, поступајући преко Министарства финансија</w:t>
      </w:r>
    </w:p>
    <w:p w14:paraId="63D06FE7"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E61E834" w14:textId="77777777" w:rsidR="00372271" w:rsidRPr="00B03E1D" w:rsidRDefault="00372271" w:rsidP="00372271">
      <w:pPr>
        <w:widowControl w:val="0"/>
        <w:spacing w:before="0" w:after="0" w:line="240" w:lineRule="auto"/>
        <w:ind w:left="1134" w:hanging="1134"/>
        <w:contextualSpacing/>
        <w:jc w:val="left"/>
        <w:rPr>
          <w:rFonts w:ascii="Calibri" w:hAnsi="Calibri" w:cs="Calibri"/>
          <w:sz w:val="22"/>
          <w:szCs w:val="22"/>
          <w:lang w:val="sr-Cyrl-CS"/>
        </w:rPr>
      </w:pPr>
      <w:r w:rsidRPr="00B03E1D">
        <w:rPr>
          <w:rFonts w:ascii="Times New Roman" w:hAnsi="Times New Roman"/>
          <w:color w:val="000000"/>
          <w:sz w:val="24"/>
          <w:lang w:val="sr-Cyrl-CS" w:eastAsia="en-GB"/>
        </w:rPr>
        <w:t xml:space="preserve">Датум: </w:t>
      </w:r>
      <w:r w:rsidRPr="00B03E1D">
        <w:rPr>
          <w:rFonts w:ascii="Calibri" w:hAnsi="Calibri" w:cs="Calibri"/>
          <w:sz w:val="22"/>
          <w:szCs w:val="22"/>
          <w:lang w:val="sr-Cyrl-CS"/>
        </w:rPr>
        <w:t>[</w:t>
      </w:r>
      <w:r w:rsidRPr="00B03E1D">
        <w:rPr>
          <w:rFonts w:ascii="Calibri" w:hAnsi="Calibri" w:cs="Calibri"/>
          <w:color w:val="000000"/>
          <w:sz w:val="22"/>
          <w:szCs w:val="22"/>
          <w:lang w:val="sr-Cyrl-CS"/>
        </w:rPr>
        <w:sym w:font="Wingdings" w:char="F06C"/>
      </w:r>
      <w:r w:rsidRPr="00B03E1D">
        <w:rPr>
          <w:rFonts w:ascii="Calibri" w:hAnsi="Calibri" w:cs="Calibri"/>
          <w:sz w:val="22"/>
          <w:szCs w:val="22"/>
          <w:lang w:val="sr-Cyrl-CS"/>
        </w:rPr>
        <w:t>]</w:t>
      </w:r>
    </w:p>
    <w:p w14:paraId="1D15F35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E248839" w14:textId="1A8D2490"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Уговор о кредитном аранжману од [●] 2026. године (Уговор о кредитном аранжману) закључен</w:t>
      </w:r>
      <w:r w:rsidR="00662F0A" w:rsidRPr="00B03E1D">
        <w:rPr>
          <w:rFonts w:ascii="Times New Roman" w:hAnsi="Times New Roman"/>
          <w:b/>
          <w:color w:val="000000"/>
          <w:sz w:val="24"/>
          <w:lang w:val="sr-Cyrl-CS" w:eastAsia="en-GB"/>
        </w:rPr>
        <w:t>, између осталог,</w:t>
      </w:r>
      <w:r w:rsidRPr="00B03E1D">
        <w:rPr>
          <w:rFonts w:ascii="Times New Roman" w:hAnsi="Times New Roman"/>
          <w:b/>
          <w:color w:val="000000"/>
          <w:sz w:val="24"/>
          <w:lang w:val="sr-Cyrl-CS" w:eastAsia="en-GB"/>
        </w:rPr>
        <w:t xml:space="preserve"> између Републике Србије, коју заступа Влада Републике Србије, поступајући преко Министарства финансија као Зајмопримца и Credit Agricole Corporate and Investment Bank као Aгент</w:t>
      </w:r>
      <w:r w:rsidR="00662F0A" w:rsidRPr="00B03E1D">
        <w:rPr>
          <w:rFonts w:ascii="Times New Roman" w:hAnsi="Times New Roman"/>
          <w:b/>
          <w:color w:val="000000"/>
          <w:sz w:val="24"/>
          <w:lang w:val="sr-Cyrl-CS" w:eastAsia="en-GB"/>
        </w:rPr>
        <w:t>а</w:t>
      </w:r>
      <w:r w:rsidRPr="00B03E1D">
        <w:rPr>
          <w:rFonts w:ascii="Times New Roman" w:hAnsi="Times New Roman"/>
          <w:b/>
          <w:color w:val="000000"/>
          <w:sz w:val="24"/>
          <w:lang w:val="sr-Cyrl-CS" w:eastAsia="en-GB"/>
        </w:rPr>
        <w:t xml:space="preserve"> ЕCА и Кредитног аранжмана (Уговор) </w:t>
      </w:r>
    </w:p>
    <w:p w14:paraId="0A8AE114"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0CE9852D"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r w:rsidRPr="00B03E1D">
        <w:rPr>
          <w:rFonts w:ascii="Times New Roman" w:hAnsi="Times New Roman"/>
          <w:color w:val="000000"/>
          <w:sz w:val="24"/>
          <w:u w:val="single"/>
          <w:lang w:val="sr-Cyrl-CS" w:eastAsia="en-GB"/>
        </w:rPr>
        <w:t>Потврда о овлашћењу и дужности</w:t>
      </w:r>
    </w:p>
    <w:p w14:paraId="75A6B8B5"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808DBC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1.</w:t>
      </w:r>
      <w:r w:rsidRPr="00B03E1D">
        <w:rPr>
          <w:rFonts w:ascii="Times New Roman" w:hAnsi="Times New Roman"/>
          <w:color w:val="000000"/>
          <w:sz w:val="24"/>
          <w:lang w:val="sr-Cyrl-CS" w:eastAsia="en-GB"/>
        </w:rPr>
        <w:tab/>
        <w:t>Позива се на Уговор. Термини написани великим словом који се користе у овој Потврди о овлашћењу и дужности, али који нису дефинисани, имају значење које им је дато у Уговору.</w:t>
      </w:r>
    </w:p>
    <w:p w14:paraId="26E47461"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25517638" w14:textId="57527D6C"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2.</w:t>
      </w:r>
      <w:r w:rsidRPr="00B03E1D">
        <w:rPr>
          <w:rFonts w:ascii="Times New Roman" w:hAnsi="Times New Roman"/>
          <w:color w:val="000000"/>
          <w:sz w:val="24"/>
          <w:lang w:val="sr-Cyrl-CS" w:eastAsia="en-GB"/>
        </w:rPr>
        <w:tab/>
        <w:t xml:space="preserve">Ја, доле потписани [●], у својству [●], прописно овлашћен за ове сврхе, овим потврђујем да се </w:t>
      </w:r>
      <w:r w:rsidR="005E14C8" w:rsidRPr="00B03E1D">
        <w:rPr>
          <w:rFonts w:ascii="Times New Roman" w:hAnsi="Times New Roman"/>
          <w:color w:val="000000"/>
          <w:sz w:val="24"/>
          <w:lang w:val="sr-Cyrl-CS" w:eastAsia="en-GB"/>
        </w:rPr>
        <w:t>у наставку</w:t>
      </w:r>
      <w:r w:rsidRPr="00B03E1D">
        <w:rPr>
          <w:rFonts w:ascii="Times New Roman" w:hAnsi="Times New Roman"/>
          <w:color w:val="000000"/>
          <w:sz w:val="24"/>
          <w:lang w:val="sr-Cyrl-CS" w:eastAsia="en-GB"/>
        </w:rPr>
        <w:t xml:space="preserve"> налазе детаљи и веродостојни потписи лица која су и која ће и даље бити овлашћена:</w:t>
      </w:r>
    </w:p>
    <w:p w14:paraId="4131190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39A4E2E"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(а) </w:t>
      </w:r>
      <w:r w:rsidRPr="00B03E1D">
        <w:rPr>
          <w:rFonts w:ascii="Times New Roman" w:hAnsi="Times New Roman"/>
          <w:color w:val="000000"/>
          <w:sz w:val="24"/>
          <w:lang w:val="sr-Cyrl-CS" w:eastAsia="en-GB"/>
        </w:rPr>
        <w:tab/>
        <w:t>да потпишу у име Зајмопримца сва документа која ће бити испоручена у складу са Уговором (укључујући, између осталог, сваки Захтев за коришћење средстава); и</w:t>
      </w:r>
    </w:p>
    <w:p w14:paraId="21B6015F"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5E5F5800"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(б) </w:t>
      </w:r>
      <w:r w:rsidRPr="00B03E1D">
        <w:rPr>
          <w:rFonts w:ascii="Times New Roman" w:hAnsi="Times New Roman"/>
          <w:color w:val="000000"/>
          <w:sz w:val="24"/>
          <w:lang w:val="sr-Cyrl-CS" w:eastAsia="en-GB"/>
        </w:rPr>
        <w:tab/>
        <w:t>да предузме било коју радњу која је потребна или дозвољена да се предузме, уради, потпише или изврши у складу са Уговором.</w:t>
      </w:r>
    </w:p>
    <w:p w14:paraId="0ABFE493" w14:textId="77777777" w:rsidR="00372271" w:rsidRPr="00B03E1D" w:rsidRDefault="00372271" w:rsidP="00372271">
      <w:pPr>
        <w:spacing w:before="0" w:after="0" w:line="240" w:lineRule="auto"/>
        <w:ind w:left="1418" w:hanging="709"/>
        <w:rPr>
          <w:rFonts w:ascii="Times New Roman" w:hAnsi="Times New Roman"/>
          <w:color w:val="000000"/>
          <w:sz w:val="24"/>
          <w:lang w:val="sr-Cyrl-CS" w:eastAsia="en-GB"/>
        </w:rPr>
      </w:pPr>
    </w:p>
    <w:tbl>
      <w:tblPr>
        <w:tblStyle w:val="TableGrid30"/>
        <w:tblW w:w="8808" w:type="dxa"/>
        <w:tblInd w:w="817" w:type="dxa"/>
        <w:tblLook w:val="04A0" w:firstRow="1" w:lastRow="0" w:firstColumn="1" w:lastColumn="0" w:noHBand="0" w:noVBand="1"/>
      </w:tblPr>
      <w:tblGrid>
        <w:gridCol w:w="3003"/>
        <w:gridCol w:w="2689"/>
        <w:gridCol w:w="3116"/>
      </w:tblGrid>
      <w:tr w:rsidR="00372271" w:rsidRPr="00B03E1D" w14:paraId="5BD15258" w14:textId="77777777" w:rsidTr="00B03E1D">
        <w:trPr>
          <w:trHeight w:val="441"/>
        </w:trPr>
        <w:tc>
          <w:tcPr>
            <w:tcW w:w="3003" w:type="dxa"/>
          </w:tcPr>
          <w:p w14:paraId="7EB09671"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Назив</w:t>
            </w:r>
          </w:p>
        </w:tc>
        <w:tc>
          <w:tcPr>
            <w:tcW w:w="2689" w:type="dxa"/>
          </w:tcPr>
          <w:p w14:paraId="57887259"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Име</w:t>
            </w:r>
          </w:p>
        </w:tc>
        <w:tc>
          <w:tcPr>
            <w:tcW w:w="3116" w:type="dxa"/>
          </w:tcPr>
          <w:p w14:paraId="28979F91" w14:textId="77777777" w:rsidR="00372271" w:rsidRPr="00B03E1D" w:rsidRDefault="00372271" w:rsidP="00B03E1D">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Потписи</w:t>
            </w:r>
          </w:p>
        </w:tc>
      </w:tr>
      <w:tr w:rsidR="00372271" w:rsidRPr="00B03E1D" w14:paraId="1998D101" w14:textId="77777777" w:rsidTr="00B03E1D">
        <w:trPr>
          <w:trHeight w:val="441"/>
        </w:trPr>
        <w:tc>
          <w:tcPr>
            <w:tcW w:w="3003" w:type="dxa"/>
          </w:tcPr>
          <w:p w14:paraId="0850DD8D"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2689" w:type="dxa"/>
          </w:tcPr>
          <w:p w14:paraId="21502D10"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3116" w:type="dxa"/>
          </w:tcPr>
          <w:p w14:paraId="1BDD7331"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r>
      <w:tr w:rsidR="00372271" w:rsidRPr="00B03E1D" w14:paraId="26643E64" w14:textId="77777777" w:rsidTr="00B03E1D">
        <w:trPr>
          <w:trHeight w:val="454"/>
        </w:trPr>
        <w:tc>
          <w:tcPr>
            <w:tcW w:w="3003" w:type="dxa"/>
          </w:tcPr>
          <w:p w14:paraId="1696E1AB"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2689" w:type="dxa"/>
          </w:tcPr>
          <w:p w14:paraId="355C097B"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c>
          <w:tcPr>
            <w:tcW w:w="3116" w:type="dxa"/>
          </w:tcPr>
          <w:p w14:paraId="26E47B8B" w14:textId="77777777" w:rsidR="00372271" w:rsidRPr="00B03E1D" w:rsidRDefault="00372271" w:rsidP="00B03E1D">
            <w:pPr>
              <w:spacing w:before="0" w:after="0" w:line="240" w:lineRule="auto"/>
              <w:ind w:left="709" w:hanging="709"/>
              <w:rPr>
                <w:rFonts w:ascii="Times New Roman" w:hAnsi="Times New Roman"/>
                <w:color w:val="000000"/>
                <w:sz w:val="24"/>
                <w:lang w:val="sr-Cyrl-CS" w:eastAsia="en-GB"/>
              </w:rPr>
            </w:pPr>
          </w:p>
        </w:tc>
      </w:tr>
    </w:tbl>
    <w:p w14:paraId="6EBA535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7D1B7E8D"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Можете претпоставити да је било које такво лице и даље овлашћено све док не добијете овлашћено писмено обавештење од Зајмопримца да оно, или било које од њих, више није овлашћено.</w:t>
      </w:r>
    </w:p>
    <w:p w14:paraId="22D2DA8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0E16A898"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С поштовањем,</w:t>
      </w:r>
    </w:p>
    <w:p w14:paraId="164E752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AF06FB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4FBB66C"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 стране:</w:t>
      </w:r>
    </w:p>
    <w:p w14:paraId="5792246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C8A5A3B"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b/>
          <w:color w:val="000000"/>
          <w:sz w:val="24"/>
          <w:lang w:val="sr-Cyrl-CS" w:eastAsia="en-GB"/>
        </w:rPr>
        <w:t>РЕПУБЛИКА СРБИЈА, коју заступа Влада Републике Србије, поступајући преко Министарства финансија, као Зајмопримац</w:t>
      </w:r>
      <w:r w:rsidRPr="00B03E1D">
        <w:rPr>
          <w:rFonts w:ascii="Times New Roman" w:hAnsi="Times New Roman"/>
          <w:color w:val="000000"/>
          <w:sz w:val="24"/>
          <w:lang w:val="sr-Cyrl-CS" w:eastAsia="en-GB"/>
        </w:rPr>
        <w:br w:type="page"/>
      </w:r>
    </w:p>
    <w:p w14:paraId="02B45DBB" w14:textId="77777777"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lastRenderedPageBreak/>
        <w:t>ПРИЛОГ 8.   ОБРАЗАЦ УГОВОРА О ПРЕНОСУ</w:t>
      </w:r>
    </w:p>
    <w:p w14:paraId="5C7C8FAC"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31A090EE"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77E4C3F6"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Овај Уговор о преносу је закључен дана [●] (</w:t>
      </w:r>
      <w:r w:rsidRPr="00B03E1D">
        <w:rPr>
          <w:rFonts w:ascii="Times New Roman" w:hAnsi="Times New Roman"/>
          <w:b/>
          <w:color w:val="000000"/>
          <w:sz w:val="24"/>
          <w:lang w:val="sr-Cyrl-CS" w:eastAsia="en-GB"/>
        </w:rPr>
        <w:t>Уговор о преносу</w:t>
      </w:r>
      <w:r w:rsidRPr="00B03E1D">
        <w:rPr>
          <w:rFonts w:ascii="Times New Roman" w:hAnsi="Times New Roman"/>
          <w:color w:val="000000"/>
          <w:sz w:val="24"/>
          <w:lang w:val="sr-Cyrl-CS" w:eastAsia="en-GB"/>
        </w:rPr>
        <w:t>)</w:t>
      </w:r>
    </w:p>
    <w:p w14:paraId="1E3EBBD7"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7B8EA2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BFC3CE7"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ИЗМЕЂУ:</w:t>
      </w:r>
    </w:p>
    <w:p w14:paraId="56B9361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A5E12B0"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25FFB218"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1.</w:t>
      </w:r>
      <w:r w:rsidRPr="00B03E1D">
        <w:rPr>
          <w:rFonts w:ascii="Times New Roman" w:hAnsi="Times New Roman"/>
          <w:color w:val="000000"/>
          <w:sz w:val="24"/>
          <w:lang w:val="sr-Cyrl-CS" w:eastAsia="en-GB"/>
        </w:rPr>
        <w:tab/>
        <w:t>[●] („</w:t>
      </w:r>
      <w:r w:rsidRPr="00B03E1D">
        <w:rPr>
          <w:rFonts w:ascii="Times New Roman" w:hAnsi="Times New Roman"/>
          <w:b/>
          <w:color w:val="000000"/>
          <w:sz w:val="24"/>
          <w:lang w:val="sr-Cyrl-CS" w:eastAsia="en-GB"/>
        </w:rPr>
        <w:t>Постојећи Зајмодавац</w:t>
      </w:r>
      <w:r w:rsidRPr="00B03E1D">
        <w:rPr>
          <w:rFonts w:ascii="Times New Roman" w:hAnsi="Times New Roman"/>
          <w:color w:val="000000"/>
          <w:sz w:val="24"/>
          <w:lang w:val="sr-Cyrl-CS" w:eastAsia="en-GB"/>
        </w:rPr>
        <w:t>”); и</w:t>
      </w:r>
    </w:p>
    <w:p w14:paraId="5D60197C"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ABE90EC"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2.</w:t>
      </w:r>
      <w:r w:rsidRPr="00B03E1D">
        <w:rPr>
          <w:rFonts w:ascii="Times New Roman" w:hAnsi="Times New Roman"/>
          <w:color w:val="000000"/>
          <w:sz w:val="24"/>
          <w:lang w:val="sr-Cyrl-CS" w:eastAsia="en-GB"/>
        </w:rPr>
        <w:tab/>
        <w:t>[●] („</w:t>
      </w:r>
      <w:r w:rsidRPr="00B03E1D">
        <w:rPr>
          <w:rFonts w:ascii="Times New Roman" w:hAnsi="Times New Roman"/>
          <w:b/>
          <w:color w:val="000000"/>
          <w:sz w:val="24"/>
          <w:lang w:val="sr-Cyrl-CS" w:eastAsia="en-GB"/>
        </w:rPr>
        <w:t>Нови Зајмодавац</w:t>
      </w:r>
      <w:r w:rsidRPr="00B03E1D">
        <w:rPr>
          <w:rFonts w:ascii="Times New Roman" w:hAnsi="Times New Roman"/>
          <w:color w:val="000000"/>
          <w:sz w:val="24"/>
          <w:lang w:val="sr-Cyrl-CS" w:eastAsia="en-GB"/>
        </w:rPr>
        <w:t>”)</w:t>
      </w:r>
    </w:p>
    <w:p w14:paraId="0BCA96A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7601AA14"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38E6AA51"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ИМАЈУЋИ У ВИДУ ДА:</w:t>
      </w:r>
    </w:p>
    <w:p w14:paraId="0420B262"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7567FB9E"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(А)</w:t>
      </w:r>
      <w:r w:rsidRPr="00B03E1D">
        <w:rPr>
          <w:rFonts w:ascii="Times New Roman" w:hAnsi="Times New Roman"/>
          <w:color w:val="000000"/>
          <w:sz w:val="24"/>
          <w:lang w:val="sr-Cyrl-CS" w:eastAsia="en-GB"/>
        </w:rPr>
        <w:tab/>
        <w:t>Постојећи Зајмодавац је ступио уговор о кредитном аранжману [●] 2026. године, закључен између Републике Србије, коју представља Влада Републике Србије, која делује од стране и преко Министарства финансија, у својству Зајмопримца и, између осталог, BNP Paribas, Crédit Agricole Corporate and Investment Bank и Société Générale, који поступају као Овлашћени водећи аранжери, Crédit Agricole Corporate and Investment Bank као Банкa за глобалну координацију и документацију, Crédit Agricole Corporate and Investment Bank као Aгент ЕCА и Кредитног аранжмана, Société Générale као Агент животне и друштвене средине и Координатор зеленог зајма и Првобитни зајмодавци наведени у Делу I Прилогa 1 (</w:t>
      </w:r>
      <w:r w:rsidRPr="00B03E1D">
        <w:rPr>
          <w:rFonts w:ascii="Times New Roman" w:hAnsi="Times New Roman"/>
          <w:i/>
          <w:iCs/>
          <w:color w:val="000000"/>
          <w:sz w:val="24"/>
          <w:lang w:val="sr-Cyrl-CS" w:eastAsia="en-GB"/>
        </w:rPr>
        <w:t>Првобитни зајмодавци</w:t>
      </w:r>
      <w:r w:rsidRPr="00B03E1D">
        <w:rPr>
          <w:rFonts w:ascii="Times New Roman" w:hAnsi="Times New Roman"/>
          <w:color w:val="000000"/>
          <w:sz w:val="24"/>
          <w:lang w:val="sr-Cyrl-CS" w:eastAsia="en-GB"/>
        </w:rPr>
        <w:t>) уз њега (</w:t>
      </w:r>
      <w:r w:rsidRPr="00B03E1D">
        <w:rPr>
          <w:rFonts w:ascii="Times New Roman" w:hAnsi="Times New Roman"/>
          <w:b/>
          <w:color w:val="000000"/>
          <w:sz w:val="24"/>
          <w:lang w:val="sr-Cyrl-CS" w:eastAsia="en-GB"/>
        </w:rPr>
        <w:t>Уговор о кредитном аранжману</w:t>
      </w:r>
      <w:r w:rsidRPr="00B03E1D">
        <w:rPr>
          <w:rFonts w:ascii="Times New Roman" w:hAnsi="Times New Roman"/>
          <w:color w:val="000000"/>
          <w:sz w:val="24"/>
          <w:lang w:val="sr-Cyrl-CS" w:eastAsia="en-GB"/>
        </w:rPr>
        <w:t>).</w:t>
      </w:r>
    </w:p>
    <w:p w14:paraId="312CC812"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E043521"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(Б)</w:t>
      </w:r>
      <w:r w:rsidRPr="00B03E1D">
        <w:rPr>
          <w:rFonts w:ascii="Times New Roman" w:hAnsi="Times New Roman"/>
          <w:color w:val="000000"/>
          <w:sz w:val="24"/>
          <w:lang w:val="sr-Cyrl-CS" w:eastAsia="en-GB"/>
        </w:rPr>
        <w:tab/>
        <w:t>Постојећи Зајмодавац жели да пренесе, а Нови Зајмодавац жели да стекне [све] [део наведен у Прилогу овог Уговора о преносу] учешће Постојећег Зајмодавца у Укупно ангажованим средствима и правима [и обавезама] наведеним у Прилогу овог Уговора о преносу.</w:t>
      </w:r>
    </w:p>
    <w:p w14:paraId="2276FD9E"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9EC6CF1"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(Ц)</w:t>
      </w:r>
      <w:r w:rsidRPr="00B03E1D">
        <w:rPr>
          <w:rFonts w:ascii="Times New Roman" w:hAnsi="Times New Roman"/>
          <w:color w:val="000000"/>
          <w:sz w:val="24"/>
          <w:lang w:val="sr-Cyrl-CS" w:eastAsia="en-GB"/>
        </w:rPr>
        <w:tab/>
        <w:t>Изрази дефинисани у Уговору о кредитном аранжману имају исто значење када се користе у овом Уговору о преносу.</w:t>
      </w:r>
    </w:p>
    <w:p w14:paraId="0E1C2B87"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69BE8294"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CA44BDF" w14:textId="77777777" w:rsidR="00372271" w:rsidRPr="00B03E1D" w:rsidRDefault="00372271" w:rsidP="00372271">
      <w:pPr>
        <w:spacing w:before="0" w:after="0" w:line="240" w:lineRule="auto"/>
        <w:ind w:left="709" w:hanging="709"/>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ДОГОВОРЕНО ЈЕ СЛЕДЕЋЕ:</w:t>
      </w:r>
    </w:p>
    <w:p w14:paraId="55FF774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48F2998" w14:textId="58AE8F45"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1.</w:t>
      </w:r>
      <w:r w:rsidRPr="00B03E1D">
        <w:rPr>
          <w:rFonts w:ascii="Times New Roman" w:hAnsi="Times New Roman"/>
          <w:color w:val="000000"/>
          <w:sz w:val="24"/>
          <w:lang w:val="sr-Cyrl-CS" w:eastAsia="en-GB"/>
        </w:rPr>
        <w:tab/>
        <w:t>[Постојећи Зајмодавац и Нови Зајмодавац сагласни су са преносом (цесијом)]/[Постојећи Зајмодавац потврђује да ће, посебним уговором, пренети (цедент) на Датум преноса на Новог Зајмодавца]</w:t>
      </w:r>
      <w:r w:rsidRPr="00B03E1D">
        <w:rPr>
          <w:rFonts w:ascii="Times New Roman" w:hAnsi="Times New Roman"/>
          <w:color w:val="000000"/>
          <w:sz w:val="24"/>
          <w:vertAlign w:val="superscript"/>
          <w:lang w:val="sr-Cyrl-CS" w:eastAsia="en-GB"/>
        </w:rPr>
        <w:footnoteReference w:id="12"/>
      </w:r>
      <w:r w:rsidRPr="00B03E1D">
        <w:rPr>
          <w:rFonts w:ascii="Times New Roman" w:hAnsi="Times New Roman"/>
          <w:color w:val="000000"/>
          <w:sz w:val="24"/>
          <w:lang w:val="sr-Cyrl-CS" w:eastAsia="en-GB"/>
        </w:rPr>
        <w:t xml:space="preserve"> [све]/[део наведен у Прилогу овог Уговора о преносу] учешће Постојећег Зајмодавца у Укупно ангажованим средствима, правима [и обавезама] наведеним у Прилогу овог Уговора о преносу у складу са Клаузулом 24.5 (</w:t>
      </w:r>
      <w:r w:rsidR="005E14C8" w:rsidRPr="00B03E1D">
        <w:rPr>
          <w:rFonts w:ascii="Times New Roman" w:hAnsi="Times New Roman"/>
          <w:i/>
          <w:color w:val="000000"/>
          <w:sz w:val="24"/>
          <w:lang w:val="sr-Cyrl-CS" w:eastAsia="en-GB"/>
        </w:rPr>
        <w:t>Поступак</w:t>
      </w:r>
      <w:r w:rsidRPr="00B03E1D">
        <w:rPr>
          <w:rFonts w:ascii="Times New Roman" w:hAnsi="Times New Roman"/>
          <w:i/>
          <w:color w:val="000000"/>
          <w:sz w:val="24"/>
          <w:lang w:val="sr-Cyrl-CS" w:eastAsia="en-GB"/>
        </w:rPr>
        <w:t xml:space="preserve"> преноса</w:t>
      </w:r>
      <w:r w:rsidRPr="00B03E1D">
        <w:rPr>
          <w:rFonts w:ascii="Times New Roman" w:hAnsi="Times New Roman"/>
          <w:color w:val="000000"/>
          <w:sz w:val="24"/>
          <w:lang w:val="sr-Cyrl-CS" w:eastAsia="en-GB"/>
        </w:rPr>
        <w:t>) Уговора о кредитном аранжману.</w:t>
      </w:r>
    </w:p>
    <w:p w14:paraId="433B8768"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5DC67CCB"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2.</w:t>
      </w:r>
      <w:r w:rsidRPr="00B03E1D">
        <w:rPr>
          <w:rFonts w:ascii="Times New Roman" w:hAnsi="Times New Roman"/>
          <w:color w:val="000000"/>
          <w:sz w:val="24"/>
          <w:lang w:val="sr-Cyrl-CS" w:eastAsia="en-GB"/>
        </w:rPr>
        <w:tab/>
        <w:t xml:space="preserve">Предложени Датум преноса је [●]. </w:t>
      </w:r>
    </w:p>
    <w:p w14:paraId="22AE53AF"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14CD358C"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lastRenderedPageBreak/>
        <w:t>3.</w:t>
      </w:r>
      <w:r w:rsidRPr="00B03E1D">
        <w:rPr>
          <w:rFonts w:ascii="Times New Roman" w:hAnsi="Times New Roman"/>
          <w:color w:val="000000"/>
          <w:sz w:val="24"/>
          <w:lang w:val="sr-Cyrl-CS" w:eastAsia="en-GB"/>
        </w:rPr>
        <w:tab/>
        <w:t>Канцеларија кредитног аранжмана и адреса, адреса е-поште и детаљи о обавештењу Новог Зајмодавца за потребе Клаузуле 30.2 (</w:t>
      </w:r>
      <w:r w:rsidRPr="00B03E1D">
        <w:rPr>
          <w:rFonts w:ascii="Times New Roman" w:hAnsi="Times New Roman"/>
          <w:i/>
          <w:color w:val="000000"/>
          <w:sz w:val="24"/>
          <w:lang w:val="sr-Cyrl-CS" w:eastAsia="en-GB"/>
        </w:rPr>
        <w:t>Адресе</w:t>
      </w:r>
      <w:r w:rsidRPr="00B03E1D">
        <w:rPr>
          <w:rFonts w:ascii="Times New Roman" w:hAnsi="Times New Roman"/>
          <w:color w:val="000000"/>
          <w:sz w:val="24"/>
          <w:lang w:val="sr-Cyrl-CS" w:eastAsia="en-GB"/>
        </w:rPr>
        <w:t>) Уговора о кредитном аранжману наведени су у Прилогу овог Уговора о преносу.</w:t>
      </w:r>
    </w:p>
    <w:p w14:paraId="1F8BEE97"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564CC935"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4.</w:t>
      </w:r>
      <w:r w:rsidRPr="00B03E1D">
        <w:rPr>
          <w:rFonts w:ascii="Times New Roman" w:hAnsi="Times New Roman"/>
          <w:color w:val="000000"/>
          <w:sz w:val="24"/>
          <w:lang w:val="sr-Cyrl-CS" w:eastAsia="en-GB"/>
        </w:rPr>
        <w:tab/>
        <w:t>Нови Зајмодавац изричито признаје ограничења обавеза Постојећег Зајмодавца која су наведена у Клаузули 24.4 (</w:t>
      </w:r>
      <w:r w:rsidRPr="00B03E1D">
        <w:rPr>
          <w:rFonts w:ascii="Times New Roman" w:hAnsi="Times New Roman"/>
          <w:i/>
          <w:color w:val="000000"/>
          <w:sz w:val="24"/>
          <w:lang w:val="sr-Cyrl-CS" w:eastAsia="en-GB"/>
        </w:rPr>
        <w:t>Ограничење одговорности Постојећих Зајмодаваца</w:t>
      </w:r>
      <w:r w:rsidRPr="00B03E1D">
        <w:rPr>
          <w:rFonts w:ascii="Times New Roman" w:hAnsi="Times New Roman"/>
          <w:color w:val="000000"/>
          <w:sz w:val="24"/>
          <w:lang w:val="sr-Cyrl-CS" w:eastAsia="en-GB"/>
        </w:rPr>
        <w:t>).</w:t>
      </w:r>
    </w:p>
    <w:p w14:paraId="5ACFD27D"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71CAF64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5.</w:t>
      </w:r>
      <w:r w:rsidRPr="00B03E1D">
        <w:rPr>
          <w:rFonts w:ascii="Times New Roman" w:hAnsi="Times New Roman"/>
          <w:color w:val="000000"/>
          <w:sz w:val="24"/>
          <w:lang w:val="sr-Cyrl-CS" w:eastAsia="en-GB"/>
        </w:rPr>
        <w:tab/>
        <w:t>Нови Зајмодавац потврђује другим Финансијским странама које заступа Aгент ЕCА и Кредитног аранжмана да је стекао иста права и да ће преузети исте обавезе према тим Странама као што би имао да је Првобитни Зајмодавац.</w:t>
      </w:r>
    </w:p>
    <w:p w14:paraId="1255E43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42112A3" w14:textId="154717BE"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6.</w:t>
      </w:r>
      <w:r w:rsidRPr="00B03E1D">
        <w:rPr>
          <w:rFonts w:ascii="Times New Roman" w:hAnsi="Times New Roman"/>
          <w:color w:val="000000"/>
          <w:sz w:val="24"/>
          <w:lang w:val="sr-Cyrl-CS" w:eastAsia="en-GB"/>
        </w:rPr>
        <w:tab/>
        <w:t>Овај Уговор о преносу делује као обавештење Aгенту ЕCА и Кредитног аранжмана (у име сваке Финансијске стране) и, по достављању у складу са клаузулом 24.6 (</w:t>
      </w:r>
      <w:r w:rsidR="00A2460B" w:rsidRPr="00B03E1D">
        <w:rPr>
          <w:rFonts w:ascii="Times New Roman" w:hAnsi="Times New Roman"/>
          <w:i/>
          <w:color w:val="000000"/>
          <w:sz w:val="24"/>
          <w:lang w:val="sr-Cyrl-CS" w:eastAsia="en-GB"/>
        </w:rPr>
        <w:t>Предаја примера Уговора о преносу Зајмопримцу и регистрација код Централне банке</w:t>
      </w:r>
      <w:r w:rsidRPr="00B03E1D">
        <w:rPr>
          <w:rFonts w:ascii="Times New Roman" w:hAnsi="Times New Roman"/>
          <w:color w:val="000000"/>
          <w:sz w:val="24"/>
          <w:lang w:val="sr-Cyrl-CS" w:eastAsia="en-GB"/>
        </w:rPr>
        <w:t>), Зајмопримцу, о преносу на који се односи овај Уговор о преносу.</w:t>
      </w:r>
    </w:p>
    <w:p w14:paraId="03D4A5F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FF00220" w14:textId="5AB5D7D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t xml:space="preserve">Aгент ЕCА и Кредитног аранжмана ће омогућити да се копија овог Уговора о преносу достави Зајмопримцу препорученим писмом са потврдом пријема и, у мери у којој је то потребно према српском </w:t>
      </w:r>
      <w:r w:rsidR="005E14C8" w:rsidRPr="00B03E1D">
        <w:rPr>
          <w:rFonts w:ascii="Times New Roman" w:hAnsi="Times New Roman"/>
          <w:color w:val="000000"/>
          <w:sz w:val="24"/>
          <w:lang w:val="sr-Cyrl-CS" w:eastAsia="en-GB"/>
        </w:rPr>
        <w:t>праву</w:t>
      </w:r>
      <w:r w:rsidRPr="00B03E1D">
        <w:rPr>
          <w:rFonts w:ascii="Times New Roman" w:hAnsi="Times New Roman"/>
          <w:color w:val="000000"/>
          <w:sz w:val="24"/>
          <w:lang w:val="sr-Cyrl-CS" w:eastAsia="en-GB"/>
        </w:rPr>
        <w:t xml:space="preserve"> у то време, потписаним од стране Зајмопримца.</w:t>
      </w:r>
    </w:p>
    <w:p w14:paraId="058E2FBD"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3ACA1C49"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7.</w:t>
      </w:r>
      <w:r w:rsidRPr="00B03E1D">
        <w:rPr>
          <w:rFonts w:ascii="Times New Roman" w:hAnsi="Times New Roman"/>
          <w:color w:val="000000"/>
          <w:sz w:val="24"/>
          <w:lang w:val="sr-Cyrl-CS" w:eastAsia="en-GB"/>
        </w:rPr>
        <w:tab/>
        <w:t>Овај Уговор о преносу је регулисан француским правом.</w:t>
      </w:r>
    </w:p>
    <w:p w14:paraId="76ABDFF4"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3ABB7FC3"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8.</w:t>
      </w:r>
      <w:r w:rsidRPr="00B03E1D">
        <w:rPr>
          <w:rFonts w:ascii="Times New Roman" w:hAnsi="Times New Roman"/>
          <w:color w:val="000000"/>
          <w:sz w:val="24"/>
          <w:lang w:val="sr-Cyrl-CS" w:eastAsia="en-GB"/>
        </w:rPr>
        <w:tab/>
        <w:t>Овај Уговор о преносу је закључен на датум наведен на почетку овог Уговора о преносу.</w:t>
      </w:r>
    </w:p>
    <w:p w14:paraId="462139E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3B61EA5" w14:textId="77777777" w:rsidR="00372271" w:rsidRPr="00B03E1D" w:rsidRDefault="00372271" w:rsidP="00372271">
      <w:pPr>
        <w:spacing w:before="0" w:after="0" w:line="240" w:lineRule="auto"/>
        <w:ind w:left="0"/>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br w:type="page"/>
      </w:r>
    </w:p>
    <w:p w14:paraId="7CC2525D" w14:textId="77777777" w:rsidR="00372271" w:rsidRPr="00B03E1D" w:rsidRDefault="00372271" w:rsidP="00372271">
      <w:pPr>
        <w:spacing w:before="0" w:after="0" w:line="240" w:lineRule="auto"/>
        <w:ind w:left="709" w:hanging="709"/>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lastRenderedPageBreak/>
        <w:t>ПРИЛОГ</w:t>
      </w:r>
    </w:p>
    <w:p w14:paraId="45DEC35A" w14:textId="77777777" w:rsidR="00372271" w:rsidRPr="00B03E1D" w:rsidRDefault="00372271" w:rsidP="00372271">
      <w:pPr>
        <w:spacing w:before="0" w:after="0" w:line="240" w:lineRule="auto"/>
        <w:ind w:left="709" w:hanging="709"/>
        <w:jc w:val="center"/>
        <w:rPr>
          <w:rFonts w:ascii="Times New Roman" w:hAnsi="Times New Roman"/>
          <w:b/>
          <w:color w:val="000000"/>
          <w:sz w:val="24"/>
          <w:lang w:val="sr-Cyrl-CS" w:eastAsia="en-GB"/>
        </w:rPr>
      </w:pPr>
    </w:p>
    <w:p w14:paraId="0DF9406B" w14:textId="77777777" w:rsidR="00372271" w:rsidRPr="00B03E1D" w:rsidRDefault="00372271" w:rsidP="00372271">
      <w:pPr>
        <w:spacing w:before="0" w:after="0" w:line="240" w:lineRule="auto"/>
        <w:ind w:left="709" w:hanging="709"/>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Учешће у Укупно ангажованим средствима/правима [и обавезама] која се преносе</w:t>
      </w:r>
    </w:p>
    <w:p w14:paraId="2E2911DA" w14:textId="77777777" w:rsidR="00372271" w:rsidRPr="00B03E1D" w:rsidRDefault="00372271" w:rsidP="00372271">
      <w:pPr>
        <w:spacing w:before="0" w:after="0" w:line="240" w:lineRule="auto"/>
        <w:ind w:left="709" w:hanging="709"/>
        <w:jc w:val="center"/>
        <w:rPr>
          <w:rFonts w:ascii="Times New Roman" w:hAnsi="Times New Roman"/>
          <w:color w:val="000000"/>
          <w:sz w:val="24"/>
          <w:lang w:val="sr-Cyrl-CS" w:eastAsia="en-GB"/>
        </w:rPr>
      </w:pPr>
    </w:p>
    <w:p w14:paraId="789EAEE2" w14:textId="77777777" w:rsidR="00372271" w:rsidRPr="00B03E1D" w:rsidRDefault="00372271" w:rsidP="00372271">
      <w:pPr>
        <w:spacing w:before="0" w:after="0" w:line="240" w:lineRule="auto"/>
        <w:ind w:left="709" w:hanging="709"/>
        <w:jc w:val="center"/>
        <w:rPr>
          <w:rFonts w:ascii="Times New Roman" w:hAnsi="Times New Roman"/>
          <w:color w:val="000000"/>
          <w:sz w:val="24"/>
          <w:lang w:val="sr-Cyrl-CS" w:eastAsia="en-GB"/>
        </w:rPr>
      </w:pPr>
    </w:p>
    <w:p w14:paraId="7AA81A5F" w14:textId="77777777" w:rsidR="00372271" w:rsidRPr="00B03E1D" w:rsidRDefault="00372271" w:rsidP="00372271">
      <w:pPr>
        <w:spacing w:before="0" w:after="0" w:line="240" w:lineRule="auto"/>
        <w:ind w:left="709" w:hanging="709"/>
        <w:jc w:val="center"/>
        <w:rPr>
          <w:rFonts w:ascii="Times New Roman" w:hAnsi="Times New Roman"/>
          <w:i/>
          <w:color w:val="000000"/>
          <w:sz w:val="24"/>
          <w:lang w:val="sr-Cyrl-CS" w:eastAsia="en-GB"/>
        </w:rPr>
      </w:pPr>
      <w:r w:rsidRPr="00B03E1D">
        <w:rPr>
          <w:rFonts w:ascii="Times New Roman" w:hAnsi="Times New Roman"/>
          <w:i/>
          <w:color w:val="000000"/>
          <w:sz w:val="24"/>
          <w:lang w:val="sr-Cyrl-CS" w:eastAsia="en-GB"/>
        </w:rPr>
        <w:t>[унети релевантне детаље]</w:t>
      </w:r>
      <w:r w:rsidRPr="00B03E1D">
        <w:rPr>
          <w:rStyle w:val="FootnoteReference"/>
          <w:rFonts w:ascii="Times New Roman" w:hAnsi="Times New Roman"/>
          <w:i/>
          <w:color w:val="000000"/>
          <w:sz w:val="24"/>
          <w:lang w:val="sr-Cyrl-CS" w:eastAsia="en-GB"/>
        </w:rPr>
        <w:footnoteReference w:id="13"/>
      </w:r>
    </w:p>
    <w:p w14:paraId="1E089B89" w14:textId="77777777" w:rsidR="00372271" w:rsidRPr="00B03E1D" w:rsidRDefault="00372271" w:rsidP="00372271">
      <w:pPr>
        <w:spacing w:before="0" w:after="0" w:line="240" w:lineRule="auto"/>
        <w:ind w:left="709" w:hanging="709"/>
        <w:jc w:val="center"/>
        <w:rPr>
          <w:rFonts w:ascii="Times New Roman" w:hAnsi="Times New Roman"/>
          <w:i/>
          <w:color w:val="000000"/>
          <w:sz w:val="24"/>
          <w:lang w:val="sr-Cyrl-CS" w:eastAsia="en-GB"/>
        </w:rPr>
      </w:pPr>
    </w:p>
    <w:p w14:paraId="4B439556" w14:textId="77777777" w:rsidR="00372271" w:rsidRPr="00B03E1D" w:rsidRDefault="00372271" w:rsidP="00372271">
      <w:pPr>
        <w:spacing w:before="0" w:after="0" w:line="240" w:lineRule="auto"/>
        <w:ind w:left="709" w:hanging="709"/>
        <w:jc w:val="center"/>
        <w:rPr>
          <w:rFonts w:ascii="Times New Roman" w:hAnsi="Times New Roman"/>
          <w:i/>
          <w:color w:val="000000"/>
          <w:sz w:val="24"/>
          <w:lang w:val="sr-Cyrl-CS" w:eastAsia="en-GB"/>
        </w:rPr>
      </w:pPr>
      <w:r w:rsidRPr="00B03E1D">
        <w:rPr>
          <w:rFonts w:ascii="Times New Roman" w:hAnsi="Times New Roman"/>
          <w:i/>
          <w:color w:val="000000"/>
          <w:sz w:val="24"/>
          <w:lang w:val="sr-Cyrl-CS" w:eastAsia="en-GB"/>
        </w:rPr>
        <w:t>[Адреса канцеларије Кредитног аранжмана, адреса е-поште и детаљи о обавештењу и детаљи рачуна за плаћања]</w:t>
      </w:r>
    </w:p>
    <w:p w14:paraId="7AC4D16A" w14:textId="77777777" w:rsidR="00372271" w:rsidRPr="00B03E1D" w:rsidRDefault="00372271" w:rsidP="00372271">
      <w:pPr>
        <w:spacing w:before="0" w:after="0" w:line="240" w:lineRule="auto"/>
        <w:ind w:left="709" w:hanging="709"/>
        <w:jc w:val="center"/>
        <w:rPr>
          <w:rFonts w:ascii="Times New Roman" w:hAnsi="Times New Roman"/>
          <w:i/>
          <w:color w:val="000000"/>
          <w:sz w:val="24"/>
          <w:lang w:val="sr-Cyrl-CS" w:eastAsia="en-GB"/>
        </w:rPr>
      </w:pPr>
    </w:p>
    <w:p w14:paraId="6BA2D328" w14:textId="77777777" w:rsidR="00372271" w:rsidRPr="00B03E1D" w:rsidRDefault="00372271" w:rsidP="00372271">
      <w:pPr>
        <w:spacing w:before="0" w:after="0" w:line="240" w:lineRule="auto"/>
        <w:ind w:left="709" w:hanging="709"/>
        <w:jc w:val="center"/>
        <w:rPr>
          <w:rFonts w:ascii="Times New Roman" w:hAnsi="Times New Roman"/>
          <w:color w:val="000000"/>
          <w:sz w:val="24"/>
          <w:lang w:val="sr-Cyrl-CS" w:eastAsia="en-GB"/>
        </w:rPr>
      </w:pPr>
    </w:p>
    <w:p w14:paraId="608B84EA" w14:textId="77777777" w:rsidR="00372271" w:rsidRPr="00B03E1D" w:rsidRDefault="00372271" w:rsidP="00372271">
      <w:pPr>
        <w:spacing w:before="0" w:after="0" w:line="240" w:lineRule="auto"/>
        <w:ind w:left="709" w:hanging="709"/>
        <w:jc w:val="center"/>
        <w:rPr>
          <w:rFonts w:ascii="Times New Roman" w:hAnsi="Times New Roman"/>
          <w:color w:val="000000"/>
          <w:sz w:val="24"/>
          <w:lang w:val="sr-Cyrl-CS" w:eastAsia="en-GB"/>
        </w:rPr>
      </w:pPr>
    </w:p>
    <w:p w14:paraId="6376E7B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[Постојећи Зајмодавац] </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[Нови Зајмодавац]</w:t>
      </w:r>
    </w:p>
    <w:p w14:paraId="63A32D3E"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060B895B"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 стране:</w:t>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Од стране:</w:t>
      </w:r>
    </w:p>
    <w:p w14:paraId="03A115C5"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55CCD266"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2DB076DC"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65CCADA9"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Овај Уговор о преносу је прихваћен од стране Aгента ЕCА и Кредитног аранжмана и Датум преноса је потврђен као [●].</w:t>
      </w:r>
    </w:p>
    <w:p w14:paraId="782F2121"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316EF0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1DD3CC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7F72936F"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98EF90A"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w:t>
      </w:r>
      <w:r w:rsidRPr="00B03E1D">
        <w:rPr>
          <w:rFonts w:ascii="Times New Roman" w:hAnsi="Times New Roman"/>
          <w:b/>
          <w:bCs/>
          <w:color w:val="000000"/>
          <w:sz w:val="24"/>
          <w:lang w:val="sr-Cyrl-CS" w:eastAsia="en-GB"/>
        </w:rPr>
        <w:t>Aгент ЕCА и Кредитног аранжмана</w:t>
      </w:r>
      <w:r w:rsidRPr="00B03E1D">
        <w:rPr>
          <w:rFonts w:ascii="Times New Roman" w:hAnsi="Times New Roman"/>
          <w:b/>
          <w:color w:val="000000"/>
          <w:sz w:val="24"/>
          <w:lang w:val="sr-Cyrl-CS" w:eastAsia="en-GB"/>
        </w:rPr>
        <w:t>]</w:t>
      </w:r>
    </w:p>
    <w:p w14:paraId="2CF4EE3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B6492CB"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 стране:</w:t>
      </w:r>
    </w:p>
    <w:p w14:paraId="6C606084"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4863A1F0" w14:textId="77777777" w:rsidR="00372271" w:rsidRPr="00B03E1D" w:rsidRDefault="00372271" w:rsidP="00372271">
      <w:pPr>
        <w:spacing w:before="0" w:after="0" w:line="240" w:lineRule="auto"/>
        <w:ind w:left="709" w:hanging="709"/>
        <w:rPr>
          <w:rFonts w:ascii="Times New Roman" w:hAnsi="Times New Roman"/>
          <w:color w:val="000000"/>
          <w:sz w:val="24"/>
          <w:lang w:val="sr-Cyrl-CS" w:eastAsia="en-GB"/>
        </w:rPr>
      </w:pPr>
    </w:p>
    <w:p w14:paraId="314842F0" w14:textId="77777777" w:rsidR="00372271" w:rsidRPr="00B03E1D" w:rsidRDefault="00372271" w:rsidP="00372271">
      <w:pPr>
        <w:spacing w:before="0" w:after="0" w:line="240" w:lineRule="auto"/>
        <w:ind w:left="0"/>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br w:type="page"/>
      </w:r>
    </w:p>
    <w:p w14:paraId="3C3CC75B" w14:textId="77777777" w:rsidR="00372271" w:rsidRPr="00B03E1D" w:rsidRDefault="00372271" w:rsidP="00372271">
      <w:pPr>
        <w:spacing w:before="0" w:after="0" w:line="240" w:lineRule="auto"/>
        <w:ind w:left="0"/>
        <w:jc w:val="center"/>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lastRenderedPageBreak/>
        <w:t>ПРИЛОГ 9.   КОНТАКТ ПОДАЦИ</w:t>
      </w:r>
    </w:p>
    <w:p w14:paraId="02B8C38E"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0532DBBB" w14:textId="77777777" w:rsidR="00372271" w:rsidRPr="00B03E1D" w:rsidRDefault="00372271" w:rsidP="00372271">
      <w:pPr>
        <w:spacing w:before="0" w:after="0" w:line="240" w:lineRule="auto"/>
        <w:ind w:left="0"/>
        <w:jc w:val="center"/>
        <w:rPr>
          <w:rFonts w:ascii="Times New Roman" w:hAnsi="Times New Roman"/>
          <w:color w:val="000000"/>
          <w:sz w:val="24"/>
          <w:lang w:val="sr-Cyrl-CS" w:eastAsia="en-GB"/>
        </w:rPr>
      </w:pPr>
    </w:p>
    <w:p w14:paraId="0B2450CF" w14:textId="77777777" w:rsidR="00372271" w:rsidRPr="00B03E1D" w:rsidRDefault="00372271" w:rsidP="00372271">
      <w:pPr>
        <w:spacing w:before="0" w:after="0" w:line="240" w:lineRule="auto"/>
        <w:ind w:left="0"/>
        <w:rPr>
          <w:rFonts w:ascii="Times New Roman" w:hAnsi="Times New Roman"/>
          <w:b/>
          <w:color w:val="000000"/>
          <w:sz w:val="24"/>
          <w:u w:val="single"/>
          <w:lang w:val="sr-Cyrl-CS" w:eastAsia="en-GB"/>
        </w:rPr>
      </w:pPr>
      <w:r w:rsidRPr="00B03E1D">
        <w:rPr>
          <w:rFonts w:ascii="Times New Roman" w:hAnsi="Times New Roman"/>
          <w:b/>
          <w:color w:val="000000"/>
          <w:sz w:val="24"/>
          <w:u w:val="single"/>
          <w:lang w:val="sr-Cyrl-CS" w:eastAsia="en-GB"/>
        </w:rPr>
        <w:t>ЗА ЗАЈМОПРИМЦА</w:t>
      </w:r>
    </w:p>
    <w:p w14:paraId="0B3CBE54"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p>
    <w:p w14:paraId="345E5C62" w14:textId="77777777" w:rsidR="00372271" w:rsidRPr="00B03E1D" w:rsidRDefault="00372271" w:rsidP="00372271">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РЕПУБЛИКА СРБИЈА, КОЈУ ЗАСТУПА ВЛАДА РЕПУБЛИКЕ СРБИЈЕ ПОСТУПАЈУЋИ ПРЕКО МИНИСТАРСТВА ФИНАНСИЈА</w:t>
      </w:r>
    </w:p>
    <w:p w14:paraId="230AF38F"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762E88F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Адреса</w:t>
      </w:r>
      <w:r w:rsidRPr="00B03E1D">
        <w:rPr>
          <w:rFonts w:ascii="Times New Roman" w:hAnsi="Times New Roman"/>
          <w:color w:val="000000"/>
          <w:sz w:val="24"/>
          <w:lang w:val="sr-Cyrl-CS" w:eastAsia="en-GB"/>
        </w:rPr>
        <w:tab/>
        <w:t>Кнеза Милоша 20</w:t>
      </w:r>
    </w:p>
    <w:p w14:paraId="7249E713"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11000 Београд</w:t>
      </w:r>
    </w:p>
    <w:p w14:paraId="1832BD10"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r w:rsidRPr="00B03E1D">
        <w:rPr>
          <w:rFonts w:ascii="Times New Roman" w:hAnsi="Times New Roman"/>
          <w:color w:val="000000"/>
          <w:sz w:val="24"/>
          <w:lang w:val="sr-Cyrl-CS" w:eastAsia="en-GB"/>
        </w:rPr>
        <w:tab/>
        <w:t xml:space="preserve">Република Србија </w:t>
      </w:r>
    </w:p>
    <w:p w14:paraId="6D8BDDB6"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29C57339"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Телефон: </w:t>
      </w:r>
      <w:r w:rsidRPr="00B03E1D">
        <w:rPr>
          <w:rFonts w:ascii="Times New Roman" w:hAnsi="Times New Roman"/>
          <w:color w:val="000000"/>
          <w:sz w:val="24"/>
          <w:lang w:val="sr-Cyrl-CS" w:eastAsia="en-GB"/>
        </w:rPr>
        <w:tab/>
        <w:t>+ 381 11 765 2012 / +381 11 765 2742</w:t>
      </w:r>
    </w:p>
    <w:p w14:paraId="16E21EF6" w14:textId="0944E4A1"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Е-пошта:</w:t>
      </w:r>
      <w:r w:rsidRPr="00B03E1D">
        <w:rPr>
          <w:rFonts w:ascii="Times New Roman" w:hAnsi="Times New Roman"/>
          <w:color w:val="000000"/>
          <w:sz w:val="24"/>
          <w:lang w:val="sr-Cyrl-CS" w:eastAsia="en-GB"/>
        </w:rPr>
        <w:tab/>
        <w:t>kabinet@mfin.gov.rs / uprava@javnidug.gov.rs</w:t>
      </w:r>
      <w:r w:rsidR="00EE3EB6" w:rsidRPr="00B03E1D">
        <w:rPr>
          <w:rFonts w:ascii="Times New Roman" w:hAnsi="Times New Roman"/>
          <w:color w:val="000000"/>
          <w:sz w:val="24"/>
          <w:lang w:val="sr-Cyrl-CS" w:eastAsia="en-GB"/>
        </w:rPr>
        <w:t xml:space="preserve"> / analiticari@javnidug.gov.rs</w:t>
      </w:r>
    </w:p>
    <w:p w14:paraId="22CD9C2B"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4ECD358" w14:textId="3303BA66" w:rsidR="00372271" w:rsidRPr="00B03E1D" w:rsidRDefault="00372271" w:rsidP="00372271">
      <w:pPr>
        <w:spacing w:before="0" w:after="0" w:line="240" w:lineRule="auto"/>
        <w:ind w:left="0"/>
        <w:rPr>
          <w:rFonts w:ascii="Times New Roman" w:hAnsi="Times New Roman"/>
          <w:b/>
          <w:color w:val="000000"/>
          <w:sz w:val="24"/>
          <w:u w:val="single"/>
          <w:lang w:val="sr-Cyrl-CS" w:eastAsia="en-GB"/>
        </w:rPr>
      </w:pPr>
      <w:r w:rsidRPr="00B03E1D">
        <w:rPr>
          <w:rFonts w:ascii="Times New Roman" w:hAnsi="Times New Roman"/>
          <w:b/>
          <w:color w:val="000000"/>
          <w:sz w:val="24"/>
          <w:u w:val="single"/>
          <w:lang w:val="sr-Cyrl-CS" w:eastAsia="en-GB"/>
        </w:rPr>
        <w:t>ЗА АГЕНТА ECA И КРЕДИТНОГ АРАНЖМАНА И ЗАЈМОДАВЦЕ</w:t>
      </w:r>
      <w:r w:rsidR="00EE3EB6" w:rsidRPr="00B03E1D">
        <w:rPr>
          <w:rFonts w:ascii="Times New Roman" w:hAnsi="Times New Roman"/>
          <w:b/>
          <w:color w:val="000000"/>
          <w:sz w:val="24"/>
          <w:u w:val="single"/>
          <w:lang w:val="sr-Cyrl-CS" w:eastAsia="en-GB"/>
        </w:rPr>
        <w:t xml:space="preserve"> </w:t>
      </w:r>
    </w:p>
    <w:p w14:paraId="4C74B9E0"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50B9739"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Агент ECA и Кредитног аранжмана (за себе и за рачун Зајмодаваца)</w:t>
      </w:r>
    </w:p>
    <w:p w14:paraId="18B53F2D"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7C45502D" w14:textId="39D7996D"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b/>
          <w:color w:val="000000"/>
          <w:sz w:val="24"/>
          <w:u w:val="single"/>
          <w:lang w:val="sr-Cyrl-CS" w:eastAsia="en-GB"/>
        </w:rPr>
        <w:t xml:space="preserve">За сва питања (осим </w:t>
      </w:r>
      <w:r w:rsidR="005E14C8" w:rsidRPr="00B03E1D">
        <w:rPr>
          <w:rFonts w:ascii="Times New Roman" w:hAnsi="Times New Roman"/>
          <w:b/>
          <w:color w:val="000000"/>
          <w:sz w:val="24"/>
          <w:u w:val="single"/>
          <w:lang w:val="sr-Cyrl-CS" w:eastAsia="en-GB"/>
        </w:rPr>
        <w:t xml:space="preserve">за </w:t>
      </w:r>
      <w:r w:rsidRPr="00B03E1D">
        <w:rPr>
          <w:rFonts w:ascii="Times New Roman" w:hAnsi="Times New Roman"/>
          <w:b/>
          <w:color w:val="000000"/>
          <w:sz w:val="24"/>
          <w:u w:val="single"/>
          <w:lang w:val="sr-Cyrl-CS" w:eastAsia="en-GB"/>
        </w:rPr>
        <w:t>администра</w:t>
      </w:r>
      <w:r w:rsidR="005E14C8" w:rsidRPr="00B03E1D">
        <w:rPr>
          <w:rFonts w:ascii="Times New Roman" w:hAnsi="Times New Roman"/>
          <w:b/>
          <w:color w:val="000000"/>
          <w:sz w:val="24"/>
          <w:u w:val="single"/>
          <w:lang w:val="sr-Cyrl-CS" w:eastAsia="en-GB"/>
        </w:rPr>
        <w:t>тивна</w:t>
      </w:r>
      <w:r w:rsidRPr="00B03E1D">
        <w:rPr>
          <w:rFonts w:ascii="Times New Roman" w:hAnsi="Times New Roman"/>
          <w:b/>
          <w:color w:val="000000"/>
          <w:sz w:val="24"/>
          <w:u w:val="single"/>
          <w:lang w:val="sr-Cyrl-CS" w:eastAsia="en-GB"/>
        </w:rPr>
        <w:t>/опера</w:t>
      </w:r>
      <w:r w:rsidR="005E14C8" w:rsidRPr="00B03E1D">
        <w:rPr>
          <w:rFonts w:ascii="Times New Roman" w:hAnsi="Times New Roman"/>
          <w:b/>
          <w:color w:val="000000"/>
          <w:sz w:val="24"/>
          <w:u w:val="single"/>
          <w:lang w:val="sr-Cyrl-CS" w:eastAsia="en-GB"/>
        </w:rPr>
        <w:t>тивна питања</w:t>
      </w:r>
      <w:r w:rsidRPr="00B03E1D">
        <w:rPr>
          <w:rFonts w:ascii="Times New Roman" w:hAnsi="Times New Roman"/>
          <w:b/>
          <w:color w:val="000000"/>
          <w:sz w:val="24"/>
          <w:u w:val="single"/>
          <w:lang w:val="sr-Cyrl-CS" w:eastAsia="en-GB"/>
        </w:rPr>
        <w:t>)</w:t>
      </w:r>
    </w:p>
    <w:p w14:paraId="0A21BC59"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4B434852" w14:textId="77777777" w:rsidR="00372271" w:rsidRPr="00B03E1D" w:rsidRDefault="00372271" w:rsidP="00372271">
      <w:pPr>
        <w:spacing w:before="0" w:after="0" w:line="240" w:lineRule="auto"/>
        <w:ind w:left="0"/>
        <w:rPr>
          <w:rFonts w:ascii="Times New Roman" w:hAnsi="Times New Roman"/>
          <w:b/>
          <w:color w:val="000000"/>
          <w:sz w:val="24"/>
          <w:u w:val="single"/>
          <w:lang w:val="sr-Cyrl-CS" w:eastAsia="en-GB"/>
        </w:rPr>
      </w:pPr>
      <w:r w:rsidRPr="00B03E1D">
        <w:rPr>
          <w:rFonts w:ascii="Times New Roman" w:hAnsi="Times New Roman"/>
          <w:b/>
          <w:color w:val="000000"/>
          <w:sz w:val="24"/>
          <w:u w:val="single"/>
          <w:lang w:val="sr-Cyrl-CS" w:eastAsia="en-GB"/>
        </w:rPr>
        <w:t>CREDIT AGRICOLE CORPORATE AND INVESTMENT BANK</w:t>
      </w:r>
    </w:p>
    <w:p w14:paraId="6F3A4F26"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2AFB4B15" w14:textId="3AF43E42"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Име службеника: </w:t>
      </w:r>
      <w:r w:rsidR="00EE3EB6" w:rsidRPr="00B03E1D">
        <w:rPr>
          <w:rFonts w:ascii="Times New Roman" w:hAnsi="Times New Roman"/>
          <w:color w:val="000000"/>
          <w:sz w:val="24"/>
          <w:lang w:val="sr-Cyrl-CS" w:eastAsia="en-GB"/>
        </w:rPr>
        <w:t>Tarek GHODBANE / Esterel FINOT</w:t>
      </w:r>
    </w:p>
    <w:p w14:paraId="057C3C39"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Адреса: </w:t>
      </w:r>
      <w:r w:rsidRPr="00B03E1D">
        <w:rPr>
          <w:rFonts w:ascii="Times New Roman" w:hAnsi="Times New Roman"/>
          <w:color w:val="000000"/>
          <w:sz w:val="24"/>
          <w:lang w:val="sr-Cyrl-CS" w:eastAsia="en-GB"/>
        </w:rPr>
        <w:tab/>
        <w:t xml:space="preserve">       12, place des Etats-Unis</w:t>
      </w:r>
    </w:p>
    <w:p w14:paraId="0A1F1726" w14:textId="77777777" w:rsidR="00372271" w:rsidRPr="00B03E1D" w:rsidRDefault="00372271" w:rsidP="00372271">
      <w:pPr>
        <w:spacing w:before="0" w:after="0" w:line="240" w:lineRule="auto"/>
        <w:ind w:left="0" w:firstLine="1890"/>
        <w:rPr>
          <w:rFonts w:ascii="Times New Roman" w:hAnsi="Times New Roman"/>
          <w:color w:val="000000"/>
          <w:sz w:val="24"/>
          <w:lang w:val="sr-Cyrl-CS" w:eastAsia="en-GB"/>
        </w:rPr>
      </w:pPr>
      <w:r w:rsidRPr="00B03E1D">
        <w:rPr>
          <w:rFonts w:ascii="Times New Roman" w:hAnsi="Times New Roman"/>
          <w:color w:val="000000"/>
          <w:sz w:val="24"/>
          <w:lang w:val="sr-Cyrl-CS" w:eastAsia="en-GB"/>
        </w:rPr>
        <w:t>CS 70052</w:t>
      </w:r>
    </w:p>
    <w:p w14:paraId="65C7C85F" w14:textId="77777777" w:rsidR="00372271" w:rsidRPr="00B03E1D" w:rsidRDefault="00372271" w:rsidP="00372271">
      <w:pPr>
        <w:spacing w:before="0" w:after="0" w:line="240" w:lineRule="auto"/>
        <w:ind w:left="0" w:firstLine="1890"/>
        <w:rPr>
          <w:rFonts w:ascii="Times New Roman" w:hAnsi="Times New Roman"/>
          <w:color w:val="000000"/>
          <w:sz w:val="24"/>
          <w:lang w:val="sr-Cyrl-CS" w:eastAsia="en-GB"/>
        </w:rPr>
      </w:pPr>
      <w:r w:rsidRPr="00B03E1D">
        <w:rPr>
          <w:rFonts w:ascii="Times New Roman" w:hAnsi="Times New Roman"/>
          <w:color w:val="000000"/>
          <w:sz w:val="24"/>
          <w:lang w:val="sr-Cyrl-CS" w:eastAsia="en-GB"/>
        </w:rPr>
        <w:t>92547 MONTROUGE CEDEX - FRANCE</w:t>
      </w:r>
    </w:p>
    <w:p w14:paraId="3C5ECDDD"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C0C5999" w14:textId="52C2DCF1"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Сектор: </w:t>
      </w:r>
      <w:r w:rsidRPr="00B03E1D">
        <w:rPr>
          <w:rFonts w:ascii="Times New Roman" w:hAnsi="Times New Roman"/>
          <w:color w:val="000000"/>
          <w:sz w:val="24"/>
          <w:lang w:val="sr-Cyrl-CS" w:eastAsia="en-GB"/>
        </w:rPr>
        <w:tab/>
        <w:t xml:space="preserve">       </w:t>
      </w:r>
      <w:r w:rsidR="00EE3EB6" w:rsidRPr="00B03E1D">
        <w:rPr>
          <w:rFonts w:ascii="Times New Roman" w:hAnsi="Times New Roman"/>
          <w:color w:val="000000"/>
          <w:sz w:val="24"/>
          <w:lang w:val="sr-Cyrl-CS" w:eastAsia="en-GB"/>
        </w:rPr>
        <w:t>FCS / ATM</w:t>
      </w:r>
      <w:r w:rsidRPr="00B03E1D">
        <w:rPr>
          <w:rFonts w:ascii="Times New Roman" w:hAnsi="Times New Roman"/>
          <w:color w:val="000000"/>
          <w:sz w:val="24"/>
          <w:lang w:val="sr-Cyrl-CS" w:eastAsia="en-GB"/>
        </w:rPr>
        <w:t xml:space="preserve"> / Export Finance</w:t>
      </w:r>
    </w:p>
    <w:p w14:paraId="20D612E8" w14:textId="7C0ACAF9"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Телефон: </w:t>
      </w:r>
      <w:r w:rsidRPr="00B03E1D">
        <w:rPr>
          <w:rFonts w:ascii="Times New Roman" w:hAnsi="Times New Roman"/>
          <w:color w:val="000000"/>
          <w:sz w:val="24"/>
          <w:lang w:val="sr-Cyrl-CS" w:eastAsia="en-GB"/>
        </w:rPr>
        <w:tab/>
        <w:t xml:space="preserve">       +33 (0)</w:t>
      </w:r>
      <w:r w:rsidR="0065758B" w:rsidRPr="00B03E1D">
        <w:rPr>
          <w:lang w:val="sr-Cyrl-CS"/>
        </w:rPr>
        <w:t xml:space="preserve"> </w:t>
      </w:r>
      <w:r w:rsidR="0065758B" w:rsidRPr="00B03E1D">
        <w:rPr>
          <w:rFonts w:ascii="Times New Roman" w:hAnsi="Times New Roman"/>
          <w:color w:val="000000"/>
          <w:sz w:val="24"/>
          <w:lang w:val="sr-Cyrl-CS" w:eastAsia="en-GB"/>
        </w:rPr>
        <w:t>7 71 32 36 32</w:t>
      </w:r>
    </w:p>
    <w:p w14:paraId="4FA01D54" w14:textId="0525D10A"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E-пошта: </w:t>
      </w:r>
      <w:r w:rsidRPr="00B03E1D">
        <w:rPr>
          <w:rFonts w:ascii="Times New Roman" w:hAnsi="Times New Roman"/>
          <w:color w:val="000000"/>
          <w:sz w:val="24"/>
          <w:lang w:val="sr-Cyrl-CS" w:eastAsia="en-GB"/>
        </w:rPr>
        <w:tab/>
        <w:t xml:space="preserve">       </w:t>
      </w:r>
      <w:r w:rsidR="0065758B" w:rsidRPr="00B03E1D">
        <w:rPr>
          <w:rFonts w:ascii="Times New Roman" w:hAnsi="Times New Roman"/>
          <w:color w:val="000000"/>
          <w:sz w:val="24"/>
          <w:lang w:val="sr-Cyrl-CS" w:eastAsia="en-GB"/>
        </w:rPr>
        <w:t xml:space="preserve">tarek.ghodbane@ca-cib.com / </w:t>
      </w:r>
      <w:r w:rsidRPr="00B03E1D">
        <w:rPr>
          <w:rFonts w:ascii="Times New Roman" w:hAnsi="Times New Roman"/>
          <w:color w:val="000000"/>
          <w:sz w:val="24"/>
          <w:lang w:val="sr-Cyrl-CS" w:eastAsia="en-GB"/>
        </w:rPr>
        <w:t>ITB_MO_EXPORT_FINANCE@ca-cib.com</w:t>
      </w:r>
    </w:p>
    <w:p w14:paraId="4C92118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AB85FF6" w14:textId="6F786893" w:rsidR="00372271" w:rsidRPr="00B03E1D" w:rsidRDefault="00372271" w:rsidP="00372271">
      <w:pPr>
        <w:spacing w:before="0" w:after="0" w:line="240" w:lineRule="auto"/>
        <w:ind w:left="0"/>
        <w:rPr>
          <w:rFonts w:ascii="Times New Roman" w:hAnsi="Times New Roman"/>
          <w:b/>
          <w:color w:val="000000"/>
          <w:sz w:val="24"/>
          <w:u w:val="single"/>
          <w:lang w:val="sr-Cyrl-CS" w:eastAsia="en-GB"/>
        </w:rPr>
      </w:pPr>
      <w:r w:rsidRPr="00B03E1D">
        <w:rPr>
          <w:rFonts w:ascii="Times New Roman" w:hAnsi="Times New Roman"/>
          <w:b/>
          <w:color w:val="000000"/>
          <w:sz w:val="24"/>
          <w:u w:val="single"/>
          <w:lang w:val="sr-Cyrl-CS" w:eastAsia="en-GB"/>
        </w:rPr>
        <w:t xml:space="preserve">Само за </w:t>
      </w:r>
      <w:r w:rsidR="005E14C8" w:rsidRPr="00B03E1D">
        <w:rPr>
          <w:rFonts w:ascii="Times New Roman" w:hAnsi="Times New Roman"/>
          <w:b/>
          <w:color w:val="000000"/>
          <w:sz w:val="24"/>
          <w:u w:val="single"/>
          <w:lang w:val="sr-Cyrl-CS" w:eastAsia="en-GB"/>
        </w:rPr>
        <w:t>административна/оперативна питања</w:t>
      </w:r>
    </w:p>
    <w:p w14:paraId="2E461F02"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532063DF" w14:textId="77777777" w:rsidR="00372271" w:rsidRPr="00B03E1D" w:rsidRDefault="00372271" w:rsidP="00372271">
      <w:pPr>
        <w:spacing w:before="0" w:after="0" w:line="240" w:lineRule="auto"/>
        <w:ind w:left="0"/>
        <w:rPr>
          <w:rFonts w:ascii="Times New Roman" w:hAnsi="Times New Roman"/>
          <w:b/>
          <w:color w:val="000000"/>
          <w:sz w:val="24"/>
          <w:u w:val="single"/>
          <w:lang w:val="sr-Cyrl-CS" w:eastAsia="en-GB"/>
        </w:rPr>
      </w:pPr>
      <w:r w:rsidRPr="00B03E1D">
        <w:rPr>
          <w:rFonts w:ascii="Times New Roman" w:hAnsi="Times New Roman"/>
          <w:b/>
          <w:color w:val="000000"/>
          <w:sz w:val="24"/>
          <w:u w:val="single"/>
          <w:lang w:val="sr-Cyrl-CS" w:eastAsia="en-GB"/>
        </w:rPr>
        <w:t>CREDIT AGRICOLE CORPORATE AND INVESTMENT BANK</w:t>
      </w:r>
    </w:p>
    <w:p w14:paraId="1CA43B2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37F0D07" w14:textId="5F640A9D"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Име службеника: </w:t>
      </w:r>
      <w:r w:rsidR="0065758B" w:rsidRPr="00B03E1D">
        <w:rPr>
          <w:rFonts w:ascii="Times New Roman" w:hAnsi="Times New Roman"/>
          <w:color w:val="000000"/>
          <w:sz w:val="24"/>
          <w:lang w:val="sr-Cyrl-CS" w:eastAsia="en-GB"/>
        </w:rPr>
        <w:t xml:space="preserve"> </w:t>
      </w:r>
      <w:r w:rsidRPr="00B03E1D">
        <w:rPr>
          <w:rFonts w:ascii="Times New Roman" w:hAnsi="Times New Roman"/>
          <w:color w:val="000000"/>
          <w:sz w:val="24"/>
          <w:lang w:val="sr-Cyrl-CS" w:eastAsia="en-GB"/>
        </w:rPr>
        <w:t>Nataliya GUENEAU / Virginie MEROUR</w:t>
      </w:r>
    </w:p>
    <w:p w14:paraId="1C23C406"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Адреса: </w:t>
      </w:r>
      <w:r w:rsidRPr="00B03E1D">
        <w:rPr>
          <w:rFonts w:ascii="Times New Roman" w:hAnsi="Times New Roman"/>
          <w:color w:val="000000"/>
          <w:sz w:val="24"/>
          <w:lang w:val="sr-Cyrl-CS" w:eastAsia="en-GB"/>
        </w:rPr>
        <w:tab/>
        <w:t xml:space="preserve">       12, place des Etats-Unis</w:t>
      </w:r>
    </w:p>
    <w:p w14:paraId="2323E509" w14:textId="77777777" w:rsidR="00372271" w:rsidRPr="00B03E1D" w:rsidRDefault="00372271" w:rsidP="00372271">
      <w:pPr>
        <w:spacing w:before="0" w:after="0" w:line="240" w:lineRule="auto"/>
        <w:ind w:left="0" w:firstLine="1890"/>
        <w:rPr>
          <w:rFonts w:ascii="Times New Roman" w:hAnsi="Times New Roman"/>
          <w:color w:val="000000"/>
          <w:sz w:val="24"/>
          <w:lang w:val="sr-Cyrl-CS" w:eastAsia="en-GB"/>
        </w:rPr>
      </w:pPr>
      <w:r w:rsidRPr="00B03E1D">
        <w:rPr>
          <w:rFonts w:ascii="Times New Roman" w:hAnsi="Times New Roman"/>
          <w:color w:val="000000"/>
          <w:sz w:val="24"/>
          <w:lang w:val="sr-Cyrl-CS" w:eastAsia="en-GB"/>
        </w:rPr>
        <w:t>CS 70052</w:t>
      </w:r>
    </w:p>
    <w:p w14:paraId="33164F5B" w14:textId="77777777" w:rsidR="00372271" w:rsidRPr="00B03E1D" w:rsidRDefault="00372271" w:rsidP="00372271">
      <w:pPr>
        <w:spacing w:before="0" w:after="0" w:line="240" w:lineRule="auto"/>
        <w:ind w:left="0" w:firstLine="1890"/>
        <w:rPr>
          <w:rFonts w:ascii="Times New Roman" w:hAnsi="Times New Roman"/>
          <w:color w:val="000000"/>
          <w:sz w:val="24"/>
          <w:lang w:val="sr-Cyrl-CS" w:eastAsia="en-GB"/>
        </w:rPr>
      </w:pPr>
      <w:r w:rsidRPr="00B03E1D">
        <w:rPr>
          <w:rFonts w:ascii="Times New Roman" w:hAnsi="Times New Roman"/>
          <w:color w:val="000000"/>
          <w:sz w:val="24"/>
          <w:lang w:val="sr-Cyrl-CS" w:eastAsia="en-GB"/>
        </w:rPr>
        <w:t>92547 MONTROUGE CEDEX - FRANCE</w:t>
      </w:r>
    </w:p>
    <w:p w14:paraId="79EF1BAA"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5053F24"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Сектор: </w:t>
      </w:r>
      <w:r w:rsidRPr="00B03E1D">
        <w:rPr>
          <w:rFonts w:ascii="Times New Roman" w:hAnsi="Times New Roman"/>
          <w:color w:val="000000"/>
          <w:sz w:val="24"/>
          <w:lang w:val="sr-Cyrl-CS" w:eastAsia="en-GB"/>
        </w:rPr>
        <w:tab/>
        <w:t xml:space="preserve">       OPC / FTO / CLO / EXPORT</w:t>
      </w:r>
    </w:p>
    <w:p w14:paraId="155447FC" w14:textId="381209E3"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Телефон: </w:t>
      </w:r>
      <w:r w:rsidRPr="00B03E1D">
        <w:rPr>
          <w:rFonts w:ascii="Times New Roman" w:hAnsi="Times New Roman"/>
          <w:color w:val="000000"/>
          <w:sz w:val="24"/>
          <w:lang w:val="sr-Cyrl-CS" w:eastAsia="en-GB"/>
        </w:rPr>
        <w:tab/>
        <w:t xml:space="preserve">       +33 (0)1 41 89 </w:t>
      </w:r>
      <w:r w:rsidR="0065758B" w:rsidRPr="00B03E1D">
        <w:rPr>
          <w:rFonts w:ascii="Times New Roman" w:hAnsi="Times New Roman"/>
          <w:color w:val="000000"/>
          <w:sz w:val="24"/>
          <w:lang w:val="sr-Cyrl-CS" w:eastAsia="en-GB"/>
        </w:rPr>
        <w:t>91 90</w:t>
      </w:r>
    </w:p>
    <w:p w14:paraId="5D5A4458" w14:textId="0F307738"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E-пошта: </w:t>
      </w:r>
      <w:r w:rsidRPr="00B03E1D">
        <w:rPr>
          <w:rFonts w:ascii="Times New Roman" w:hAnsi="Times New Roman"/>
          <w:color w:val="000000"/>
          <w:sz w:val="24"/>
          <w:lang w:val="sr-Cyrl-CS" w:eastAsia="en-GB"/>
        </w:rPr>
        <w:tab/>
        <w:t xml:space="preserve">       BOExport@ca-cib.com </w:t>
      </w:r>
      <w:r w:rsidR="0065758B" w:rsidRPr="00B03E1D">
        <w:rPr>
          <w:rFonts w:ascii="Times New Roman" w:hAnsi="Times New Roman"/>
          <w:color w:val="000000"/>
          <w:sz w:val="24"/>
          <w:lang w:val="sr-Cyrl-CS" w:eastAsia="en-GB"/>
        </w:rPr>
        <w:t>/</w:t>
      </w:r>
      <w:r w:rsidRPr="00B03E1D">
        <w:rPr>
          <w:rFonts w:ascii="Times New Roman" w:hAnsi="Times New Roman"/>
          <w:color w:val="000000"/>
          <w:sz w:val="24"/>
          <w:lang w:val="sr-Cyrl-CS" w:eastAsia="en-GB"/>
        </w:rPr>
        <w:t xml:space="preserve"> </w:t>
      </w:r>
      <w:r w:rsidR="0065758B" w:rsidRPr="00B03E1D">
        <w:rPr>
          <w:rFonts w:ascii="Times New Roman" w:hAnsi="Times New Roman"/>
          <w:color w:val="000000"/>
          <w:sz w:val="24"/>
          <w:lang w:val="sr-Cyrl-CS" w:eastAsia="en-GB"/>
        </w:rPr>
        <w:t>ITB_MO_EXPORT_FINANCE@ca-cib.com</w:t>
      </w:r>
      <w:r w:rsidR="0065758B" w:rsidRPr="00B03E1D">
        <w:rPr>
          <w:lang w:val="sr-Cyrl-CS"/>
        </w:rPr>
        <w:t xml:space="preserve">  </w:t>
      </w:r>
    </w:p>
    <w:p w14:paraId="6AFCCDD7" w14:textId="77777777" w:rsidR="00372271" w:rsidRPr="00B03E1D" w:rsidRDefault="00372271" w:rsidP="00372271">
      <w:pPr>
        <w:spacing w:before="0" w:after="0" w:line="240" w:lineRule="auto"/>
        <w:ind w:left="0"/>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br w:type="page"/>
      </w:r>
    </w:p>
    <w:p w14:paraId="7F71A431" w14:textId="77777777" w:rsidR="00372271" w:rsidRPr="00B03E1D" w:rsidRDefault="00372271" w:rsidP="00372271">
      <w:pPr>
        <w:spacing w:before="0" w:after="0" w:line="240" w:lineRule="auto"/>
        <w:ind w:left="0"/>
        <w:jc w:val="center"/>
        <w:rPr>
          <w:rFonts w:ascii="Times New Roman" w:hAnsi="Times New Roman"/>
          <w:b/>
          <w:bCs/>
          <w:color w:val="000000"/>
          <w:sz w:val="24"/>
          <w:lang w:val="sr-Cyrl-CS" w:eastAsia="en-GB"/>
        </w:rPr>
      </w:pPr>
      <w:r w:rsidRPr="00B03E1D">
        <w:rPr>
          <w:rFonts w:ascii="Times New Roman" w:hAnsi="Times New Roman"/>
          <w:b/>
          <w:color w:val="000000"/>
          <w:sz w:val="24"/>
          <w:lang w:val="sr-Cyrl-CS" w:eastAsia="en-GB"/>
        </w:rPr>
        <w:lastRenderedPageBreak/>
        <w:t xml:space="preserve">ПРИЛОГ 10. </w:t>
      </w:r>
      <w:r w:rsidRPr="00B03E1D">
        <w:rPr>
          <w:rFonts w:ascii="Times New Roman" w:hAnsi="Times New Roman"/>
          <w:b/>
          <w:bCs/>
          <w:color w:val="000000"/>
          <w:sz w:val="24"/>
          <w:lang w:val="sr-Cyrl-CS" w:eastAsia="en-GB"/>
        </w:rPr>
        <w:t>ОБРАЗАЦ ИЗВЕШТАЈА О ЗЕЛЕНОМ ЗАЈМУ</w:t>
      </w:r>
    </w:p>
    <w:p w14:paraId="45B4EC01" w14:textId="77777777" w:rsidR="00372271" w:rsidRPr="00B03E1D" w:rsidRDefault="00372271" w:rsidP="00372271">
      <w:pPr>
        <w:spacing w:before="0" w:after="0" w:line="240" w:lineRule="auto"/>
        <w:ind w:left="0"/>
        <w:jc w:val="center"/>
        <w:rPr>
          <w:rFonts w:ascii="Times New Roman" w:hAnsi="Times New Roman"/>
          <w:b/>
          <w:bCs/>
          <w:color w:val="000000"/>
          <w:sz w:val="24"/>
          <w:lang w:val="sr-Cyrl-CS" w:eastAsia="en-GB"/>
        </w:rPr>
      </w:pPr>
    </w:p>
    <w:p w14:paraId="2B1F8BBB" w14:textId="77777777" w:rsidR="005E14C8" w:rsidRPr="00B03E1D" w:rsidRDefault="005E14C8" w:rsidP="00372271">
      <w:pPr>
        <w:spacing w:before="0" w:after="0" w:line="240" w:lineRule="auto"/>
        <w:ind w:left="0"/>
        <w:jc w:val="center"/>
        <w:rPr>
          <w:rFonts w:ascii="Times New Roman" w:hAnsi="Times New Roman"/>
          <w:b/>
          <w:bCs/>
          <w:color w:val="000000"/>
          <w:sz w:val="24"/>
          <w:lang w:val="sr-Cyrl-CS" w:eastAsia="en-GB"/>
        </w:rPr>
      </w:pPr>
    </w:p>
    <w:p w14:paraId="48CEB41C" w14:textId="7A4FBEEB" w:rsidR="00372271" w:rsidRPr="00B03E1D" w:rsidRDefault="00372271" w:rsidP="00372271">
      <w:pPr>
        <w:spacing w:before="0" w:after="0" w:line="240" w:lineRule="auto"/>
        <w:ind w:left="0"/>
        <w:rPr>
          <w:rFonts w:ascii="Times New Roman" w:hAnsi="Times New Roman"/>
          <w:color w:val="000000"/>
          <w:sz w:val="24"/>
          <w:lang w:val="sr-Cyrl-CS" w:eastAsia="en-GB"/>
        </w:rPr>
      </w:pPr>
      <w:r w:rsidRPr="00B03E1D">
        <w:rPr>
          <w:rFonts w:ascii="Times New Roman" w:hAnsi="Times New Roman"/>
          <w:b/>
          <w:bCs/>
          <w:color w:val="000000"/>
          <w:sz w:val="24"/>
          <w:lang w:val="sr-Cyrl-CS" w:eastAsia="en-GB"/>
        </w:rPr>
        <w:t xml:space="preserve">Република Србија - Уговор о кредитном аранжману купца од [●] закључен између, поред осталих, Републике Србије, коју заступа Влада Републике Србије, поступајући преко Министарства финансија као Зајмопримца, Société Générale као </w:t>
      </w:r>
      <w:r w:rsidR="00D5652B" w:rsidRPr="00B03E1D">
        <w:rPr>
          <w:rFonts w:ascii="Times New Roman" w:hAnsi="Times New Roman"/>
          <w:b/>
          <w:bCs/>
          <w:color w:val="000000"/>
          <w:sz w:val="24"/>
          <w:lang w:val="sr-Cyrl-CS" w:eastAsia="en-GB"/>
        </w:rPr>
        <w:t xml:space="preserve">Координатора зеленог зајма и Агент животне и друштвене средине </w:t>
      </w:r>
      <w:r w:rsidRPr="00B03E1D">
        <w:rPr>
          <w:rFonts w:ascii="Times New Roman" w:hAnsi="Times New Roman"/>
          <w:b/>
          <w:bCs/>
          <w:color w:val="000000"/>
          <w:sz w:val="24"/>
          <w:lang w:val="sr-Cyrl-CS" w:eastAsia="en-GB"/>
        </w:rPr>
        <w:t xml:space="preserve">и Crédit Agricole Corporate and Investment Bank као Агента ECA и Кредитног аранжмана („Уговор о кредитном аранжману купца”). </w:t>
      </w:r>
      <w:r w:rsidRPr="00B03E1D">
        <w:rPr>
          <w:rFonts w:ascii="Times New Roman" w:hAnsi="Times New Roman"/>
          <w:color w:val="000000"/>
          <w:sz w:val="24"/>
          <w:lang w:val="sr-Cyrl-CS" w:eastAsia="en-GB"/>
        </w:rPr>
        <w:t>Зајмопримац се ослања на Купца за потребе израде Извештаја о зеленом зајму.</w:t>
      </w:r>
    </w:p>
    <w:p w14:paraId="3CE07688"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0A300984" w14:textId="77777777" w:rsidR="00372271" w:rsidRPr="00B03E1D" w:rsidRDefault="00372271" w:rsidP="00441D62">
      <w:pPr>
        <w:pStyle w:val="ListParagraph"/>
        <w:numPr>
          <w:ilvl w:val="6"/>
          <w:numId w:val="36"/>
        </w:numPr>
        <w:spacing w:before="0" w:after="0" w:line="240" w:lineRule="auto"/>
        <w:ind w:left="540" w:hanging="540"/>
        <w:rPr>
          <w:rFonts w:ascii="Times New Roman" w:hAnsi="Times New Roman"/>
          <w:color w:val="000000"/>
          <w:sz w:val="24"/>
          <w:lang w:val="sr-Cyrl-CS" w:eastAsia="en-GB"/>
        </w:rPr>
      </w:pPr>
      <w:r w:rsidRPr="00B03E1D">
        <w:rPr>
          <w:rFonts w:ascii="Times New Roman" w:hAnsi="Times New Roman"/>
          <w:color w:val="000000"/>
          <w:sz w:val="24"/>
          <w:lang w:val="sr-Cyrl-CS" w:eastAsia="en-GB"/>
        </w:rPr>
        <w:t>Позива се на Уговор о кредитном аранжману купца. Ово је Извештај о зеленом зајму достављен у складу са чланом [●] (</w:t>
      </w:r>
      <w:r w:rsidRPr="00B03E1D">
        <w:rPr>
          <w:rFonts w:ascii="Times New Roman" w:hAnsi="Times New Roman"/>
          <w:i/>
          <w:iCs/>
          <w:color w:val="000000"/>
          <w:sz w:val="24"/>
          <w:lang w:val="sr-Cyrl-CS" w:eastAsia="en-GB"/>
        </w:rPr>
        <w:t>Извештавање о зеленом зајму</w:t>
      </w:r>
      <w:r w:rsidRPr="00B03E1D">
        <w:rPr>
          <w:rFonts w:ascii="Times New Roman" w:hAnsi="Times New Roman"/>
          <w:color w:val="000000"/>
          <w:sz w:val="24"/>
          <w:lang w:val="sr-Cyrl-CS" w:eastAsia="en-GB"/>
        </w:rPr>
        <w:t>) Уговорa о кредитном аранжману купца.</w:t>
      </w:r>
      <w:r w:rsidRPr="00B03E1D">
        <w:rPr>
          <w:lang w:val="sr-Cyrl-CS"/>
        </w:rPr>
        <w:t xml:space="preserve"> </w:t>
      </w:r>
      <w:r w:rsidRPr="00B03E1D">
        <w:rPr>
          <w:rFonts w:ascii="Times New Roman" w:hAnsi="Times New Roman"/>
          <w:color w:val="000000"/>
          <w:sz w:val="24"/>
          <w:lang w:val="sr-Cyrl-CS" w:eastAsia="en-GB"/>
        </w:rPr>
        <w:t>Термини дефинисани Уговором о кредитном аранжману купца имају исто значење у овом Извештају о зеленом зајму, осим уколико им није дато друго значење у овом Извештају о зеленом зајму.</w:t>
      </w:r>
    </w:p>
    <w:p w14:paraId="6FE9B2B7" w14:textId="77777777" w:rsidR="00372271" w:rsidRPr="00B03E1D" w:rsidRDefault="00372271" w:rsidP="00372271">
      <w:pPr>
        <w:pStyle w:val="ListParagraph"/>
        <w:spacing w:before="0" w:after="0" w:line="240" w:lineRule="auto"/>
        <w:ind w:left="540"/>
        <w:rPr>
          <w:rFonts w:ascii="Times New Roman" w:hAnsi="Times New Roman"/>
          <w:color w:val="000000"/>
          <w:sz w:val="24"/>
          <w:lang w:val="sr-Cyrl-CS" w:eastAsia="en-GB"/>
        </w:rPr>
      </w:pPr>
    </w:p>
    <w:p w14:paraId="737A054C" w14:textId="166A951B" w:rsidR="00372271" w:rsidRPr="00B03E1D" w:rsidRDefault="00372271" w:rsidP="00441D62">
      <w:pPr>
        <w:pStyle w:val="ListParagraph"/>
        <w:numPr>
          <w:ilvl w:val="6"/>
          <w:numId w:val="36"/>
        </w:numPr>
        <w:spacing w:before="0" w:after="0" w:line="240" w:lineRule="auto"/>
        <w:ind w:left="540" w:hanging="54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Пројекат је подвргнут еколошкој и социјалној евалуацији у складу са </w:t>
      </w:r>
      <w:r w:rsidR="00FA1B04" w:rsidRPr="00B03E1D">
        <w:rPr>
          <w:rFonts w:ascii="Times New Roman" w:hAnsi="Times New Roman"/>
          <w:color w:val="000000"/>
          <w:sz w:val="24"/>
          <w:lang w:val="sr-Cyrl-CS" w:eastAsia="en-GB"/>
        </w:rPr>
        <w:t>Применљивим стандардима заштите животне и друштвене средине</w:t>
      </w:r>
      <w:r w:rsidRPr="00B03E1D">
        <w:rPr>
          <w:rFonts w:ascii="Times New Roman" w:hAnsi="Times New Roman"/>
          <w:color w:val="000000"/>
          <w:sz w:val="24"/>
          <w:lang w:val="sr-Cyrl-CS" w:eastAsia="en-GB"/>
        </w:rPr>
        <w:t>.</w:t>
      </w:r>
    </w:p>
    <w:p w14:paraId="2B2A2754" w14:textId="77777777" w:rsidR="00372271" w:rsidRPr="00B03E1D" w:rsidRDefault="00372271" w:rsidP="00372271">
      <w:pPr>
        <w:pStyle w:val="ListParagraph"/>
        <w:spacing w:before="0" w:after="0" w:line="240" w:lineRule="auto"/>
        <w:ind w:left="540"/>
        <w:rPr>
          <w:rFonts w:ascii="Times New Roman" w:hAnsi="Times New Roman"/>
          <w:color w:val="000000"/>
          <w:sz w:val="24"/>
          <w:lang w:val="sr-Cyrl-CS" w:eastAsia="en-GB"/>
        </w:rPr>
      </w:pPr>
    </w:p>
    <w:p w14:paraId="0B337897" w14:textId="77777777" w:rsidR="00372271" w:rsidRPr="00B03E1D" w:rsidRDefault="00372271" w:rsidP="00441D62">
      <w:pPr>
        <w:pStyle w:val="ListParagraph"/>
        <w:numPr>
          <w:ilvl w:val="6"/>
          <w:numId w:val="36"/>
        </w:numPr>
        <w:spacing w:before="0" w:after="0" w:line="240" w:lineRule="auto"/>
        <w:ind w:left="540" w:hanging="540"/>
        <w:rPr>
          <w:rFonts w:ascii="Times New Roman" w:hAnsi="Times New Roman"/>
          <w:color w:val="000000"/>
          <w:sz w:val="24"/>
          <w:lang w:val="sr-Cyrl-CS" w:eastAsia="en-GB"/>
        </w:rPr>
      </w:pPr>
      <w:r w:rsidRPr="00B03E1D">
        <w:rPr>
          <w:rFonts w:ascii="Times New Roman" w:hAnsi="Times New Roman"/>
          <w:color w:val="000000"/>
          <w:sz w:val="24"/>
          <w:lang w:val="sr-Cyrl-CS" w:eastAsia="en-GB"/>
        </w:rPr>
        <w:t>Потврђујемо да су сва средства у оквиру Кредитног аранжмана искоришћена у складу са клаузулом 3.1 (</w:t>
      </w:r>
      <w:r w:rsidRPr="00B03E1D">
        <w:rPr>
          <w:rFonts w:ascii="Times New Roman" w:hAnsi="Times New Roman"/>
          <w:i/>
          <w:iCs/>
          <w:color w:val="000000"/>
          <w:sz w:val="24"/>
          <w:lang w:val="sr-Cyrl-CS" w:eastAsia="en-GB"/>
        </w:rPr>
        <w:t>Сврха</w:t>
      </w:r>
      <w:r w:rsidRPr="00B03E1D">
        <w:rPr>
          <w:rFonts w:ascii="Times New Roman" w:hAnsi="Times New Roman"/>
          <w:color w:val="000000"/>
          <w:sz w:val="24"/>
          <w:lang w:val="sr-Cyrl-CS" w:eastAsia="en-GB"/>
        </w:rPr>
        <w:t>) како је даље наведено у наставку:</w:t>
      </w:r>
    </w:p>
    <w:p w14:paraId="50A5FFBD" w14:textId="77777777" w:rsidR="00372271" w:rsidRPr="00B03E1D" w:rsidRDefault="00372271" w:rsidP="00372271">
      <w:pPr>
        <w:pStyle w:val="ListParagraph"/>
        <w:spacing w:before="0" w:after="0" w:line="240" w:lineRule="auto"/>
        <w:ind w:left="540"/>
        <w:rPr>
          <w:rFonts w:ascii="Times New Roman" w:hAnsi="Times New Roman"/>
          <w:color w:val="000000"/>
          <w:sz w:val="24"/>
          <w:lang w:val="sr-Cyrl-CS" w:eastAsia="en-GB"/>
        </w:rPr>
      </w:pPr>
    </w:p>
    <w:tbl>
      <w:tblPr>
        <w:tblW w:w="9180" w:type="dxa"/>
        <w:tblInd w:w="530" w:type="dxa"/>
        <w:tblCellMar>
          <w:left w:w="0" w:type="dxa"/>
          <w:right w:w="0" w:type="dxa"/>
        </w:tblCellMar>
        <w:tblLook w:val="04A0" w:firstRow="1" w:lastRow="0" w:firstColumn="1" w:lastColumn="0" w:noHBand="0" w:noVBand="1"/>
      </w:tblPr>
      <w:tblGrid>
        <w:gridCol w:w="2102"/>
        <w:gridCol w:w="5008"/>
        <w:gridCol w:w="2070"/>
      </w:tblGrid>
      <w:tr w:rsidR="00372271" w:rsidRPr="00B03E1D" w14:paraId="1BBA57AA" w14:textId="77777777" w:rsidTr="00B03E1D">
        <w:tc>
          <w:tcPr>
            <w:tcW w:w="2102" w:type="dxa"/>
            <w:tcBorders>
              <w:top w:val="single" w:sz="8" w:space="0" w:color="BFBFBF"/>
              <w:left w:val="single" w:sz="8" w:space="0" w:color="BFBFBF"/>
              <w:bottom w:val="single" w:sz="8" w:space="0" w:color="BFBFBF"/>
              <w:right w:val="single" w:sz="8" w:space="0" w:color="BFBFBF"/>
            </w:tcBorders>
            <w:tcMar>
              <w:top w:w="0" w:type="dxa"/>
              <w:left w:w="57" w:type="dxa"/>
              <w:bottom w:w="0" w:type="dxa"/>
              <w:right w:w="57" w:type="dxa"/>
            </w:tcMar>
            <w:hideMark/>
          </w:tcPr>
          <w:p w14:paraId="0B50C90F" w14:textId="77777777" w:rsidR="00372271" w:rsidRPr="00B03E1D" w:rsidRDefault="00372271" w:rsidP="00441D62">
            <w:pPr>
              <w:numPr>
                <w:ilvl w:val="1"/>
                <w:numId w:val="52"/>
              </w:numPr>
              <w:spacing w:before="240" w:after="0" w:line="240" w:lineRule="auto"/>
              <w:ind w:left="0"/>
              <w:rPr>
                <w:rFonts w:ascii="Times New Roman" w:hAnsi="Times New Roman"/>
                <w:b/>
                <w:bCs/>
                <w:color w:val="000000"/>
                <w:sz w:val="24"/>
                <w:lang w:val="sr-Cyrl-CS" w:eastAsia="en-GB"/>
              </w:rPr>
            </w:pPr>
            <w:r w:rsidRPr="00B03E1D">
              <w:rPr>
                <w:rFonts w:ascii="Times New Roman" w:hAnsi="Times New Roman"/>
                <w:b/>
                <w:bCs/>
                <w:color w:val="000000"/>
                <w:sz w:val="24"/>
                <w:lang w:val="sr-Cyrl-CS" w:eastAsia="en-GB"/>
              </w:rPr>
              <w:t>Категорија прихватљивих зелених пројеката</w:t>
            </w:r>
          </w:p>
        </w:tc>
        <w:tc>
          <w:tcPr>
            <w:tcW w:w="5008" w:type="dxa"/>
            <w:tcBorders>
              <w:top w:val="single" w:sz="8" w:space="0" w:color="BFBFBF"/>
              <w:left w:val="nil"/>
              <w:bottom w:val="single" w:sz="8" w:space="0" w:color="BFBFBF"/>
              <w:right w:val="single" w:sz="8" w:space="0" w:color="BFBFBF"/>
            </w:tcBorders>
            <w:tcMar>
              <w:top w:w="0" w:type="dxa"/>
              <w:left w:w="57" w:type="dxa"/>
              <w:bottom w:w="0" w:type="dxa"/>
              <w:right w:w="57" w:type="dxa"/>
            </w:tcMar>
            <w:hideMark/>
          </w:tcPr>
          <w:p w14:paraId="353DFE4B" w14:textId="0F9885F1" w:rsidR="00372271" w:rsidRPr="00B03E1D" w:rsidRDefault="0065758B" w:rsidP="00441D62">
            <w:pPr>
              <w:numPr>
                <w:ilvl w:val="1"/>
                <w:numId w:val="52"/>
              </w:numPr>
              <w:spacing w:before="240" w:after="0" w:line="240" w:lineRule="auto"/>
              <w:ind w:left="0"/>
              <w:jc w:val="center"/>
              <w:rPr>
                <w:rFonts w:ascii="Times New Roman" w:hAnsi="Times New Roman"/>
                <w:b/>
                <w:bCs/>
                <w:color w:val="000000"/>
                <w:sz w:val="24"/>
                <w:lang w:val="sr-Cyrl-CS" w:eastAsia="en-GB"/>
              </w:rPr>
            </w:pPr>
            <w:r w:rsidRPr="00B03E1D">
              <w:rPr>
                <w:rFonts w:ascii="Times New Roman" w:hAnsi="Times New Roman"/>
                <w:b/>
                <w:bCs/>
                <w:color w:val="000000"/>
                <w:sz w:val="24"/>
                <w:lang w:val="sr-Cyrl-CS" w:eastAsia="en-GB"/>
              </w:rPr>
              <w:t>П</w:t>
            </w:r>
            <w:r w:rsidR="00372271" w:rsidRPr="00B03E1D">
              <w:rPr>
                <w:rFonts w:ascii="Times New Roman" w:hAnsi="Times New Roman"/>
                <w:b/>
                <w:bCs/>
                <w:color w:val="000000"/>
                <w:sz w:val="24"/>
                <w:lang w:val="sr-Cyrl-CS" w:eastAsia="en-GB"/>
              </w:rPr>
              <w:t>ројекат</w:t>
            </w:r>
          </w:p>
        </w:tc>
        <w:tc>
          <w:tcPr>
            <w:tcW w:w="2070" w:type="dxa"/>
            <w:tcBorders>
              <w:top w:val="single" w:sz="8" w:space="0" w:color="BFBFBF"/>
              <w:left w:val="nil"/>
              <w:bottom w:val="single" w:sz="8" w:space="0" w:color="BFBFBF"/>
              <w:right w:val="single" w:sz="8" w:space="0" w:color="BFBFBF"/>
            </w:tcBorders>
            <w:tcMar>
              <w:top w:w="0" w:type="dxa"/>
              <w:left w:w="57" w:type="dxa"/>
              <w:bottom w:w="0" w:type="dxa"/>
              <w:right w:w="57" w:type="dxa"/>
            </w:tcMar>
            <w:hideMark/>
          </w:tcPr>
          <w:p w14:paraId="265165C7" w14:textId="3DA86DE1" w:rsidR="00372271" w:rsidRPr="00B03E1D" w:rsidRDefault="00372271" w:rsidP="00441D62">
            <w:pPr>
              <w:numPr>
                <w:ilvl w:val="1"/>
                <w:numId w:val="52"/>
              </w:numPr>
              <w:spacing w:before="240" w:after="0" w:line="240" w:lineRule="auto"/>
              <w:ind w:left="0"/>
              <w:rPr>
                <w:rFonts w:ascii="Times New Roman" w:hAnsi="Times New Roman"/>
                <w:b/>
                <w:bCs/>
                <w:color w:val="000000"/>
                <w:sz w:val="24"/>
                <w:lang w:val="sr-Cyrl-CS" w:eastAsia="en-GB"/>
              </w:rPr>
            </w:pPr>
            <w:r w:rsidRPr="00B03E1D">
              <w:rPr>
                <w:rFonts w:ascii="Times New Roman" w:hAnsi="Times New Roman"/>
                <w:b/>
                <w:bCs/>
                <w:color w:val="000000"/>
                <w:sz w:val="24"/>
                <w:lang w:val="sr-Cyrl-CS" w:eastAsia="en-GB"/>
              </w:rPr>
              <w:t>Износ додељен</w:t>
            </w:r>
            <w:r w:rsidR="0065758B" w:rsidRPr="00B03E1D">
              <w:rPr>
                <w:rFonts w:ascii="Times New Roman" w:hAnsi="Times New Roman"/>
                <w:b/>
                <w:bCs/>
                <w:color w:val="000000"/>
                <w:sz w:val="24"/>
                <w:lang w:val="sr-Cyrl-CS" w:eastAsia="en-GB"/>
              </w:rPr>
              <w:t>ог</w:t>
            </w:r>
            <w:r w:rsidRPr="00B03E1D">
              <w:rPr>
                <w:rFonts w:ascii="Times New Roman" w:hAnsi="Times New Roman"/>
                <w:b/>
                <w:bCs/>
                <w:color w:val="000000"/>
                <w:sz w:val="24"/>
                <w:lang w:val="sr-Cyrl-CS" w:eastAsia="en-GB"/>
              </w:rPr>
              <w:t xml:space="preserve"> Зајма (EУР)</w:t>
            </w:r>
          </w:p>
        </w:tc>
      </w:tr>
      <w:tr w:rsidR="00372271" w:rsidRPr="00B03E1D" w14:paraId="40559B85" w14:textId="77777777" w:rsidTr="00B03E1D">
        <w:trPr>
          <w:trHeight w:val="844"/>
        </w:trPr>
        <w:tc>
          <w:tcPr>
            <w:tcW w:w="2102" w:type="dxa"/>
            <w:tcBorders>
              <w:top w:val="nil"/>
              <w:left w:val="single" w:sz="8" w:space="0" w:color="BFBFBF"/>
              <w:right w:val="single" w:sz="8" w:space="0" w:color="BFBFBF"/>
            </w:tcBorders>
            <w:tcMar>
              <w:top w:w="0" w:type="dxa"/>
              <w:left w:w="57" w:type="dxa"/>
              <w:bottom w:w="0" w:type="dxa"/>
              <w:right w:w="57" w:type="dxa"/>
            </w:tcMar>
            <w:vAlign w:val="center"/>
          </w:tcPr>
          <w:p w14:paraId="56C1DC77" w14:textId="77777777" w:rsidR="00372271" w:rsidRPr="00B03E1D" w:rsidRDefault="00372271" w:rsidP="00441D62">
            <w:pPr>
              <w:numPr>
                <w:ilvl w:val="1"/>
                <w:numId w:val="52"/>
              </w:numPr>
              <w:spacing w:before="0" w:after="0" w:line="240" w:lineRule="auto"/>
              <w:ind w:left="0"/>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t>Чист превоз</w:t>
            </w:r>
          </w:p>
        </w:tc>
        <w:tc>
          <w:tcPr>
            <w:tcW w:w="5008" w:type="dxa"/>
            <w:tcBorders>
              <w:top w:val="nil"/>
              <w:left w:val="nil"/>
              <w:bottom w:val="single" w:sz="8" w:space="0" w:color="BFBFBF"/>
              <w:right w:val="single" w:sz="8" w:space="0" w:color="BFBFBF"/>
            </w:tcBorders>
            <w:tcMar>
              <w:top w:w="0" w:type="dxa"/>
              <w:left w:w="57" w:type="dxa"/>
              <w:bottom w:w="0" w:type="dxa"/>
              <w:right w:w="57" w:type="dxa"/>
            </w:tcMar>
          </w:tcPr>
          <w:p w14:paraId="6633948C" w14:textId="77777777" w:rsidR="00372271" w:rsidRPr="00B03E1D" w:rsidRDefault="00372271" w:rsidP="00441D62">
            <w:pPr>
              <w:numPr>
                <w:ilvl w:val="1"/>
                <w:numId w:val="52"/>
              </w:numPr>
              <w:spacing w:before="0" w:after="0" w:line="240" w:lineRule="auto"/>
              <w:ind w:left="0"/>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t>Пројектовање и изградња транспортног система за Линију 1 београдског метроа, фаза 1 и</w:t>
            </w:r>
          </w:p>
        </w:tc>
        <w:tc>
          <w:tcPr>
            <w:tcW w:w="2070" w:type="dxa"/>
            <w:tcBorders>
              <w:top w:val="nil"/>
              <w:left w:val="nil"/>
              <w:bottom w:val="single" w:sz="8" w:space="0" w:color="BFBFBF"/>
              <w:right w:val="single" w:sz="8" w:space="0" w:color="BFBFBF"/>
            </w:tcBorders>
            <w:tcMar>
              <w:top w:w="0" w:type="dxa"/>
              <w:left w:w="57" w:type="dxa"/>
              <w:bottom w:w="0" w:type="dxa"/>
              <w:right w:w="57" w:type="dxa"/>
            </w:tcMar>
          </w:tcPr>
          <w:p w14:paraId="63D6BE76" w14:textId="77777777" w:rsidR="00372271" w:rsidRPr="00B03E1D" w:rsidRDefault="00372271" w:rsidP="00441D62">
            <w:pPr>
              <w:numPr>
                <w:ilvl w:val="1"/>
                <w:numId w:val="52"/>
              </w:numPr>
              <w:spacing w:before="0" w:after="0" w:line="240" w:lineRule="auto"/>
              <w:ind w:left="0"/>
              <w:jc w:val="left"/>
              <w:rPr>
                <w:rFonts w:ascii="Times New Roman" w:hAnsi="Times New Roman"/>
                <w:color w:val="000000"/>
                <w:sz w:val="24"/>
                <w:lang w:val="sr-Cyrl-CS" w:eastAsia="en-GB"/>
              </w:rPr>
            </w:pPr>
          </w:p>
        </w:tc>
      </w:tr>
      <w:tr w:rsidR="00372271" w:rsidRPr="00B03E1D" w14:paraId="3E7EFFCF" w14:textId="77777777" w:rsidTr="00B03E1D">
        <w:trPr>
          <w:trHeight w:val="484"/>
        </w:trPr>
        <w:tc>
          <w:tcPr>
            <w:tcW w:w="2102" w:type="dxa"/>
            <w:tcBorders>
              <w:top w:val="nil"/>
              <w:left w:val="single" w:sz="8" w:space="0" w:color="BFBFBF"/>
              <w:bottom w:val="single" w:sz="8" w:space="0" w:color="BFBFBF"/>
              <w:right w:val="single" w:sz="8" w:space="0" w:color="BFBFBF"/>
            </w:tcBorders>
            <w:tcMar>
              <w:top w:w="0" w:type="dxa"/>
              <w:left w:w="57" w:type="dxa"/>
              <w:bottom w:w="0" w:type="dxa"/>
              <w:right w:w="57" w:type="dxa"/>
            </w:tcMar>
            <w:hideMark/>
          </w:tcPr>
          <w:p w14:paraId="2F3C1150" w14:textId="77777777" w:rsidR="00372271" w:rsidRPr="00B03E1D" w:rsidRDefault="00372271" w:rsidP="00441D62">
            <w:pPr>
              <w:numPr>
                <w:ilvl w:val="1"/>
                <w:numId w:val="52"/>
              </w:num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Износ недодељеног Зајма:</w:t>
            </w:r>
          </w:p>
        </w:tc>
        <w:tc>
          <w:tcPr>
            <w:tcW w:w="7078" w:type="dxa"/>
            <w:gridSpan w:val="2"/>
            <w:tcBorders>
              <w:top w:val="nil"/>
              <w:left w:val="nil"/>
              <w:bottom w:val="single" w:sz="8" w:space="0" w:color="BFBFBF"/>
              <w:right w:val="single" w:sz="8" w:space="0" w:color="BFBFBF"/>
            </w:tcBorders>
            <w:tcMar>
              <w:top w:w="0" w:type="dxa"/>
              <w:left w:w="57" w:type="dxa"/>
              <w:bottom w:w="0" w:type="dxa"/>
              <w:right w:w="57" w:type="dxa"/>
            </w:tcMar>
          </w:tcPr>
          <w:p w14:paraId="2E70F54B" w14:textId="77777777" w:rsidR="00372271" w:rsidRPr="00B03E1D" w:rsidRDefault="00372271" w:rsidP="00441D62">
            <w:pPr>
              <w:numPr>
                <w:ilvl w:val="1"/>
                <w:numId w:val="52"/>
              </w:numPr>
              <w:spacing w:before="0" w:after="0" w:line="240" w:lineRule="auto"/>
              <w:ind w:left="0"/>
              <w:rPr>
                <w:rFonts w:ascii="Times New Roman" w:hAnsi="Times New Roman"/>
                <w:color w:val="000000"/>
                <w:sz w:val="24"/>
                <w:lang w:val="sr-Cyrl-CS" w:eastAsia="en-GB"/>
              </w:rPr>
            </w:pPr>
          </w:p>
        </w:tc>
      </w:tr>
      <w:tr w:rsidR="00372271" w:rsidRPr="00B03E1D" w14:paraId="0F066256" w14:textId="77777777" w:rsidTr="00B03E1D">
        <w:trPr>
          <w:trHeight w:val="619"/>
        </w:trPr>
        <w:tc>
          <w:tcPr>
            <w:tcW w:w="2102" w:type="dxa"/>
            <w:tcBorders>
              <w:top w:val="nil"/>
              <w:left w:val="single" w:sz="8" w:space="0" w:color="BFBFBF"/>
              <w:bottom w:val="single" w:sz="8" w:space="0" w:color="BFBFBF"/>
              <w:right w:val="single" w:sz="8" w:space="0" w:color="BFBFBF"/>
            </w:tcBorders>
            <w:tcMar>
              <w:top w:w="0" w:type="dxa"/>
              <w:left w:w="57" w:type="dxa"/>
              <w:bottom w:w="0" w:type="dxa"/>
              <w:right w:w="57" w:type="dxa"/>
            </w:tcMar>
            <w:hideMark/>
          </w:tcPr>
          <w:p w14:paraId="29287F91" w14:textId="77777777" w:rsidR="00372271" w:rsidRPr="00B03E1D" w:rsidRDefault="00372271" w:rsidP="00441D62">
            <w:pPr>
              <w:numPr>
                <w:ilvl w:val="1"/>
                <w:numId w:val="52"/>
              </w:num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Напомене: </w:t>
            </w:r>
          </w:p>
        </w:tc>
        <w:tc>
          <w:tcPr>
            <w:tcW w:w="7078" w:type="dxa"/>
            <w:gridSpan w:val="2"/>
            <w:tcBorders>
              <w:top w:val="nil"/>
              <w:left w:val="nil"/>
              <w:bottom w:val="single" w:sz="8" w:space="0" w:color="BFBFBF"/>
              <w:right w:val="single" w:sz="8" w:space="0" w:color="BFBFBF"/>
            </w:tcBorders>
            <w:tcMar>
              <w:top w:w="0" w:type="dxa"/>
              <w:left w:w="57" w:type="dxa"/>
              <w:bottom w:w="0" w:type="dxa"/>
              <w:right w:w="57" w:type="dxa"/>
            </w:tcMar>
          </w:tcPr>
          <w:p w14:paraId="11B2AF93" w14:textId="393BAA2E" w:rsidR="00372271" w:rsidRPr="00B03E1D" w:rsidRDefault="00372271" w:rsidP="00441D62">
            <w:pPr>
              <w:numPr>
                <w:ilvl w:val="1"/>
                <w:numId w:val="52"/>
              </w:num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На пример, свако веће неслагање, кључна питања и предузете </w:t>
            </w:r>
            <w:r w:rsidR="001C1F10" w:rsidRPr="00B03E1D">
              <w:rPr>
                <w:rFonts w:ascii="Times New Roman" w:hAnsi="Times New Roman"/>
                <w:color w:val="000000"/>
                <w:sz w:val="24"/>
                <w:lang w:val="sr-Cyrl-CS" w:eastAsia="en-GB"/>
              </w:rPr>
              <w:t>радње</w:t>
            </w:r>
            <w:r w:rsidRPr="00B03E1D">
              <w:rPr>
                <w:rFonts w:ascii="Times New Roman" w:hAnsi="Times New Roman"/>
                <w:color w:val="000000"/>
                <w:sz w:val="24"/>
                <w:lang w:val="sr-Cyrl-CS" w:eastAsia="en-GB"/>
              </w:rPr>
              <w:t>.</w:t>
            </w:r>
          </w:p>
        </w:tc>
      </w:tr>
    </w:tbl>
    <w:p w14:paraId="02F73F1C" w14:textId="77777777" w:rsidR="00372271" w:rsidRPr="00B03E1D" w:rsidRDefault="00372271" w:rsidP="00372271">
      <w:pPr>
        <w:pStyle w:val="ListParagraph"/>
        <w:spacing w:before="0" w:after="0" w:line="240" w:lineRule="auto"/>
        <w:ind w:left="540"/>
        <w:rPr>
          <w:rFonts w:ascii="Times New Roman" w:hAnsi="Times New Roman"/>
          <w:color w:val="000000"/>
          <w:sz w:val="24"/>
          <w:lang w:val="sr-Cyrl-CS" w:eastAsia="en-GB"/>
        </w:rPr>
      </w:pPr>
    </w:p>
    <w:p w14:paraId="623CBBAF" w14:textId="77777777" w:rsidR="00372271" w:rsidRPr="00B03E1D" w:rsidRDefault="00372271" w:rsidP="00372271">
      <w:pPr>
        <w:pStyle w:val="ListParagraph"/>
        <w:spacing w:before="0" w:after="0" w:line="240" w:lineRule="auto"/>
        <w:ind w:left="540"/>
        <w:rPr>
          <w:rFonts w:ascii="Times New Roman" w:hAnsi="Times New Roman"/>
          <w:b/>
          <w:bCs/>
          <w:color w:val="000000"/>
          <w:sz w:val="24"/>
          <w:lang w:val="sr-Cyrl-CS" w:eastAsia="en-GB"/>
        </w:rPr>
      </w:pPr>
      <w:r w:rsidRPr="00B03E1D">
        <w:rPr>
          <w:rFonts w:ascii="Times New Roman" w:hAnsi="Times New Roman"/>
          <w:b/>
          <w:bCs/>
          <w:color w:val="000000"/>
          <w:sz w:val="24"/>
          <w:lang w:val="sr-Cyrl-CS" w:eastAsia="en-GB"/>
        </w:rPr>
        <w:t>Укупни зелени расходи (у ЕУР и % од укупног износа финансирања):</w:t>
      </w:r>
    </w:p>
    <w:p w14:paraId="4EF9105A" w14:textId="77777777" w:rsidR="00372271" w:rsidRPr="00B03E1D" w:rsidRDefault="00372271" w:rsidP="00372271">
      <w:pPr>
        <w:pStyle w:val="ListParagraph"/>
        <w:spacing w:before="0" w:after="0" w:line="240" w:lineRule="auto"/>
        <w:ind w:left="540"/>
        <w:rPr>
          <w:rFonts w:ascii="Times New Roman" w:hAnsi="Times New Roman"/>
          <w:color w:val="000000"/>
          <w:sz w:val="24"/>
          <w:lang w:val="sr-Cyrl-CS" w:eastAsia="en-GB"/>
        </w:rPr>
      </w:pPr>
    </w:p>
    <w:p w14:paraId="43F52D21" w14:textId="77777777" w:rsidR="00372271" w:rsidRPr="00B03E1D" w:rsidRDefault="00372271" w:rsidP="00441D62">
      <w:pPr>
        <w:pStyle w:val="ListParagraph"/>
        <w:numPr>
          <w:ilvl w:val="6"/>
          <w:numId w:val="36"/>
        </w:numPr>
        <w:spacing w:before="0" w:after="0" w:line="240" w:lineRule="auto"/>
        <w:ind w:left="539" w:hanging="539"/>
        <w:rPr>
          <w:rFonts w:ascii="Times New Roman" w:hAnsi="Times New Roman"/>
          <w:color w:val="000000"/>
          <w:sz w:val="24"/>
          <w:lang w:val="sr-Cyrl-CS" w:eastAsia="en-GB"/>
        </w:rPr>
      </w:pPr>
      <w:r w:rsidRPr="00B03E1D">
        <w:rPr>
          <w:rFonts w:ascii="Times New Roman" w:hAnsi="Times New Roman"/>
          <w:color w:val="000000"/>
          <w:sz w:val="24"/>
          <w:lang w:val="sr-Cyrl-CS" w:eastAsia="en-GB"/>
        </w:rPr>
        <w:t>Показатељи зеленог утицаја Пројекта су:</w:t>
      </w:r>
    </w:p>
    <w:p w14:paraId="2FD11C10" w14:textId="77777777" w:rsidR="00372271" w:rsidRPr="00B03E1D" w:rsidRDefault="00372271" w:rsidP="00372271">
      <w:pPr>
        <w:pStyle w:val="ListParagraph"/>
        <w:spacing w:before="0" w:after="0" w:line="240" w:lineRule="auto"/>
        <w:ind w:left="990"/>
        <w:rPr>
          <w:rFonts w:ascii="Times New Roman" w:hAnsi="Times New Roman"/>
          <w:color w:val="000000"/>
          <w:sz w:val="24"/>
          <w:lang w:val="sr-Cyrl-CS" w:eastAsia="en-GB"/>
        </w:rPr>
      </w:pPr>
    </w:p>
    <w:tbl>
      <w:tblPr>
        <w:tblW w:w="9180" w:type="dxa"/>
        <w:tblInd w:w="530" w:type="dxa"/>
        <w:tblCellMar>
          <w:left w:w="0" w:type="dxa"/>
          <w:right w:w="0" w:type="dxa"/>
        </w:tblCellMar>
        <w:tblLook w:val="04A0" w:firstRow="1" w:lastRow="0" w:firstColumn="1" w:lastColumn="0" w:noHBand="0" w:noVBand="1"/>
      </w:tblPr>
      <w:tblGrid>
        <w:gridCol w:w="2220"/>
        <w:gridCol w:w="4530"/>
        <w:gridCol w:w="2430"/>
      </w:tblGrid>
      <w:tr w:rsidR="00372271" w:rsidRPr="00B03E1D" w14:paraId="2CE23D9B" w14:textId="77777777" w:rsidTr="00B03E1D">
        <w:tc>
          <w:tcPr>
            <w:tcW w:w="2220" w:type="dxa"/>
            <w:tcBorders>
              <w:top w:val="single" w:sz="8" w:space="0" w:color="BFBFBF"/>
              <w:left w:val="single" w:sz="8" w:space="0" w:color="BFBFBF"/>
              <w:bottom w:val="single" w:sz="8" w:space="0" w:color="BFBFBF"/>
              <w:right w:val="single" w:sz="8" w:space="0" w:color="BFBFBF"/>
            </w:tcBorders>
            <w:tcMar>
              <w:top w:w="0" w:type="dxa"/>
              <w:left w:w="57" w:type="dxa"/>
              <w:bottom w:w="0" w:type="dxa"/>
              <w:right w:w="57" w:type="dxa"/>
            </w:tcMar>
            <w:hideMark/>
          </w:tcPr>
          <w:p w14:paraId="042E59D3" w14:textId="77777777" w:rsidR="00372271" w:rsidRPr="00B03E1D" w:rsidRDefault="00372271" w:rsidP="00441D62">
            <w:pPr>
              <w:numPr>
                <w:ilvl w:val="1"/>
                <w:numId w:val="52"/>
              </w:numPr>
              <w:spacing w:before="240" w:after="0" w:line="240" w:lineRule="auto"/>
              <w:ind w:left="0"/>
              <w:rPr>
                <w:rFonts w:ascii="Calibri" w:hAnsi="Calibri" w:cs="Calibri"/>
                <w:b/>
                <w:bCs/>
                <w:sz w:val="22"/>
                <w:szCs w:val="22"/>
                <w:lang w:val="sr-Cyrl-CS" w:eastAsia="en-GB"/>
              </w:rPr>
            </w:pPr>
            <w:r w:rsidRPr="00B03E1D">
              <w:rPr>
                <w:rFonts w:ascii="Times New Roman" w:hAnsi="Times New Roman"/>
                <w:b/>
                <w:bCs/>
                <w:color w:val="000000"/>
                <w:sz w:val="24"/>
                <w:lang w:val="sr-Cyrl-CS" w:eastAsia="en-GB"/>
              </w:rPr>
              <w:t>Период</w:t>
            </w:r>
          </w:p>
        </w:tc>
        <w:tc>
          <w:tcPr>
            <w:tcW w:w="4530" w:type="dxa"/>
            <w:tcBorders>
              <w:top w:val="single" w:sz="8" w:space="0" w:color="BFBFBF"/>
              <w:left w:val="nil"/>
              <w:bottom w:val="single" w:sz="8" w:space="0" w:color="BFBFBF"/>
              <w:right w:val="single" w:sz="8" w:space="0" w:color="BFBFBF"/>
            </w:tcBorders>
            <w:tcMar>
              <w:top w:w="0" w:type="dxa"/>
              <w:left w:w="57" w:type="dxa"/>
              <w:bottom w:w="0" w:type="dxa"/>
              <w:right w:w="57" w:type="dxa"/>
            </w:tcMar>
            <w:hideMark/>
          </w:tcPr>
          <w:p w14:paraId="01389620" w14:textId="77777777" w:rsidR="00372271" w:rsidRPr="00B03E1D" w:rsidRDefault="00372271" w:rsidP="00441D62">
            <w:pPr>
              <w:numPr>
                <w:ilvl w:val="1"/>
                <w:numId w:val="52"/>
              </w:numPr>
              <w:spacing w:before="240" w:after="0" w:line="240" w:lineRule="auto"/>
              <w:ind w:left="0"/>
              <w:rPr>
                <w:rFonts w:ascii="Calibri" w:hAnsi="Calibri" w:cs="Calibri"/>
                <w:b/>
                <w:bCs/>
                <w:sz w:val="22"/>
                <w:szCs w:val="22"/>
                <w:lang w:val="sr-Cyrl-CS" w:eastAsia="en-GB"/>
              </w:rPr>
            </w:pPr>
            <w:r w:rsidRPr="00B03E1D">
              <w:rPr>
                <w:rFonts w:ascii="Times New Roman" w:hAnsi="Times New Roman"/>
                <w:b/>
                <w:bCs/>
                <w:color w:val="000000"/>
                <w:sz w:val="24"/>
                <w:lang w:val="sr-Cyrl-CS" w:eastAsia="en-GB"/>
              </w:rPr>
              <w:t>Показатељ зеленог утицаја</w:t>
            </w:r>
          </w:p>
        </w:tc>
        <w:tc>
          <w:tcPr>
            <w:tcW w:w="2430" w:type="dxa"/>
            <w:tcBorders>
              <w:top w:val="single" w:sz="8" w:space="0" w:color="BFBFBF"/>
              <w:left w:val="nil"/>
              <w:bottom w:val="single" w:sz="8" w:space="0" w:color="BFBFBF"/>
              <w:right w:val="single" w:sz="8" w:space="0" w:color="BFBFBF"/>
            </w:tcBorders>
            <w:tcMar>
              <w:top w:w="0" w:type="dxa"/>
              <w:left w:w="57" w:type="dxa"/>
              <w:bottom w:w="0" w:type="dxa"/>
              <w:right w:w="57" w:type="dxa"/>
            </w:tcMar>
            <w:hideMark/>
          </w:tcPr>
          <w:p w14:paraId="72E3EC04" w14:textId="77777777" w:rsidR="00372271" w:rsidRPr="00B03E1D" w:rsidRDefault="00372271" w:rsidP="00441D62">
            <w:pPr>
              <w:numPr>
                <w:ilvl w:val="1"/>
                <w:numId w:val="52"/>
              </w:numPr>
              <w:spacing w:before="240" w:after="0" w:line="240" w:lineRule="auto"/>
              <w:ind w:left="0"/>
              <w:rPr>
                <w:rFonts w:ascii="Calibri" w:hAnsi="Calibri" w:cs="Calibri"/>
                <w:b/>
                <w:bCs/>
                <w:sz w:val="22"/>
                <w:szCs w:val="22"/>
                <w:lang w:val="sr-Cyrl-CS" w:eastAsia="en-GB"/>
              </w:rPr>
            </w:pPr>
            <w:r w:rsidRPr="00B03E1D">
              <w:rPr>
                <w:rFonts w:ascii="Times New Roman" w:hAnsi="Times New Roman"/>
                <w:b/>
                <w:bCs/>
                <w:color w:val="000000"/>
                <w:sz w:val="24"/>
                <w:lang w:val="sr-Cyrl-CS" w:eastAsia="en-GB"/>
              </w:rPr>
              <w:t>Вредност показатеља зеленог утицаја</w:t>
            </w:r>
          </w:p>
        </w:tc>
      </w:tr>
      <w:tr w:rsidR="00372271" w:rsidRPr="00B03E1D" w14:paraId="12E5D412" w14:textId="77777777" w:rsidTr="00B03E1D">
        <w:tc>
          <w:tcPr>
            <w:tcW w:w="2220" w:type="dxa"/>
            <w:tcBorders>
              <w:top w:val="nil"/>
              <w:left w:val="single" w:sz="8" w:space="0" w:color="BFBFBF"/>
              <w:bottom w:val="single" w:sz="8" w:space="0" w:color="BFBFBF"/>
              <w:right w:val="single" w:sz="8" w:space="0" w:color="BFBFBF"/>
            </w:tcBorders>
            <w:tcMar>
              <w:top w:w="0" w:type="dxa"/>
              <w:left w:w="57" w:type="dxa"/>
              <w:bottom w:w="0" w:type="dxa"/>
              <w:right w:w="57" w:type="dxa"/>
            </w:tcMar>
          </w:tcPr>
          <w:p w14:paraId="7E6234C1" w14:textId="77777777" w:rsidR="00372271" w:rsidRPr="00B03E1D" w:rsidRDefault="00372271" w:rsidP="00441D62">
            <w:pPr>
              <w:numPr>
                <w:ilvl w:val="1"/>
                <w:numId w:val="52"/>
              </w:numPr>
              <w:spacing w:before="0" w:after="0" w:line="240" w:lineRule="auto"/>
              <w:ind w:left="0"/>
              <w:rPr>
                <w:rFonts w:ascii="Times New Roman" w:hAnsi="Times New Roman"/>
                <w:color w:val="000000"/>
                <w:sz w:val="24"/>
                <w:lang w:val="sr-Cyrl-CS" w:eastAsia="en-GB"/>
              </w:rPr>
            </w:pPr>
          </w:p>
          <w:p w14:paraId="188EBAF7" w14:textId="77777777" w:rsidR="00372271" w:rsidRPr="00B03E1D" w:rsidRDefault="00372271" w:rsidP="00441D62">
            <w:pPr>
              <w:numPr>
                <w:ilvl w:val="1"/>
                <w:numId w:val="52"/>
              </w:num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Изградња</w:t>
            </w:r>
          </w:p>
        </w:tc>
        <w:tc>
          <w:tcPr>
            <w:tcW w:w="4530" w:type="dxa"/>
            <w:tcBorders>
              <w:top w:val="nil"/>
              <w:left w:val="nil"/>
              <w:bottom w:val="single" w:sz="8" w:space="0" w:color="BFBFBF"/>
              <w:right w:val="single" w:sz="8" w:space="0" w:color="BFBFBF"/>
            </w:tcBorders>
            <w:tcMar>
              <w:top w:w="0" w:type="dxa"/>
              <w:left w:w="57" w:type="dxa"/>
              <w:bottom w:w="0" w:type="dxa"/>
              <w:right w:w="57" w:type="dxa"/>
            </w:tcMar>
          </w:tcPr>
          <w:p w14:paraId="36A74A1B" w14:textId="77777777" w:rsidR="00372271" w:rsidRPr="00B03E1D" w:rsidRDefault="00372271" w:rsidP="00441D62">
            <w:pPr>
              <w:numPr>
                <w:ilvl w:val="1"/>
                <w:numId w:val="52"/>
              </w:numPr>
              <w:spacing w:before="0" w:after="0" w:line="240" w:lineRule="auto"/>
              <w:ind w:left="0"/>
              <w:rPr>
                <w:rFonts w:ascii="Times New Roman" w:hAnsi="Times New Roman"/>
                <w:color w:val="000000"/>
                <w:sz w:val="24"/>
                <w:lang w:val="sr-Cyrl-CS" w:eastAsia="en-GB"/>
              </w:rPr>
            </w:pPr>
          </w:p>
          <w:p w14:paraId="4AD2C660" w14:textId="77777777" w:rsidR="00372271" w:rsidRPr="00B03E1D" w:rsidRDefault="00372271" w:rsidP="00441D62">
            <w:pPr>
              <w:numPr>
                <w:ilvl w:val="1"/>
                <w:numId w:val="52"/>
              </w:num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Годишње апсолутне (бруто) емисије гасова са ефектом стаклене баште у tCO2e</w:t>
            </w:r>
            <w:r w:rsidRPr="00B03E1D">
              <w:rPr>
                <w:rFonts w:ascii="Times New Roman" w:hAnsi="Times New Roman"/>
                <w:color w:val="000000"/>
                <w:sz w:val="24"/>
                <w:lang w:val="sr-Cyrl-CS"/>
              </w:rPr>
              <w:footnoteReference w:id="14"/>
            </w:r>
          </w:p>
        </w:tc>
        <w:tc>
          <w:tcPr>
            <w:tcW w:w="2430" w:type="dxa"/>
            <w:tcBorders>
              <w:top w:val="nil"/>
              <w:left w:val="nil"/>
              <w:bottom w:val="single" w:sz="8" w:space="0" w:color="BFBFBF"/>
              <w:right w:val="single" w:sz="8" w:space="0" w:color="BFBFBF"/>
            </w:tcBorders>
            <w:tcMar>
              <w:top w:w="0" w:type="dxa"/>
              <w:left w:w="57" w:type="dxa"/>
              <w:bottom w:w="0" w:type="dxa"/>
              <w:right w:w="57" w:type="dxa"/>
            </w:tcMar>
          </w:tcPr>
          <w:p w14:paraId="13111F2E" w14:textId="77777777" w:rsidR="00372271" w:rsidRPr="00B03E1D" w:rsidRDefault="00372271" w:rsidP="00441D62">
            <w:pPr>
              <w:numPr>
                <w:ilvl w:val="0"/>
                <w:numId w:val="52"/>
              </w:numPr>
              <w:spacing w:before="0" w:after="0" w:line="240" w:lineRule="auto"/>
              <w:rPr>
                <w:rFonts w:ascii="Times New Roman" w:hAnsi="Times New Roman"/>
                <w:sz w:val="22"/>
                <w:szCs w:val="22"/>
                <w:lang w:val="sr-Cyrl-CS" w:eastAsia="en-GB"/>
              </w:rPr>
            </w:pPr>
          </w:p>
        </w:tc>
      </w:tr>
      <w:tr w:rsidR="00372271" w:rsidRPr="00B03E1D" w14:paraId="27E26B06" w14:textId="77777777" w:rsidTr="00B03E1D">
        <w:tc>
          <w:tcPr>
            <w:tcW w:w="2220" w:type="dxa"/>
            <w:tcBorders>
              <w:top w:val="nil"/>
              <w:left w:val="single" w:sz="8" w:space="0" w:color="BFBFBF"/>
              <w:bottom w:val="single" w:sz="8" w:space="0" w:color="BFBFBF"/>
              <w:right w:val="single" w:sz="8" w:space="0" w:color="BFBFBF"/>
            </w:tcBorders>
            <w:tcMar>
              <w:top w:w="0" w:type="dxa"/>
              <w:left w:w="57" w:type="dxa"/>
              <w:bottom w:w="0" w:type="dxa"/>
              <w:right w:w="57" w:type="dxa"/>
            </w:tcMar>
          </w:tcPr>
          <w:p w14:paraId="16057E66" w14:textId="77777777" w:rsidR="00372271" w:rsidRPr="00B03E1D" w:rsidRDefault="00372271" w:rsidP="00441D62">
            <w:pPr>
              <w:numPr>
                <w:ilvl w:val="1"/>
                <w:numId w:val="52"/>
              </w:numPr>
              <w:spacing w:before="0" w:after="0" w:line="240" w:lineRule="auto"/>
              <w:ind w:left="0"/>
              <w:rPr>
                <w:rFonts w:ascii="Times New Roman" w:hAnsi="Times New Roman"/>
                <w:sz w:val="22"/>
                <w:szCs w:val="22"/>
                <w:lang w:val="sr-Cyrl-CS" w:eastAsia="en-GB"/>
              </w:rPr>
            </w:pPr>
          </w:p>
          <w:p w14:paraId="6BCEC9F2" w14:textId="77777777" w:rsidR="00372271" w:rsidRPr="00B03E1D" w:rsidRDefault="00372271" w:rsidP="00441D62">
            <w:pPr>
              <w:numPr>
                <w:ilvl w:val="1"/>
                <w:numId w:val="52"/>
              </w:numPr>
              <w:spacing w:before="0" w:after="0" w:line="240" w:lineRule="auto"/>
              <w:ind w:left="0"/>
              <w:rPr>
                <w:rFonts w:ascii="Times New Roman" w:hAnsi="Times New Roman"/>
                <w:sz w:val="22"/>
                <w:szCs w:val="22"/>
                <w:lang w:val="sr-Cyrl-CS" w:eastAsia="en-GB"/>
              </w:rPr>
            </w:pPr>
            <w:r w:rsidRPr="00B03E1D">
              <w:rPr>
                <w:rFonts w:ascii="Times New Roman" w:hAnsi="Times New Roman"/>
                <w:color w:val="000000"/>
                <w:sz w:val="24"/>
                <w:lang w:val="sr-Cyrl-CS" w:eastAsia="en-GB"/>
              </w:rPr>
              <w:t>Изградња</w:t>
            </w:r>
          </w:p>
        </w:tc>
        <w:tc>
          <w:tcPr>
            <w:tcW w:w="4530" w:type="dxa"/>
            <w:tcBorders>
              <w:top w:val="nil"/>
              <w:left w:val="nil"/>
              <w:bottom w:val="single" w:sz="8" w:space="0" w:color="BFBFBF"/>
              <w:right w:val="single" w:sz="8" w:space="0" w:color="BFBFBF"/>
            </w:tcBorders>
            <w:tcMar>
              <w:top w:w="0" w:type="dxa"/>
              <w:left w:w="57" w:type="dxa"/>
              <w:bottom w:w="0" w:type="dxa"/>
              <w:right w:w="57" w:type="dxa"/>
            </w:tcMar>
          </w:tcPr>
          <w:p w14:paraId="77264046" w14:textId="77777777" w:rsidR="00372271" w:rsidRPr="00B03E1D" w:rsidRDefault="00372271" w:rsidP="00441D62">
            <w:pPr>
              <w:numPr>
                <w:ilvl w:val="1"/>
                <w:numId w:val="52"/>
              </w:numPr>
              <w:spacing w:before="0" w:after="0" w:line="240" w:lineRule="auto"/>
              <w:ind w:left="0"/>
              <w:rPr>
                <w:rFonts w:ascii="Times New Roman" w:hAnsi="Times New Roman"/>
                <w:sz w:val="22"/>
                <w:szCs w:val="22"/>
                <w:lang w:val="sr-Cyrl-CS" w:eastAsia="en-GB"/>
              </w:rPr>
            </w:pPr>
          </w:p>
          <w:p w14:paraId="117CA4E9" w14:textId="77777777" w:rsidR="00372271" w:rsidRPr="00B03E1D" w:rsidRDefault="00372271" w:rsidP="00441D62">
            <w:pPr>
              <w:numPr>
                <w:ilvl w:val="1"/>
                <w:numId w:val="52"/>
              </w:numPr>
              <w:spacing w:before="0" w:after="0" w:line="240" w:lineRule="auto"/>
              <w:ind w:left="0"/>
              <w:rPr>
                <w:rFonts w:ascii="Times New Roman" w:hAnsi="Times New Roman"/>
                <w:sz w:val="22"/>
                <w:szCs w:val="22"/>
                <w:lang w:val="sr-Cyrl-CS" w:eastAsia="en-GB"/>
              </w:rPr>
            </w:pPr>
            <w:r w:rsidRPr="00B03E1D">
              <w:rPr>
                <w:rFonts w:ascii="Times New Roman" w:hAnsi="Times New Roman"/>
                <w:color w:val="000000"/>
                <w:sz w:val="24"/>
                <w:lang w:val="sr-Cyrl-CS" w:eastAsia="en-GB"/>
              </w:rPr>
              <w:t>Број инцидената непоштовања прописа о животној средини</w:t>
            </w:r>
          </w:p>
        </w:tc>
        <w:tc>
          <w:tcPr>
            <w:tcW w:w="2430" w:type="dxa"/>
            <w:tcBorders>
              <w:top w:val="nil"/>
              <w:left w:val="nil"/>
              <w:bottom w:val="single" w:sz="8" w:space="0" w:color="BFBFBF"/>
              <w:right w:val="single" w:sz="8" w:space="0" w:color="BFBFBF"/>
            </w:tcBorders>
            <w:tcMar>
              <w:top w:w="0" w:type="dxa"/>
              <w:left w:w="57" w:type="dxa"/>
              <w:bottom w:w="0" w:type="dxa"/>
              <w:right w:w="57" w:type="dxa"/>
            </w:tcMar>
          </w:tcPr>
          <w:p w14:paraId="75CF2C46" w14:textId="77777777" w:rsidR="00372271" w:rsidRPr="00B03E1D" w:rsidRDefault="00372271" w:rsidP="00441D62">
            <w:pPr>
              <w:numPr>
                <w:ilvl w:val="1"/>
                <w:numId w:val="52"/>
              </w:numPr>
              <w:spacing w:before="0" w:after="0" w:line="240" w:lineRule="auto"/>
              <w:ind w:left="0"/>
              <w:rPr>
                <w:rFonts w:ascii="Times New Roman" w:hAnsi="Times New Roman"/>
                <w:sz w:val="22"/>
                <w:szCs w:val="22"/>
                <w:lang w:val="sr-Cyrl-CS" w:eastAsia="en-GB"/>
              </w:rPr>
            </w:pPr>
          </w:p>
        </w:tc>
      </w:tr>
      <w:tr w:rsidR="0065758B" w:rsidRPr="00B03E1D" w14:paraId="7E1F7A41" w14:textId="77777777" w:rsidTr="00B03E1D">
        <w:tc>
          <w:tcPr>
            <w:tcW w:w="2220" w:type="dxa"/>
            <w:tcBorders>
              <w:top w:val="nil"/>
              <w:left w:val="single" w:sz="8" w:space="0" w:color="BFBFBF"/>
              <w:bottom w:val="single" w:sz="8" w:space="0" w:color="BFBFBF"/>
              <w:right w:val="single" w:sz="8" w:space="0" w:color="BFBFBF"/>
            </w:tcBorders>
            <w:tcMar>
              <w:top w:w="0" w:type="dxa"/>
              <w:left w:w="57" w:type="dxa"/>
              <w:bottom w:w="0" w:type="dxa"/>
              <w:right w:w="57" w:type="dxa"/>
            </w:tcMar>
          </w:tcPr>
          <w:p w14:paraId="69D5D466" w14:textId="3E918224" w:rsidR="0065758B" w:rsidRPr="00B03E1D" w:rsidRDefault="0065758B" w:rsidP="00441D62">
            <w:pPr>
              <w:numPr>
                <w:ilvl w:val="1"/>
                <w:numId w:val="52"/>
              </w:numPr>
              <w:spacing w:before="0" w:after="0" w:line="240" w:lineRule="auto"/>
              <w:ind w:left="0"/>
              <w:rPr>
                <w:rFonts w:ascii="Times New Roman" w:hAnsi="Times New Roman"/>
                <w:sz w:val="24"/>
                <w:lang w:val="sr-Cyrl-CS" w:eastAsia="en-GB"/>
              </w:rPr>
            </w:pPr>
            <w:r w:rsidRPr="00B03E1D">
              <w:rPr>
                <w:rFonts w:ascii="Times New Roman" w:hAnsi="Times New Roman"/>
                <w:sz w:val="24"/>
                <w:lang w:val="sr-Cyrl-CS" w:eastAsia="en-GB"/>
              </w:rPr>
              <w:lastRenderedPageBreak/>
              <w:t>Изградња</w:t>
            </w:r>
          </w:p>
        </w:tc>
        <w:tc>
          <w:tcPr>
            <w:tcW w:w="4530" w:type="dxa"/>
            <w:tcBorders>
              <w:top w:val="nil"/>
              <w:left w:val="nil"/>
              <w:bottom w:val="single" w:sz="8" w:space="0" w:color="BFBFBF"/>
              <w:right w:val="single" w:sz="8" w:space="0" w:color="BFBFBF"/>
            </w:tcBorders>
            <w:tcMar>
              <w:top w:w="0" w:type="dxa"/>
              <w:left w:w="57" w:type="dxa"/>
              <w:bottom w:w="0" w:type="dxa"/>
              <w:right w:w="57" w:type="dxa"/>
            </w:tcMar>
          </w:tcPr>
          <w:p w14:paraId="4B423175" w14:textId="66027C81" w:rsidR="0065758B" w:rsidRPr="00B03E1D" w:rsidRDefault="0065758B" w:rsidP="00441D62">
            <w:pPr>
              <w:numPr>
                <w:ilvl w:val="1"/>
                <w:numId w:val="52"/>
              </w:numPr>
              <w:spacing w:before="0" w:after="0" w:line="240" w:lineRule="auto"/>
              <w:ind w:left="0"/>
              <w:rPr>
                <w:rFonts w:ascii="Times New Roman" w:hAnsi="Times New Roman"/>
                <w:sz w:val="24"/>
                <w:lang w:val="sr-Cyrl-CS" w:eastAsia="en-GB"/>
              </w:rPr>
            </w:pPr>
            <w:r w:rsidRPr="00B03E1D">
              <w:rPr>
                <w:rFonts w:ascii="Times New Roman" w:hAnsi="Times New Roman"/>
                <w:sz w:val="24"/>
                <w:lang w:val="sr-Cyrl-CS" w:eastAsia="en-GB"/>
              </w:rPr>
              <w:t>Километри изграђене инфраструктуре</w:t>
            </w:r>
          </w:p>
        </w:tc>
        <w:tc>
          <w:tcPr>
            <w:tcW w:w="2430" w:type="dxa"/>
            <w:tcBorders>
              <w:top w:val="nil"/>
              <w:left w:val="nil"/>
              <w:bottom w:val="single" w:sz="8" w:space="0" w:color="BFBFBF"/>
              <w:right w:val="single" w:sz="8" w:space="0" w:color="BFBFBF"/>
            </w:tcBorders>
            <w:tcMar>
              <w:top w:w="0" w:type="dxa"/>
              <w:left w:w="57" w:type="dxa"/>
              <w:bottom w:w="0" w:type="dxa"/>
              <w:right w:w="57" w:type="dxa"/>
            </w:tcMar>
          </w:tcPr>
          <w:p w14:paraId="45703EA1" w14:textId="77777777" w:rsidR="0065758B" w:rsidRPr="00B03E1D" w:rsidRDefault="0065758B" w:rsidP="00441D62">
            <w:pPr>
              <w:numPr>
                <w:ilvl w:val="1"/>
                <w:numId w:val="52"/>
              </w:numPr>
              <w:spacing w:before="0" w:after="0" w:line="240" w:lineRule="auto"/>
              <w:ind w:left="0"/>
              <w:rPr>
                <w:rFonts w:ascii="Times New Roman" w:hAnsi="Times New Roman"/>
                <w:sz w:val="24"/>
                <w:lang w:val="sr-Cyrl-CS" w:eastAsia="en-GB"/>
              </w:rPr>
            </w:pPr>
          </w:p>
        </w:tc>
      </w:tr>
      <w:tr w:rsidR="00372271" w:rsidRPr="00B03E1D" w14:paraId="1C202B06" w14:textId="77777777" w:rsidTr="00B03E1D">
        <w:tc>
          <w:tcPr>
            <w:tcW w:w="2220" w:type="dxa"/>
            <w:tcBorders>
              <w:top w:val="nil"/>
              <w:left w:val="single" w:sz="8" w:space="0" w:color="BFBFBF"/>
              <w:bottom w:val="single" w:sz="8" w:space="0" w:color="BFBFBF"/>
              <w:right w:val="single" w:sz="8" w:space="0" w:color="BFBFBF"/>
            </w:tcBorders>
            <w:tcMar>
              <w:top w:w="0" w:type="dxa"/>
              <w:left w:w="57" w:type="dxa"/>
              <w:bottom w:w="0" w:type="dxa"/>
              <w:right w:w="57" w:type="dxa"/>
            </w:tcMar>
          </w:tcPr>
          <w:p w14:paraId="343086BE" w14:textId="77777777" w:rsidR="00372271" w:rsidRPr="00B03E1D" w:rsidRDefault="00372271" w:rsidP="00441D62">
            <w:pPr>
              <w:numPr>
                <w:ilvl w:val="1"/>
                <w:numId w:val="52"/>
              </w:numPr>
              <w:spacing w:before="0" w:after="0" w:line="240" w:lineRule="auto"/>
              <w:ind w:left="0"/>
              <w:rPr>
                <w:rFonts w:ascii="Times New Roman" w:hAnsi="Times New Roman"/>
                <w:sz w:val="22"/>
                <w:szCs w:val="22"/>
                <w:lang w:val="sr-Cyrl-CS" w:eastAsia="en-GB"/>
              </w:rPr>
            </w:pPr>
          </w:p>
          <w:p w14:paraId="44ADFE64" w14:textId="77777777" w:rsidR="00372271" w:rsidRPr="00B03E1D" w:rsidRDefault="00372271" w:rsidP="00441D62">
            <w:pPr>
              <w:numPr>
                <w:ilvl w:val="1"/>
                <w:numId w:val="52"/>
              </w:numPr>
              <w:spacing w:before="0" w:after="0" w:line="240" w:lineRule="auto"/>
              <w:ind w:left="0"/>
              <w:rPr>
                <w:rFonts w:ascii="Times New Roman" w:hAnsi="Times New Roman"/>
                <w:sz w:val="22"/>
                <w:szCs w:val="22"/>
                <w:lang w:val="sr-Cyrl-CS" w:eastAsia="en-GB"/>
              </w:rPr>
            </w:pPr>
            <w:r w:rsidRPr="00B03E1D">
              <w:rPr>
                <w:rFonts w:ascii="Times New Roman" w:hAnsi="Times New Roman"/>
                <w:color w:val="000000"/>
                <w:sz w:val="24"/>
                <w:lang w:val="sr-Cyrl-CS" w:eastAsia="en-GB"/>
              </w:rPr>
              <w:t>Операција</w:t>
            </w:r>
          </w:p>
        </w:tc>
        <w:tc>
          <w:tcPr>
            <w:tcW w:w="4530" w:type="dxa"/>
            <w:tcBorders>
              <w:top w:val="nil"/>
              <w:left w:val="nil"/>
              <w:bottom w:val="single" w:sz="8" w:space="0" w:color="BFBFBF"/>
              <w:right w:val="single" w:sz="8" w:space="0" w:color="BFBFBF"/>
            </w:tcBorders>
            <w:tcMar>
              <w:top w:w="0" w:type="dxa"/>
              <w:left w:w="57" w:type="dxa"/>
              <w:bottom w:w="0" w:type="dxa"/>
              <w:right w:w="57" w:type="dxa"/>
            </w:tcMar>
          </w:tcPr>
          <w:p w14:paraId="62051439" w14:textId="77777777" w:rsidR="00372271" w:rsidRPr="00B03E1D" w:rsidRDefault="00372271" w:rsidP="00B03E1D">
            <w:pPr>
              <w:spacing w:before="0" w:after="0" w:line="260" w:lineRule="atLeast"/>
              <w:ind w:left="0"/>
              <w:rPr>
                <w:rFonts w:ascii="Times New Roman" w:hAnsi="Times New Roman"/>
                <w:color w:val="000000"/>
                <w:sz w:val="24"/>
                <w:lang w:val="sr-Cyrl-CS" w:eastAsia="en-GB"/>
              </w:rPr>
            </w:pPr>
          </w:p>
          <w:p w14:paraId="77E5BD00" w14:textId="77777777" w:rsidR="00372271" w:rsidRPr="00B03E1D" w:rsidRDefault="00372271" w:rsidP="00B03E1D">
            <w:pPr>
              <w:spacing w:before="0" w:after="0" w:line="260" w:lineRule="atLeast"/>
              <w:ind w:left="0"/>
              <w:rPr>
                <w:rFonts w:ascii="Times New Roman" w:hAnsi="Times New Roman"/>
                <w:sz w:val="22"/>
                <w:szCs w:val="22"/>
                <w:lang w:val="sr-Cyrl-CS" w:eastAsia="en-GB"/>
              </w:rPr>
            </w:pPr>
            <w:r w:rsidRPr="00B03E1D">
              <w:rPr>
                <w:rFonts w:ascii="Times New Roman" w:hAnsi="Times New Roman"/>
                <w:color w:val="000000"/>
                <w:sz w:val="24"/>
                <w:lang w:val="sr-Cyrl-CS" w:eastAsia="en-GB"/>
              </w:rPr>
              <w:t>Годишњи број превезених путника (милиони путника)</w:t>
            </w:r>
          </w:p>
        </w:tc>
        <w:tc>
          <w:tcPr>
            <w:tcW w:w="2430" w:type="dxa"/>
            <w:tcBorders>
              <w:top w:val="nil"/>
              <w:left w:val="nil"/>
              <w:bottom w:val="single" w:sz="8" w:space="0" w:color="BFBFBF"/>
              <w:right w:val="single" w:sz="8" w:space="0" w:color="BFBFBF"/>
            </w:tcBorders>
            <w:tcMar>
              <w:top w:w="0" w:type="dxa"/>
              <w:left w:w="57" w:type="dxa"/>
              <w:bottom w:w="0" w:type="dxa"/>
              <w:right w:w="57" w:type="dxa"/>
            </w:tcMar>
          </w:tcPr>
          <w:p w14:paraId="4390913A" w14:textId="77777777" w:rsidR="00372271" w:rsidRPr="00B03E1D" w:rsidRDefault="00372271" w:rsidP="00441D62">
            <w:pPr>
              <w:numPr>
                <w:ilvl w:val="1"/>
                <w:numId w:val="52"/>
              </w:numPr>
              <w:spacing w:before="0" w:after="0" w:line="240" w:lineRule="auto"/>
              <w:ind w:left="0"/>
              <w:rPr>
                <w:rFonts w:ascii="Times New Roman" w:hAnsi="Times New Roman"/>
                <w:sz w:val="22"/>
                <w:szCs w:val="22"/>
                <w:highlight w:val="yellow"/>
                <w:lang w:val="sr-Cyrl-CS" w:eastAsia="en-GB"/>
              </w:rPr>
            </w:pPr>
          </w:p>
        </w:tc>
      </w:tr>
      <w:tr w:rsidR="00372271" w:rsidRPr="00B03E1D" w14:paraId="1E81B36F" w14:textId="77777777" w:rsidTr="00B03E1D">
        <w:tc>
          <w:tcPr>
            <w:tcW w:w="2220" w:type="dxa"/>
            <w:tcBorders>
              <w:top w:val="nil"/>
              <w:left w:val="single" w:sz="8" w:space="0" w:color="BFBFBF"/>
              <w:bottom w:val="single" w:sz="8" w:space="0" w:color="BFBFBF"/>
              <w:right w:val="single" w:sz="8" w:space="0" w:color="BFBFBF"/>
            </w:tcBorders>
            <w:tcMar>
              <w:top w:w="0" w:type="dxa"/>
              <w:left w:w="57" w:type="dxa"/>
              <w:bottom w:w="0" w:type="dxa"/>
              <w:right w:w="57" w:type="dxa"/>
            </w:tcMar>
          </w:tcPr>
          <w:p w14:paraId="191F4D90" w14:textId="77777777" w:rsidR="00372271" w:rsidRPr="00B03E1D" w:rsidRDefault="00372271" w:rsidP="00441D62">
            <w:pPr>
              <w:numPr>
                <w:ilvl w:val="1"/>
                <w:numId w:val="52"/>
              </w:numPr>
              <w:spacing w:before="0" w:after="0" w:line="240" w:lineRule="auto"/>
              <w:ind w:left="0"/>
              <w:rPr>
                <w:rFonts w:ascii="Times New Roman" w:hAnsi="Times New Roman"/>
                <w:sz w:val="22"/>
                <w:szCs w:val="22"/>
                <w:lang w:val="sr-Cyrl-CS" w:eastAsia="en-GB"/>
              </w:rPr>
            </w:pPr>
          </w:p>
          <w:p w14:paraId="60EF529F" w14:textId="77777777" w:rsidR="00372271" w:rsidRPr="00B03E1D" w:rsidRDefault="00372271" w:rsidP="00441D62">
            <w:pPr>
              <w:numPr>
                <w:ilvl w:val="1"/>
                <w:numId w:val="52"/>
              </w:numPr>
              <w:spacing w:before="0" w:after="0" w:line="240" w:lineRule="auto"/>
              <w:ind w:left="0"/>
              <w:rPr>
                <w:rFonts w:ascii="Times New Roman" w:hAnsi="Times New Roman"/>
                <w:sz w:val="22"/>
                <w:szCs w:val="22"/>
                <w:lang w:val="sr-Cyrl-CS" w:eastAsia="en-GB"/>
              </w:rPr>
            </w:pPr>
            <w:r w:rsidRPr="00B03E1D">
              <w:rPr>
                <w:rFonts w:ascii="Times New Roman" w:hAnsi="Times New Roman"/>
                <w:color w:val="000000"/>
                <w:sz w:val="24"/>
                <w:lang w:val="sr-Cyrl-CS" w:eastAsia="en-GB"/>
              </w:rPr>
              <w:t>Операција</w:t>
            </w:r>
          </w:p>
        </w:tc>
        <w:tc>
          <w:tcPr>
            <w:tcW w:w="4530" w:type="dxa"/>
            <w:tcBorders>
              <w:top w:val="nil"/>
              <w:left w:val="nil"/>
              <w:bottom w:val="single" w:sz="8" w:space="0" w:color="BFBFBF"/>
              <w:right w:val="single" w:sz="8" w:space="0" w:color="BFBFBF"/>
            </w:tcBorders>
            <w:tcMar>
              <w:top w:w="0" w:type="dxa"/>
              <w:left w:w="57" w:type="dxa"/>
              <w:bottom w:w="0" w:type="dxa"/>
              <w:right w:w="57" w:type="dxa"/>
            </w:tcMar>
          </w:tcPr>
          <w:p w14:paraId="58417846" w14:textId="77777777" w:rsidR="00372271" w:rsidRPr="00B03E1D" w:rsidRDefault="00372271" w:rsidP="00B03E1D">
            <w:pPr>
              <w:spacing w:before="0" w:after="0" w:line="260" w:lineRule="atLeast"/>
              <w:ind w:left="0"/>
              <w:rPr>
                <w:rFonts w:ascii="Times New Roman" w:hAnsi="Times New Roman"/>
                <w:color w:val="000000"/>
                <w:sz w:val="24"/>
                <w:lang w:val="sr-Cyrl-CS" w:eastAsia="en-GB"/>
              </w:rPr>
            </w:pPr>
          </w:p>
          <w:p w14:paraId="62AFFF74" w14:textId="77777777" w:rsidR="00372271" w:rsidRPr="00B03E1D" w:rsidRDefault="00372271" w:rsidP="00B03E1D">
            <w:pPr>
              <w:spacing w:before="0" w:after="0" w:line="260" w:lineRule="atLeast"/>
              <w:ind w:left="0"/>
              <w:rPr>
                <w:rFonts w:ascii="Times New Roman" w:hAnsi="Times New Roman"/>
                <w:sz w:val="22"/>
                <w:szCs w:val="22"/>
                <w:lang w:val="sr-Cyrl-CS" w:eastAsia="en-GB"/>
              </w:rPr>
            </w:pPr>
            <w:r w:rsidRPr="00B03E1D">
              <w:rPr>
                <w:rFonts w:ascii="Times New Roman" w:hAnsi="Times New Roman"/>
                <w:color w:val="000000"/>
                <w:sz w:val="24"/>
                <w:lang w:val="sr-Cyrl-CS" w:eastAsia="en-GB"/>
              </w:rPr>
              <w:t>Годишње смањене/избегнуте емисије гасова са ефектом стаклене баште у tCO2e годишње</w:t>
            </w:r>
            <w:r w:rsidRPr="00B03E1D">
              <w:rPr>
                <w:rStyle w:val="FootnoteReference"/>
                <w:rFonts w:ascii="Times New Roman" w:hAnsi="Times New Roman"/>
                <w:sz w:val="22"/>
                <w:szCs w:val="22"/>
                <w:lang w:val="sr-Cyrl-CS" w:eastAsia="en-GB"/>
              </w:rPr>
              <w:footnoteReference w:id="15"/>
            </w:r>
          </w:p>
        </w:tc>
        <w:tc>
          <w:tcPr>
            <w:tcW w:w="2430" w:type="dxa"/>
            <w:tcBorders>
              <w:top w:val="nil"/>
              <w:left w:val="nil"/>
              <w:bottom w:val="single" w:sz="8" w:space="0" w:color="BFBFBF"/>
              <w:right w:val="single" w:sz="8" w:space="0" w:color="BFBFBF"/>
            </w:tcBorders>
            <w:tcMar>
              <w:top w:w="0" w:type="dxa"/>
              <w:left w:w="57" w:type="dxa"/>
              <w:bottom w:w="0" w:type="dxa"/>
              <w:right w:w="57" w:type="dxa"/>
            </w:tcMar>
          </w:tcPr>
          <w:p w14:paraId="14E7DFCF" w14:textId="77777777" w:rsidR="00372271" w:rsidRPr="00B03E1D" w:rsidRDefault="00372271" w:rsidP="00441D62">
            <w:pPr>
              <w:numPr>
                <w:ilvl w:val="1"/>
                <w:numId w:val="52"/>
              </w:numPr>
              <w:spacing w:before="0" w:after="0" w:line="240" w:lineRule="auto"/>
              <w:ind w:left="0"/>
              <w:rPr>
                <w:rFonts w:ascii="Times New Roman" w:hAnsi="Times New Roman"/>
                <w:sz w:val="22"/>
                <w:szCs w:val="22"/>
                <w:highlight w:val="yellow"/>
                <w:lang w:val="sr-Cyrl-CS" w:eastAsia="en-GB"/>
              </w:rPr>
            </w:pPr>
          </w:p>
        </w:tc>
      </w:tr>
    </w:tbl>
    <w:p w14:paraId="70CD7BBE"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161120BC" w14:textId="7BF3387A" w:rsidR="00372271" w:rsidRPr="00B03E1D" w:rsidRDefault="00372271" w:rsidP="00441D62">
      <w:pPr>
        <w:pStyle w:val="ListParagraph"/>
        <w:numPr>
          <w:ilvl w:val="6"/>
          <w:numId w:val="53"/>
        </w:numPr>
        <w:spacing w:before="0" w:after="0" w:line="240" w:lineRule="auto"/>
        <w:ind w:left="539" w:hanging="539"/>
        <w:rPr>
          <w:rFonts w:ascii="Times New Roman" w:hAnsi="Times New Roman"/>
          <w:color w:val="000000"/>
          <w:sz w:val="24"/>
          <w:lang w:val="sr-Cyrl-CS" w:eastAsia="en-GB"/>
        </w:rPr>
      </w:pPr>
      <w:r w:rsidRPr="00B03E1D">
        <w:rPr>
          <w:rFonts w:ascii="Times New Roman" w:hAnsi="Times New Roman"/>
          <w:color w:val="000000"/>
          <w:sz w:val="24"/>
          <w:lang w:val="sr-Cyrl-CS" w:eastAsia="en-GB"/>
        </w:rPr>
        <w:t xml:space="preserve">[Потврђујемо да [, осим како је горе наведено,] нисмо упознати (након што смо спровели дужну и пажљиву истрагу) ни са једним догађајем или околношћу за коју би се разумно могло очекивати да има негативан утицај на категоризацију Пројекта као </w:t>
      </w:r>
      <w:r w:rsidR="0065758B" w:rsidRPr="00B03E1D">
        <w:rPr>
          <w:rFonts w:ascii="Times New Roman" w:hAnsi="Times New Roman"/>
          <w:color w:val="000000"/>
          <w:sz w:val="24"/>
          <w:lang w:val="sr-Cyrl-CS" w:eastAsia="en-GB"/>
        </w:rPr>
        <w:t>п</w:t>
      </w:r>
      <w:r w:rsidRPr="00B03E1D">
        <w:rPr>
          <w:rFonts w:ascii="Times New Roman" w:hAnsi="Times New Roman"/>
          <w:color w:val="000000"/>
          <w:sz w:val="24"/>
          <w:lang w:val="sr-Cyrl-CS" w:eastAsia="en-GB"/>
        </w:rPr>
        <w:t xml:space="preserve">рихватљиви </w:t>
      </w:r>
      <w:r w:rsidR="0065758B" w:rsidRPr="00B03E1D">
        <w:rPr>
          <w:rFonts w:ascii="Times New Roman" w:hAnsi="Times New Roman"/>
          <w:color w:val="000000"/>
          <w:sz w:val="24"/>
          <w:lang w:val="sr-Cyrl-CS" w:eastAsia="en-GB"/>
        </w:rPr>
        <w:t>З</w:t>
      </w:r>
      <w:r w:rsidRPr="00B03E1D">
        <w:rPr>
          <w:rFonts w:ascii="Times New Roman" w:hAnsi="Times New Roman"/>
          <w:color w:val="000000"/>
          <w:sz w:val="24"/>
          <w:lang w:val="sr-Cyrl-CS" w:eastAsia="en-GB"/>
        </w:rPr>
        <w:t>елени пројекат или на потпуно усклађивање Кредитног аранжмана са Принципима зеленог зајма.</w:t>
      </w:r>
    </w:p>
    <w:p w14:paraId="2A2197C0"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65C77737" w14:textId="77777777" w:rsidR="00372271" w:rsidRPr="00B03E1D" w:rsidRDefault="00372271" w:rsidP="00372271">
      <w:pPr>
        <w:spacing w:before="0" w:after="0" w:line="240" w:lineRule="auto"/>
        <w:ind w:left="0"/>
        <w:rPr>
          <w:rFonts w:ascii="Times New Roman" w:hAnsi="Times New Roman"/>
          <w:color w:val="000000"/>
          <w:sz w:val="24"/>
          <w:lang w:val="sr-Cyrl-CS" w:eastAsia="en-GB"/>
        </w:rPr>
      </w:pPr>
    </w:p>
    <w:p w14:paraId="30356A59" w14:textId="77777777" w:rsidR="00372271" w:rsidRPr="00B03E1D" w:rsidRDefault="00372271" w:rsidP="001C1F10">
      <w:pPr>
        <w:spacing w:before="0" w:after="0" w:line="240" w:lineRule="auto"/>
        <w:ind w:left="539" w:hanging="539"/>
        <w:rPr>
          <w:rFonts w:ascii="Times New Roman" w:hAnsi="Times New Roman"/>
          <w:color w:val="000000"/>
          <w:sz w:val="24"/>
          <w:lang w:val="sr-Cyrl-CS" w:eastAsia="en-GB"/>
        </w:rPr>
      </w:pPr>
      <w:r w:rsidRPr="00B03E1D">
        <w:rPr>
          <w:rFonts w:ascii="Times New Roman" w:hAnsi="Times New Roman"/>
          <w:color w:val="000000"/>
          <w:sz w:val="24"/>
          <w:lang w:val="sr-Cyrl-CS" w:eastAsia="en-GB"/>
        </w:rPr>
        <w:t>С поштовањем,</w:t>
      </w:r>
    </w:p>
    <w:p w14:paraId="1F1FEBD8" w14:textId="77777777" w:rsidR="001C1F10" w:rsidRPr="00B03E1D" w:rsidRDefault="001C1F10" w:rsidP="001C1F10">
      <w:pPr>
        <w:spacing w:before="0" w:after="0" w:line="240" w:lineRule="auto"/>
        <w:ind w:left="539" w:hanging="539"/>
        <w:rPr>
          <w:rFonts w:ascii="Times New Roman" w:hAnsi="Times New Roman"/>
          <w:color w:val="000000"/>
          <w:sz w:val="24"/>
          <w:lang w:val="sr-Cyrl-CS" w:eastAsia="en-GB"/>
        </w:rPr>
      </w:pPr>
    </w:p>
    <w:p w14:paraId="23D9FCA6" w14:textId="77777777" w:rsidR="001121FA" w:rsidRPr="00B03E1D" w:rsidRDefault="001121FA" w:rsidP="001C1F10">
      <w:pPr>
        <w:spacing w:before="0" w:after="0" w:line="240" w:lineRule="auto"/>
        <w:ind w:left="539" w:hanging="539"/>
        <w:rPr>
          <w:rFonts w:ascii="Times New Roman" w:hAnsi="Times New Roman"/>
          <w:color w:val="000000"/>
          <w:sz w:val="24"/>
          <w:lang w:val="sr-Cyrl-CS" w:eastAsia="en-GB"/>
        </w:rPr>
      </w:pPr>
    </w:p>
    <w:p w14:paraId="2A5F2D92" w14:textId="77777777" w:rsidR="001121FA" w:rsidRPr="00B03E1D" w:rsidRDefault="001121FA" w:rsidP="001C1F10">
      <w:pPr>
        <w:spacing w:before="0" w:after="0" w:line="240" w:lineRule="auto"/>
        <w:ind w:left="539" w:hanging="539"/>
        <w:rPr>
          <w:rFonts w:ascii="Times New Roman" w:hAnsi="Times New Roman"/>
          <w:color w:val="000000"/>
          <w:sz w:val="24"/>
          <w:lang w:val="sr-Cyrl-CS" w:eastAsia="en-GB"/>
        </w:rPr>
      </w:pPr>
    </w:p>
    <w:p w14:paraId="3A896E57" w14:textId="77777777" w:rsidR="001121FA" w:rsidRPr="00B03E1D" w:rsidRDefault="001121FA" w:rsidP="001C1F10">
      <w:pPr>
        <w:spacing w:before="0" w:after="0" w:line="240" w:lineRule="auto"/>
        <w:ind w:left="539" w:hanging="539"/>
        <w:rPr>
          <w:rFonts w:ascii="Times New Roman" w:hAnsi="Times New Roman"/>
          <w:color w:val="000000"/>
          <w:sz w:val="24"/>
          <w:lang w:val="sr-Cyrl-CS" w:eastAsia="en-GB"/>
        </w:rPr>
      </w:pPr>
    </w:p>
    <w:p w14:paraId="4AE16A3D" w14:textId="77777777" w:rsidR="001121FA" w:rsidRPr="00B03E1D" w:rsidRDefault="001121FA" w:rsidP="001C1F10">
      <w:pPr>
        <w:spacing w:before="0" w:after="0" w:line="240" w:lineRule="auto"/>
        <w:ind w:left="539" w:hanging="539"/>
        <w:rPr>
          <w:rFonts w:ascii="Times New Roman" w:hAnsi="Times New Roman"/>
          <w:color w:val="000000"/>
          <w:sz w:val="24"/>
          <w:lang w:val="sr-Cyrl-CS" w:eastAsia="en-GB"/>
        </w:rPr>
      </w:pPr>
    </w:p>
    <w:p w14:paraId="647E0C33" w14:textId="77777777" w:rsidR="001121FA" w:rsidRPr="00B03E1D" w:rsidRDefault="001121FA" w:rsidP="001121FA">
      <w:pPr>
        <w:spacing w:before="0" w:after="0" w:line="240" w:lineRule="auto"/>
        <w:ind w:left="709" w:hanging="709"/>
        <w:rPr>
          <w:rFonts w:ascii="Times New Roman" w:hAnsi="Times New Roman"/>
          <w:color w:val="000000"/>
          <w:sz w:val="24"/>
          <w:lang w:val="sr-Cyrl-CS" w:eastAsia="en-GB"/>
        </w:rPr>
      </w:pPr>
    </w:p>
    <w:p w14:paraId="2222BF17" w14:textId="1CBB9CE0" w:rsidR="001121FA" w:rsidRPr="00B03E1D" w:rsidRDefault="001121FA" w:rsidP="001121FA">
      <w:pPr>
        <w:spacing w:before="0" w:after="0" w:line="240" w:lineRule="auto"/>
        <w:ind w:left="709" w:hanging="709"/>
        <w:rPr>
          <w:rFonts w:ascii="Times New Roman" w:hAnsi="Times New Roman"/>
          <w:color w:val="000000"/>
          <w:sz w:val="24"/>
          <w:lang w:val="sr-Cyrl-CS" w:eastAsia="en-GB"/>
        </w:rPr>
      </w:pPr>
      <w:r w:rsidRPr="00B03E1D">
        <w:rPr>
          <w:rFonts w:ascii="Times New Roman" w:hAnsi="Times New Roman"/>
          <w:color w:val="000000"/>
          <w:sz w:val="24"/>
          <w:lang w:val="sr-Cyrl-CS" w:eastAsia="en-GB"/>
        </w:rPr>
        <w:t>Од стране:</w:t>
      </w:r>
    </w:p>
    <w:p w14:paraId="5A6B3951" w14:textId="77777777" w:rsidR="001121FA" w:rsidRPr="00B03E1D" w:rsidRDefault="001121FA" w:rsidP="001121FA">
      <w:pPr>
        <w:spacing w:before="0" w:after="0" w:line="240" w:lineRule="auto"/>
        <w:ind w:left="0"/>
        <w:rPr>
          <w:rFonts w:ascii="Times New Roman" w:hAnsi="Times New Roman"/>
          <w:b/>
          <w:color w:val="000000"/>
          <w:sz w:val="24"/>
          <w:lang w:val="sr-Cyrl-CS" w:eastAsia="en-GB"/>
        </w:rPr>
      </w:pPr>
      <w:r w:rsidRPr="00B03E1D">
        <w:rPr>
          <w:rFonts w:ascii="Times New Roman" w:hAnsi="Times New Roman"/>
          <w:b/>
          <w:color w:val="000000"/>
          <w:sz w:val="24"/>
          <w:lang w:val="sr-Cyrl-CS" w:eastAsia="en-GB"/>
        </w:rPr>
        <w:t xml:space="preserve">Град Београд – Секретаријат за јавни превоз </w:t>
      </w:r>
    </w:p>
    <w:p w14:paraId="5E82B1E3" w14:textId="77777777" w:rsidR="001121FA" w:rsidRPr="00B03E1D" w:rsidRDefault="001121FA" w:rsidP="001121FA">
      <w:pPr>
        <w:spacing w:before="0" w:after="0" w:line="240" w:lineRule="auto"/>
        <w:ind w:left="0"/>
        <w:rPr>
          <w:rFonts w:ascii="Times New Roman" w:hAnsi="Times New Roman"/>
          <w:b/>
          <w:color w:val="000000"/>
          <w:sz w:val="24"/>
          <w:lang w:val="sr-Cyrl-CS" w:eastAsia="en-GB"/>
        </w:rPr>
      </w:pPr>
    </w:p>
    <w:p w14:paraId="56EF4D05" w14:textId="77777777" w:rsidR="001121FA" w:rsidRPr="00B03E1D" w:rsidRDefault="001121FA" w:rsidP="001121FA">
      <w:pPr>
        <w:spacing w:before="0" w:after="0" w:line="240" w:lineRule="auto"/>
        <w:ind w:left="0"/>
        <w:rPr>
          <w:rFonts w:ascii="Times New Roman" w:hAnsi="Times New Roman"/>
          <w:b/>
          <w:color w:val="000000"/>
          <w:sz w:val="24"/>
          <w:lang w:val="sr-Cyrl-CS" w:eastAsia="en-GB"/>
        </w:rPr>
      </w:pPr>
    </w:p>
    <w:p w14:paraId="356AA6D0" w14:textId="77777777" w:rsidR="001121FA" w:rsidRPr="00B03E1D" w:rsidRDefault="001121FA" w:rsidP="001121FA">
      <w:pPr>
        <w:spacing w:before="0" w:after="0" w:line="240" w:lineRule="auto"/>
        <w:ind w:left="0"/>
        <w:rPr>
          <w:rFonts w:ascii="Times New Roman" w:hAnsi="Times New Roman"/>
          <w:b/>
          <w:color w:val="000000"/>
          <w:sz w:val="24"/>
          <w:lang w:val="sr-Cyrl-CS" w:eastAsia="en-GB"/>
        </w:rPr>
      </w:pPr>
    </w:p>
    <w:p w14:paraId="02EDC6D0" w14:textId="77777777" w:rsidR="001121FA" w:rsidRPr="00B03E1D" w:rsidRDefault="001121FA" w:rsidP="001121FA">
      <w:pPr>
        <w:spacing w:before="0" w:after="0" w:line="240" w:lineRule="auto"/>
        <w:ind w:left="0"/>
        <w:rPr>
          <w:rFonts w:ascii="Times New Roman" w:hAnsi="Times New Roman"/>
          <w:bCs/>
          <w:color w:val="000000"/>
          <w:sz w:val="24"/>
          <w:lang w:val="sr-Cyrl-CS" w:eastAsia="en-GB"/>
        </w:rPr>
      </w:pPr>
    </w:p>
    <w:p w14:paraId="0EC30CA3" w14:textId="77777777" w:rsidR="001121FA" w:rsidRPr="00B03E1D" w:rsidRDefault="001121FA" w:rsidP="001121FA">
      <w:pPr>
        <w:spacing w:before="0" w:after="0" w:line="240" w:lineRule="auto"/>
        <w:ind w:left="0"/>
        <w:rPr>
          <w:rFonts w:ascii="Times New Roman" w:hAnsi="Times New Roman"/>
          <w:bCs/>
          <w:color w:val="000000"/>
          <w:sz w:val="24"/>
          <w:lang w:val="sr-Cyrl-CS" w:eastAsia="en-GB"/>
        </w:rPr>
      </w:pPr>
    </w:p>
    <w:p w14:paraId="0866C151" w14:textId="77777777" w:rsidR="001121FA" w:rsidRPr="00B03E1D" w:rsidRDefault="001121FA" w:rsidP="001121FA">
      <w:pPr>
        <w:spacing w:before="0" w:after="0" w:line="240" w:lineRule="auto"/>
        <w:ind w:left="0"/>
        <w:rPr>
          <w:rFonts w:ascii="Times New Roman" w:hAnsi="Times New Roman"/>
          <w:bCs/>
          <w:color w:val="000000"/>
          <w:sz w:val="24"/>
          <w:lang w:val="sr-Cyrl-CS" w:eastAsia="en-GB"/>
        </w:rPr>
      </w:pPr>
    </w:p>
    <w:p w14:paraId="184EA925" w14:textId="77777777" w:rsidR="001121FA" w:rsidRPr="00B03E1D" w:rsidRDefault="001121FA" w:rsidP="001121FA">
      <w:pPr>
        <w:spacing w:before="0" w:after="0" w:line="240" w:lineRule="auto"/>
        <w:ind w:left="0"/>
        <w:rPr>
          <w:rFonts w:ascii="Times New Roman" w:hAnsi="Times New Roman"/>
          <w:bCs/>
          <w:color w:val="000000"/>
          <w:sz w:val="24"/>
          <w:lang w:val="sr-Cyrl-CS" w:eastAsia="en-GB"/>
        </w:rPr>
      </w:pPr>
    </w:p>
    <w:p w14:paraId="578E45EA" w14:textId="6912FBB1" w:rsidR="001121FA" w:rsidRPr="00B03E1D" w:rsidRDefault="001121FA" w:rsidP="001121FA">
      <w:pPr>
        <w:spacing w:before="0" w:after="0" w:line="240" w:lineRule="auto"/>
        <w:ind w:left="0"/>
        <w:rPr>
          <w:rFonts w:ascii="Times New Roman" w:hAnsi="Times New Roman"/>
          <w:bCs/>
          <w:color w:val="000000"/>
          <w:sz w:val="24"/>
          <w:lang w:val="sr-Cyrl-CS" w:eastAsia="en-GB"/>
        </w:rPr>
      </w:pPr>
      <w:r w:rsidRPr="00B03E1D">
        <w:rPr>
          <w:rFonts w:ascii="Times New Roman" w:hAnsi="Times New Roman"/>
          <w:bCs/>
          <w:color w:val="000000"/>
          <w:sz w:val="24"/>
          <w:lang w:val="sr-Cyrl-CS" w:eastAsia="en-GB"/>
        </w:rPr>
        <w:t>Од стране:</w:t>
      </w:r>
    </w:p>
    <w:p w14:paraId="03930F56" w14:textId="4E1D8175" w:rsidR="001C1F10" w:rsidRPr="00B03E1D" w:rsidRDefault="001121FA" w:rsidP="001121FA">
      <w:pPr>
        <w:spacing w:before="0" w:after="0" w:line="240" w:lineRule="auto"/>
        <w:ind w:left="539" w:hanging="539"/>
        <w:rPr>
          <w:rFonts w:ascii="Times New Roman" w:hAnsi="Times New Roman"/>
          <w:color w:val="000000"/>
          <w:sz w:val="24"/>
          <w:lang w:val="sr-Cyrl-CS" w:eastAsia="en-GB"/>
        </w:rPr>
      </w:pPr>
      <w:r w:rsidRPr="00B03E1D">
        <w:rPr>
          <w:rFonts w:ascii="Times New Roman" w:hAnsi="Times New Roman"/>
          <w:b/>
          <w:color w:val="000000"/>
          <w:sz w:val="24"/>
          <w:lang w:val="sr-Cyrl-CS" w:eastAsia="en-GB"/>
        </w:rPr>
        <w:t>ЈКП „Београдски метро и воз”</w:t>
      </w:r>
    </w:p>
    <w:p w14:paraId="532BC377" w14:textId="77777777" w:rsidR="001C1F10" w:rsidRPr="00B03E1D" w:rsidRDefault="001C1F10" w:rsidP="001C1F10">
      <w:pPr>
        <w:spacing w:before="0" w:after="0" w:line="240" w:lineRule="auto"/>
        <w:ind w:left="539" w:hanging="539"/>
        <w:rPr>
          <w:rFonts w:ascii="Times New Roman" w:hAnsi="Times New Roman"/>
          <w:color w:val="000000"/>
          <w:sz w:val="24"/>
          <w:lang w:val="sr-Cyrl-CS" w:eastAsia="en-GB"/>
        </w:rPr>
      </w:pPr>
    </w:p>
    <w:p w14:paraId="1D8206B4" w14:textId="77777777" w:rsidR="001C1F10" w:rsidRPr="00B03E1D" w:rsidRDefault="001C1F10" w:rsidP="001C1F10">
      <w:pPr>
        <w:spacing w:before="0" w:after="0" w:line="240" w:lineRule="auto"/>
        <w:ind w:left="539" w:hanging="539"/>
        <w:rPr>
          <w:rFonts w:ascii="Times New Roman" w:hAnsi="Times New Roman"/>
          <w:color w:val="000000"/>
          <w:sz w:val="24"/>
          <w:lang w:val="sr-Cyrl-CS" w:eastAsia="en-GB"/>
        </w:rPr>
      </w:pPr>
    </w:p>
    <w:p w14:paraId="0219CC01" w14:textId="369BACBF" w:rsidR="001A04E4" w:rsidRPr="00B03E1D" w:rsidRDefault="001A04E4">
      <w:pPr>
        <w:spacing w:before="0" w:after="0" w:line="240" w:lineRule="auto"/>
        <w:ind w:left="0"/>
        <w:jc w:val="left"/>
        <w:rPr>
          <w:rFonts w:ascii="Times New Roman" w:hAnsi="Times New Roman"/>
          <w:color w:val="000000"/>
          <w:sz w:val="24"/>
          <w:lang w:val="sr-Cyrl-CS" w:eastAsia="en-GB"/>
        </w:rPr>
      </w:pPr>
      <w:r w:rsidRPr="00B03E1D">
        <w:rPr>
          <w:rFonts w:ascii="Times New Roman" w:hAnsi="Times New Roman"/>
          <w:color w:val="000000"/>
          <w:sz w:val="24"/>
          <w:lang w:val="sr-Cyrl-CS" w:eastAsia="en-GB"/>
        </w:rPr>
        <w:br w:type="page"/>
      </w:r>
    </w:p>
    <w:p w14:paraId="705EDC55" w14:textId="6091E707" w:rsidR="001A04E4" w:rsidRPr="00B03E1D" w:rsidRDefault="001A04E4" w:rsidP="00950046">
      <w:pPr>
        <w:spacing w:before="0" w:after="0" w:line="240" w:lineRule="auto"/>
        <w:ind w:left="539" w:hanging="539"/>
        <w:jc w:val="center"/>
        <w:rPr>
          <w:rFonts w:ascii="Times New Roman" w:hAnsi="Times New Roman"/>
          <w:color w:val="000000"/>
          <w:sz w:val="24"/>
          <w:lang w:val="sr-Cyrl-CS" w:eastAsia="en-GB"/>
        </w:rPr>
      </w:pPr>
      <w:r w:rsidRPr="00B03E1D">
        <w:rPr>
          <w:rFonts w:ascii="Times New Roman" w:hAnsi="Times New Roman"/>
          <w:color w:val="000000"/>
          <w:sz w:val="24"/>
          <w:lang w:val="sr-Cyrl-CS" w:eastAsia="en-GB"/>
        </w:rPr>
        <w:lastRenderedPageBreak/>
        <w:t>Члан 3.</w:t>
      </w:r>
    </w:p>
    <w:p w14:paraId="0D3EFA19" w14:textId="6E5E1E86" w:rsidR="001C1F10" w:rsidRPr="00B03E1D" w:rsidRDefault="001A04E4" w:rsidP="001A04E4">
      <w:pPr>
        <w:spacing w:before="0" w:after="0" w:line="240" w:lineRule="auto"/>
        <w:ind w:left="0"/>
        <w:rPr>
          <w:rFonts w:ascii="Times New Roman" w:hAnsi="Times New Roman"/>
          <w:color w:val="000000"/>
          <w:sz w:val="24"/>
          <w:lang w:val="sr-Cyrl-CS" w:eastAsia="en-GB"/>
        </w:rPr>
      </w:pPr>
      <w:r w:rsidRPr="00B03E1D">
        <w:rPr>
          <w:rFonts w:ascii="Times New Roman" w:hAnsi="Times New Roman"/>
          <w:color w:val="000000"/>
          <w:sz w:val="24"/>
          <w:lang w:val="sr-Cyrl-CS" w:eastAsia="en-GB"/>
        </w:rPr>
        <w:tab/>
      </w:r>
      <w:r w:rsidR="001F39F4" w:rsidRPr="00B03E1D">
        <w:rPr>
          <w:rFonts w:ascii="Times New Roman" w:hAnsi="Times New Roman"/>
          <w:color w:val="000000"/>
          <w:sz w:val="24"/>
          <w:lang w:val="sr-Cyrl-CS" w:eastAsia="en-GB"/>
        </w:rPr>
        <w:t>Овај закон ступа на снагу осмог дана од дана објављивања у „Службеном гласнику Републике Србије - Међународни уговори”.</w:t>
      </w:r>
    </w:p>
    <w:p w14:paraId="39D48E58" w14:textId="77777777" w:rsidR="001C1F10" w:rsidRPr="00B03E1D" w:rsidRDefault="001C1F10" w:rsidP="001C1F10">
      <w:pPr>
        <w:spacing w:before="0" w:after="0" w:line="240" w:lineRule="auto"/>
        <w:ind w:left="539" w:hanging="539"/>
        <w:rPr>
          <w:rFonts w:ascii="Times New Roman" w:hAnsi="Times New Roman"/>
          <w:color w:val="000000"/>
          <w:sz w:val="24"/>
          <w:lang w:val="sr-Cyrl-CS" w:eastAsia="en-GB"/>
        </w:rPr>
      </w:pPr>
    </w:p>
    <w:p w14:paraId="186E5157" w14:textId="77777777" w:rsidR="001C1F10" w:rsidRPr="00B03E1D" w:rsidRDefault="001C1F10" w:rsidP="001C1F10">
      <w:pPr>
        <w:spacing w:before="0" w:after="0" w:line="240" w:lineRule="auto"/>
        <w:ind w:left="539" w:hanging="539"/>
        <w:rPr>
          <w:rFonts w:ascii="Times New Roman" w:hAnsi="Times New Roman"/>
          <w:color w:val="000000"/>
          <w:sz w:val="24"/>
          <w:lang w:val="sr-Cyrl-CS" w:eastAsia="en-GB"/>
        </w:rPr>
      </w:pPr>
    </w:p>
    <w:p w14:paraId="21DB72A9" w14:textId="2FD515B8" w:rsidR="00E77E45" w:rsidRPr="00B03E1D" w:rsidRDefault="00E77E45" w:rsidP="00372271">
      <w:pPr>
        <w:keepNext/>
        <w:numPr>
          <w:ilvl w:val="1"/>
          <w:numId w:val="0"/>
        </w:numPr>
        <w:spacing w:before="0" w:after="0" w:line="240" w:lineRule="auto"/>
        <w:ind w:left="720" w:hanging="720"/>
        <w:rPr>
          <w:rFonts w:ascii="Times New Roman" w:hAnsi="Times New Roman"/>
          <w:color w:val="000000"/>
          <w:sz w:val="24"/>
          <w:lang w:val="sr-Cyrl-CS" w:eastAsia="en-GB"/>
        </w:rPr>
      </w:pPr>
      <w:bookmarkStart w:id="150" w:name="_GoBack"/>
      <w:bookmarkEnd w:id="150"/>
    </w:p>
    <w:sectPr w:rsidR="00E77E45" w:rsidRPr="00B03E1D" w:rsidSect="00A4002E">
      <w:headerReference w:type="even" r:id="rId9"/>
      <w:headerReference w:type="default" r:id="rId10"/>
      <w:footerReference w:type="even" r:id="rId11"/>
      <w:footerReference w:type="default" r:id="rId12"/>
      <w:footerReference w:type="first" r:id="rId13"/>
      <w:pgSz w:w="11906" w:h="16838" w:code="9"/>
      <w:pgMar w:top="1134" w:right="1134" w:bottom="990" w:left="1134" w:header="851" w:footer="397" w:gutter="0"/>
      <w:pgNumType w:start="15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6A89F" w14:textId="77777777" w:rsidR="00E5418B" w:rsidRDefault="00E5418B">
      <w:pPr>
        <w:spacing w:before="0" w:after="0" w:line="240" w:lineRule="auto"/>
      </w:pPr>
      <w:r>
        <w:separator/>
      </w:r>
    </w:p>
    <w:p w14:paraId="413FB59A" w14:textId="77777777" w:rsidR="00E5418B" w:rsidRDefault="00E5418B"/>
    <w:p w14:paraId="4426A69E" w14:textId="77777777" w:rsidR="00E5418B" w:rsidRDefault="00E5418B"/>
  </w:endnote>
  <w:endnote w:type="continuationSeparator" w:id="0">
    <w:p w14:paraId="483A179C" w14:textId="77777777" w:rsidR="00E5418B" w:rsidRDefault="00E5418B">
      <w:pPr>
        <w:spacing w:before="0" w:after="0" w:line="240" w:lineRule="auto"/>
      </w:pPr>
      <w:r>
        <w:continuationSeparator/>
      </w:r>
    </w:p>
    <w:p w14:paraId="77A8876C" w14:textId="77777777" w:rsidR="00E5418B" w:rsidRDefault="00E5418B"/>
    <w:p w14:paraId="17602C94" w14:textId="77777777" w:rsidR="00E5418B" w:rsidRDefault="00E5418B"/>
  </w:endnote>
  <w:endnote w:type="continuationNotice" w:id="1">
    <w:p w14:paraId="543A58C7" w14:textId="77777777" w:rsidR="00E5418B" w:rsidRDefault="00E5418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Gras">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84FD6" w14:textId="77777777" w:rsidR="00B03E1D" w:rsidRDefault="00B03E1D" w:rsidP="009936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1B97BA" w14:textId="77777777" w:rsidR="00B03E1D" w:rsidRDefault="00B03E1D" w:rsidP="00993694">
    <w:pPr>
      <w:pStyle w:val="Footer"/>
      <w:ind w:right="360"/>
    </w:pPr>
  </w:p>
  <w:p w14:paraId="7C988798" w14:textId="77777777" w:rsidR="00B03E1D" w:rsidRDefault="00B03E1D"/>
  <w:p w14:paraId="0296C7EF" w14:textId="77777777" w:rsidR="00B03E1D" w:rsidRDefault="00B03E1D" w:rsidP="00D83129">
    <w:pPr>
      <w:jc w:val="left"/>
    </w:pPr>
  </w:p>
  <w:p w14:paraId="6D80DD16" w14:textId="77777777" w:rsidR="00B03E1D" w:rsidRDefault="00B03E1D" w:rsidP="00A11984">
    <w:pPr>
      <w:jc w:val="left"/>
    </w:pPr>
  </w:p>
  <w:p w14:paraId="03AE76DB" w14:textId="65E212DF" w:rsidR="00B03E1D" w:rsidRDefault="00B03E1D" w:rsidP="00610561">
    <w:pPr>
      <w:jc w:val="left"/>
    </w:pPr>
    <w:r>
      <w:rPr>
        <w:rFonts w:cs="Arial"/>
        <w:color w:val="000000"/>
        <w:sz w:val="14"/>
      </w:rPr>
      <w:fldChar w:fldCharType="begin"/>
    </w:r>
    <w:r w:rsidRPr="00610561">
      <w:rPr>
        <w:rFonts w:cs="Arial"/>
        <w:color w:val="000000"/>
        <w:sz w:val="14"/>
      </w:rPr>
      <w:instrText xml:space="preserve">  DOCVARIABLE EfId \* MERGEFORMAT </w:instrText>
    </w:r>
    <w:r>
      <w:instrText xml:space="preserve"> </w:instrText>
    </w:r>
    <w:r>
      <w:rPr>
        <w:rFonts w:cs="Arial"/>
        <w:color w:val="000000"/>
        <w:sz w:val="14"/>
      </w:rPr>
      <w:fldChar w:fldCharType="separate"/>
    </w:r>
    <w:r w:rsidR="00851293">
      <w:rPr>
        <w:rFonts w:cs="Arial"/>
        <w:color w:val="000000"/>
        <w:sz w:val="14"/>
      </w:rPr>
      <w:t>202782732_5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6208706"/>
      <w:docPartObj>
        <w:docPartGallery w:val="Page Numbers (Bottom of Page)"/>
        <w:docPartUnique/>
      </w:docPartObj>
    </w:sdtPr>
    <w:sdtEndPr>
      <w:rPr>
        <w:noProof/>
      </w:rPr>
    </w:sdtEndPr>
    <w:sdtContent>
      <w:p w14:paraId="3680387C" w14:textId="4CDA03AE" w:rsidR="00B03E1D" w:rsidRDefault="00B03E1D">
        <w:pPr>
          <w:pStyle w:val="Footer"/>
          <w:jc w:val="right"/>
        </w:pPr>
        <w:r>
          <w:fldChar w:fldCharType="begin"/>
        </w:r>
        <w:r>
          <w:instrText xml:space="preserve"> PAGE   \* MERGEFORMAT </w:instrText>
        </w:r>
        <w:r>
          <w:fldChar w:fldCharType="separate"/>
        </w:r>
        <w:r w:rsidR="00851293">
          <w:rPr>
            <w:noProof/>
          </w:rPr>
          <w:t>299</w:t>
        </w:r>
        <w:r>
          <w:rPr>
            <w:noProof/>
          </w:rPr>
          <w:fldChar w:fldCharType="end"/>
        </w:r>
      </w:p>
    </w:sdtContent>
  </w:sdt>
  <w:p w14:paraId="0546F0B6" w14:textId="77777777" w:rsidR="00B03E1D" w:rsidRPr="004E7D9B" w:rsidRDefault="00B03E1D" w:rsidP="00610561">
    <w:pPr>
      <w:jc w:val="left"/>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062021"/>
      <w:docPartObj>
        <w:docPartGallery w:val="Page Numbers (Bottom of Page)"/>
        <w:docPartUnique/>
      </w:docPartObj>
    </w:sdtPr>
    <w:sdtEndPr>
      <w:rPr>
        <w:noProof/>
      </w:rPr>
    </w:sdtEndPr>
    <w:sdtContent>
      <w:p w14:paraId="3D5D4851" w14:textId="7E882ABB" w:rsidR="00B03E1D" w:rsidRDefault="00B03E1D">
        <w:pPr>
          <w:pStyle w:val="Footer"/>
          <w:jc w:val="right"/>
        </w:pPr>
        <w:r>
          <w:fldChar w:fldCharType="begin"/>
        </w:r>
        <w:r>
          <w:instrText xml:space="preserve"> PAGE   \* MERGEFORMAT </w:instrText>
        </w:r>
        <w:r>
          <w:fldChar w:fldCharType="separate"/>
        </w:r>
        <w:r w:rsidR="00851293">
          <w:rPr>
            <w:noProof/>
          </w:rPr>
          <w:t>156</w:t>
        </w:r>
        <w:r>
          <w:rPr>
            <w:noProof/>
          </w:rPr>
          <w:fldChar w:fldCharType="end"/>
        </w:r>
      </w:p>
    </w:sdtContent>
  </w:sdt>
  <w:p w14:paraId="6AE178B0" w14:textId="77777777" w:rsidR="00B03E1D" w:rsidRDefault="00B03E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92053" w14:textId="77777777" w:rsidR="00E5418B" w:rsidRDefault="00E5418B" w:rsidP="0020204A">
      <w:pPr>
        <w:spacing w:before="0" w:after="0" w:line="240" w:lineRule="auto"/>
        <w:ind w:left="0"/>
      </w:pPr>
      <w:r>
        <w:separator/>
      </w:r>
    </w:p>
  </w:footnote>
  <w:footnote w:type="continuationSeparator" w:id="0">
    <w:p w14:paraId="32B3A0D0" w14:textId="77777777" w:rsidR="00E5418B" w:rsidRDefault="00E5418B">
      <w:pPr>
        <w:spacing w:before="0" w:after="0" w:line="240" w:lineRule="auto"/>
      </w:pPr>
      <w:r>
        <w:continuationSeparator/>
      </w:r>
    </w:p>
    <w:p w14:paraId="302D112C" w14:textId="77777777" w:rsidR="00E5418B" w:rsidRDefault="00E5418B"/>
    <w:p w14:paraId="4BF89502" w14:textId="77777777" w:rsidR="00E5418B" w:rsidRDefault="00E5418B"/>
  </w:footnote>
  <w:footnote w:type="continuationNotice" w:id="1">
    <w:p w14:paraId="39AFD7DE" w14:textId="77777777" w:rsidR="00E5418B" w:rsidRDefault="00E5418B">
      <w:pPr>
        <w:spacing w:before="0" w:after="0" w:line="240" w:lineRule="auto"/>
      </w:pPr>
    </w:p>
  </w:footnote>
  <w:footnote w:id="2">
    <w:p w14:paraId="0C3DAB5B" w14:textId="713E1884" w:rsidR="00B03E1D" w:rsidRPr="007C5258" w:rsidRDefault="00B03E1D" w:rsidP="00372271">
      <w:pPr>
        <w:pStyle w:val="FootnoteText"/>
        <w:tabs>
          <w:tab w:val="clear" w:pos="851"/>
        </w:tabs>
        <w:spacing w:before="0" w:after="0" w:line="240" w:lineRule="auto"/>
        <w:ind w:left="0" w:firstLine="0"/>
        <w:rPr>
          <w:rFonts w:ascii="Times New Roman" w:hAnsi="Times New Roman"/>
          <w:lang w:val="sr-Cyrl-RS"/>
        </w:rPr>
      </w:pPr>
      <w:r w:rsidRPr="00C81E1E">
        <w:rPr>
          <w:rStyle w:val="FootnoteReference"/>
          <w:rFonts w:ascii="Times New Roman" w:hAnsi="Times New Roman"/>
        </w:rPr>
        <w:footnoteRef/>
      </w:r>
      <w:r w:rsidRPr="007C5258">
        <w:rPr>
          <w:rFonts w:ascii="Times New Roman" w:hAnsi="Times New Roman"/>
        </w:rPr>
        <w:t xml:space="preserve"> </w:t>
      </w:r>
      <w:r>
        <w:rPr>
          <w:rFonts w:ascii="Times New Roman" w:hAnsi="Times New Roman"/>
          <w:lang w:val="sr-Cyrl-RS"/>
        </w:rPr>
        <w:t xml:space="preserve"> </w:t>
      </w:r>
      <w:r w:rsidRPr="00DC71A8">
        <w:rPr>
          <w:rFonts w:ascii="Times New Roman" w:hAnsi="Times New Roman"/>
          <w:lang w:val="sr-Cyrl-RS"/>
        </w:rPr>
        <w:t xml:space="preserve"> </w:t>
      </w:r>
      <w:r w:rsidRPr="00770929">
        <w:rPr>
          <w:rFonts w:ascii="Times New Roman" w:hAnsi="Times New Roman"/>
          <w:lang w:val="sr-Cyrl-RS"/>
        </w:rPr>
        <w:t>[треба наве</w:t>
      </w:r>
      <w:r>
        <w:rPr>
          <w:rFonts w:ascii="Times New Roman" w:hAnsi="Times New Roman"/>
          <w:lang w:val="sr-Cyrl-RS"/>
        </w:rPr>
        <w:t>сти</w:t>
      </w:r>
      <w:r w:rsidRPr="00770929">
        <w:rPr>
          <w:rFonts w:ascii="Times New Roman" w:hAnsi="Times New Roman"/>
          <w:lang w:val="sr-Cyrl-RS"/>
        </w:rPr>
        <w:t>].</w:t>
      </w:r>
    </w:p>
  </w:footnote>
  <w:footnote w:id="3">
    <w:p w14:paraId="4CAD5114" w14:textId="25C52D97" w:rsidR="00B03E1D" w:rsidRPr="00770929" w:rsidRDefault="00B03E1D" w:rsidP="00770929">
      <w:pPr>
        <w:pStyle w:val="FootnoteText"/>
        <w:spacing w:before="0" w:after="0" w:line="240" w:lineRule="auto"/>
        <w:ind w:left="0" w:firstLine="0"/>
        <w:rPr>
          <w:rFonts w:ascii="Times New Roman" w:hAnsi="Times New Roman"/>
          <w:lang w:val="sr-Cyrl-RS"/>
        </w:rPr>
      </w:pPr>
      <w:r w:rsidRPr="00770929">
        <w:rPr>
          <w:rStyle w:val="FootnoteReference"/>
          <w:rFonts w:ascii="Times New Roman" w:hAnsi="Times New Roman"/>
        </w:rPr>
        <w:footnoteRef/>
      </w:r>
      <w:r w:rsidRPr="00770929">
        <w:rPr>
          <w:rFonts w:ascii="Times New Roman" w:hAnsi="Times New Roman"/>
        </w:rPr>
        <w:t xml:space="preserve"> </w:t>
      </w:r>
      <w:r>
        <w:rPr>
          <w:rFonts w:ascii="Times New Roman" w:hAnsi="Times New Roman"/>
          <w:lang w:val="sr-Cyrl-RS"/>
        </w:rPr>
        <w:t xml:space="preserve">  </w:t>
      </w:r>
      <w:r w:rsidRPr="00770929">
        <w:rPr>
          <w:rFonts w:ascii="Times New Roman" w:hAnsi="Times New Roman"/>
          <w:lang w:val="sr-Cyrl-RS"/>
        </w:rPr>
        <w:t>[изаберите по потреби]</w:t>
      </w:r>
    </w:p>
  </w:footnote>
  <w:footnote w:id="4">
    <w:p w14:paraId="2B290656" w14:textId="26C6358C" w:rsidR="00B03E1D" w:rsidRPr="00770929" w:rsidRDefault="00B03E1D" w:rsidP="00770929">
      <w:pPr>
        <w:pStyle w:val="FootnoteText"/>
        <w:spacing w:before="0" w:after="0" w:line="240" w:lineRule="auto"/>
        <w:ind w:left="0" w:firstLine="0"/>
        <w:rPr>
          <w:rFonts w:ascii="Times New Roman" w:hAnsi="Times New Roman"/>
          <w:lang w:val="sr-Cyrl-RS"/>
        </w:rPr>
      </w:pPr>
      <w:r w:rsidRPr="00770929">
        <w:rPr>
          <w:rStyle w:val="FootnoteReference"/>
          <w:rFonts w:ascii="Times New Roman" w:hAnsi="Times New Roman"/>
        </w:rPr>
        <w:footnoteRef/>
      </w:r>
      <w:r w:rsidRPr="00770929">
        <w:rPr>
          <w:rFonts w:ascii="Times New Roman" w:hAnsi="Times New Roman"/>
        </w:rPr>
        <w:t xml:space="preserve"> </w:t>
      </w:r>
      <w:r>
        <w:rPr>
          <w:rFonts w:ascii="Times New Roman" w:hAnsi="Times New Roman"/>
          <w:lang w:val="sr-Cyrl-RS"/>
        </w:rPr>
        <w:t xml:space="preserve"> </w:t>
      </w:r>
      <w:r w:rsidRPr="00770929">
        <w:rPr>
          <w:rFonts w:ascii="Times New Roman" w:hAnsi="Times New Roman"/>
          <w:lang w:val="sr-Cyrl-RS"/>
        </w:rPr>
        <w:t>[изаберите по потреби]</w:t>
      </w:r>
    </w:p>
  </w:footnote>
  <w:footnote w:id="5">
    <w:p w14:paraId="38314B34" w14:textId="295472ED" w:rsidR="00B03E1D" w:rsidRPr="00770929" w:rsidRDefault="00B03E1D" w:rsidP="00770929">
      <w:pPr>
        <w:pStyle w:val="FootnoteText"/>
        <w:spacing w:before="0" w:after="0" w:line="240" w:lineRule="auto"/>
        <w:ind w:left="0" w:firstLine="0"/>
        <w:rPr>
          <w:rFonts w:ascii="Times New Roman" w:hAnsi="Times New Roman"/>
          <w:lang w:val="sr-Cyrl-RS"/>
        </w:rPr>
      </w:pPr>
      <w:r w:rsidRPr="00770929">
        <w:rPr>
          <w:rStyle w:val="FootnoteReference"/>
          <w:rFonts w:ascii="Times New Roman" w:hAnsi="Times New Roman"/>
        </w:rPr>
        <w:footnoteRef/>
      </w:r>
      <w:r w:rsidRPr="00770929">
        <w:rPr>
          <w:rFonts w:ascii="Times New Roman" w:hAnsi="Times New Roman"/>
        </w:rPr>
        <w:t xml:space="preserve"> </w:t>
      </w:r>
      <w:r>
        <w:rPr>
          <w:rFonts w:ascii="Times New Roman" w:hAnsi="Times New Roman"/>
          <w:lang w:val="sr-Cyrl-RS"/>
        </w:rPr>
        <w:t xml:space="preserve"> </w:t>
      </w:r>
      <w:r w:rsidRPr="00770929">
        <w:rPr>
          <w:rFonts w:ascii="Times New Roman" w:hAnsi="Times New Roman"/>
        </w:rPr>
        <w:t>[изаберите по потреби]</w:t>
      </w:r>
    </w:p>
  </w:footnote>
  <w:footnote w:id="6">
    <w:p w14:paraId="4B72C8B1" w14:textId="67333B42" w:rsidR="00B03E1D" w:rsidRPr="00770929" w:rsidRDefault="00B03E1D" w:rsidP="00770929">
      <w:pPr>
        <w:pStyle w:val="FootnoteText"/>
        <w:spacing w:before="0" w:after="0" w:line="240" w:lineRule="auto"/>
        <w:ind w:left="0" w:firstLine="0"/>
        <w:rPr>
          <w:rFonts w:ascii="Times New Roman" w:hAnsi="Times New Roman"/>
          <w:lang w:val="sr-Cyrl-RS"/>
        </w:rPr>
      </w:pPr>
      <w:r w:rsidRPr="00770929">
        <w:rPr>
          <w:rStyle w:val="FootnoteReference"/>
          <w:rFonts w:ascii="Times New Roman" w:hAnsi="Times New Roman"/>
        </w:rPr>
        <w:footnoteRef/>
      </w:r>
      <w:r w:rsidRPr="00770929">
        <w:rPr>
          <w:rFonts w:ascii="Times New Roman" w:hAnsi="Times New Roman"/>
        </w:rPr>
        <w:t xml:space="preserve"> </w:t>
      </w:r>
      <w:r>
        <w:rPr>
          <w:rFonts w:ascii="Times New Roman" w:hAnsi="Times New Roman"/>
          <w:lang w:val="sr-Cyrl-RS"/>
        </w:rPr>
        <w:t xml:space="preserve"> </w:t>
      </w:r>
      <w:r w:rsidRPr="00770929">
        <w:rPr>
          <w:rFonts w:ascii="Times New Roman" w:hAnsi="Times New Roman"/>
          <w:lang w:val="sr-Cyrl-RS"/>
        </w:rPr>
        <w:t xml:space="preserve">[Изаберите за било које </w:t>
      </w:r>
      <w:r>
        <w:rPr>
          <w:rFonts w:ascii="Times New Roman" w:hAnsi="Times New Roman"/>
          <w:lang w:val="sr-Cyrl-RS"/>
        </w:rPr>
        <w:t>К</w:t>
      </w:r>
      <w:r w:rsidRPr="00770929">
        <w:rPr>
          <w:rFonts w:ascii="Times New Roman" w:hAnsi="Times New Roman"/>
          <w:lang w:val="sr-Cyrl-RS"/>
        </w:rPr>
        <w:t xml:space="preserve">оришћење </w:t>
      </w:r>
      <w:r>
        <w:rPr>
          <w:rFonts w:ascii="Times New Roman" w:hAnsi="Times New Roman"/>
          <w:lang w:val="sr-Cyrl-RS"/>
        </w:rPr>
        <w:t xml:space="preserve">средстава </w:t>
      </w:r>
      <w:r w:rsidRPr="00770929">
        <w:rPr>
          <w:rFonts w:ascii="Times New Roman" w:hAnsi="Times New Roman"/>
          <w:lang w:val="sr-Cyrl-RS"/>
        </w:rPr>
        <w:t xml:space="preserve">пре првог </w:t>
      </w:r>
      <w:r>
        <w:rPr>
          <w:rFonts w:ascii="Times New Roman" w:hAnsi="Times New Roman"/>
          <w:lang w:val="sr-Cyrl-RS"/>
        </w:rPr>
        <w:t>К</w:t>
      </w:r>
      <w:r w:rsidRPr="00770929">
        <w:rPr>
          <w:rFonts w:ascii="Times New Roman" w:hAnsi="Times New Roman"/>
          <w:lang w:val="sr-Cyrl-RS"/>
        </w:rPr>
        <w:t>оришћења</w:t>
      </w:r>
      <w:r>
        <w:rPr>
          <w:rFonts w:ascii="Times New Roman" w:hAnsi="Times New Roman"/>
          <w:lang w:val="sr-Cyrl-RS"/>
        </w:rPr>
        <w:t xml:space="preserve"> средстава</w:t>
      </w:r>
      <w:r w:rsidRPr="00770929">
        <w:rPr>
          <w:rFonts w:ascii="Times New Roman" w:hAnsi="Times New Roman"/>
          <w:lang w:val="sr-Cyrl-RS"/>
        </w:rPr>
        <w:t xml:space="preserve"> чија је сврха плаћање било ког </w:t>
      </w:r>
      <w:r>
        <w:rPr>
          <w:rFonts w:ascii="Times New Roman" w:hAnsi="Times New Roman"/>
          <w:lang w:val="sr-Cyrl-RS"/>
        </w:rPr>
        <w:t xml:space="preserve">домаћег </w:t>
      </w:r>
      <w:r w:rsidRPr="00770929">
        <w:rPr>
          <w:rFonts w:ascii="Times New Roman" w:hAnsi="Times New Roman"/>
          <w:lang w:val="sr-Cyrl-RS"/>
        </w:rPr>
        <w:t xml:space="preserve">дела </w:t>
      </w:r>
      <w:r>
        <w:rPr>
          <w:rFonts w:ascii="Times New Roman" w:hAnsi="Times New Roman"/>
          <w:lang w:val="sr-Cyrl-RS"/>
        </w:rPr>
        <w:t>К</w:t>
      </w:r>
      <w:r w:rsidRPr="00770929">
        <w:rPr>
          <w:rFonts w:ascii="Times New Roman" w:hAnsi="Times New Roman"/>
          <w:lang w:val="sr-Cyrl-RS"/>
        </w:rPr>
        <w:t>омерцијалног уговора]</w:t>
      </w:r>
    </w:p>
  </w:footnote>
  <w:footnote w:id="7">
    <w:p w14:paraId="3EF90086" w14:textId="33755128" w:rsidR="00B03E1D" w:rsidRPr="00142A12" w:rsidRDefault="00B03E1D" w:rsidP="00142A12">
      <w:pPr>
        <w:pStyle w:val="FootnoteText"/>
        <w:spacing w:before="0" w:after="0" w:line="240" w:lineRule="auto"/>
        <w:ind w:left="0" w:firstLine="0"/>
        <w:rPr>
          <w:rFonts w:ascii="Times New Roman" w:hAnsi="Times New Roman"/>
          <w:lang w:val="sr-Cyrl-RS"/>
        </w:rPr>
      </w:pPr>
      <w:r w:rsidRPr="00142A12">
        <w:rPr>
          <w:rStyle w:val="FootnoteReference"/>
          <w:rFonts w:ascii="Times New Roman" w:hAnsi="Times New Roman"/>
        </w:rPr>
        <w:footnoteRef/>
      </w:r>
      <w:r w:rsidRPr="00142A12">
        <w:rPr>
          <w:rFonts w:ascii="Times New Roman" w:hAnsi="Times New Roman"/>
        </w:rPr>
        <w:t xml:space="preserve"> </w:t>
      </w:r>
      <w:r>
        <w:rPr>
          <w:rFonts w:ascii="Times New Roman" w:hAnsi="Times New Roman"/>
          <w:lang w:val="sr-Cyrl-RS"/>
        </w:rPr>
        <w:t xml:space="preserve"> </w:t>
      </w:r>
      <w:r w:rsidRPr="00142A12">
        <w:rPr>
          <w:rFonts w:ascii="Times New Roman" w:hAnsi="Times New Roman"/>
          <w:lang w:val="sr-Cyrl-RS"/>
        </w:rPr>
        <w:t>[Изаберите за било које Коришћење средстава пре првог Коришћења средстава чија је сврха плаћање било ког домаћег дела Комерцијалног уговора]</w:t>
      </w:r>
      <w:r>
        <w:rPr>
          <w:rFonts w:ascii="Times New Roman" w:hAnsi="Times New Roman"/>
          <w:lang w:val="sr-Cyrl-RS"/>
        </w:rPr>
        <w:t xml:space="preserve"> </w:t>
      </w:r>
    </w:p>
  </w:footnote>
  <w:footnote w:id="8">
    <w:p w14:paraId="34E37F6D" w14:textId="77777777" w:rsidR="00B03E1D" w:rsidRPr="00685B03" w:rsidRDefault="00B03E1D" w:rsidP="00372271">
      <w:pPr>
        <w:pStyle w:val="FootnoteText"/>
        <w:rPr>
          <w:rFonts w:ascii="Times New Roman" w:hAnsi="Times New Roman"/>
          <w:lang w:val="sr-Cyrl-RS"/>
        </w:rPr>
      </w:pPr>
      <w:r w:rsidRPr="00C81E1E">
        <w:rPr>
          <w:rStyle w:val="FootnoteReference"/>
          <w:rFonts w:ascii="Times New Roman" w:hAnsi="Times New Roman"/>
        </w:rPr>
        <w:footnoteRef/>
      </w:r>
      <w:r w:rsidRPr="00C81E1E">
        <w:rPr>
          <w:rFonts w:ascii="Times New Roman" w:hAnsi="Times New Roman"/>
        </w:rPr>
        <w:t xml:space="preserve"> </w:t>
      </w:r>
      <w:r w:rsidRPr="00C81E1E">
        <w:rPr>
          <w:rFonts w:ascii="Times New Roman" w:hAnsi="Times New Roman"/>
          <w:lang w:val="sr-Cyrl-RS"/>
        </w:rPr>
        <w:t xml:space="preserve"> [</w:t>
      </w:r>
      <w:r w:rsidRPr="00AE0CAB">
        <w:rPr>
          <w:rFonts w:ascii="Times New Roman" w:hAnsi="Times New Roman"/>
          <w:lang w:val="sr-Cyrl-RS"/>
        </w:rPr>
        <w:t>Ако је измена потписана, Продавац ће доставити копију измене Aгенту ЕCA и Кредитног аранжмана].</w:t>
      </w:r>
    </w:p>
  </w:footnote>
  <w:footnote w:id="9">
    <w:p w14:paraId="70CE4C4B" w14:textId="0A6C3D94" w:rsidR="00B03E1D" w:rsidRPr="00142A12" w:rsidRDefault="00B03E1D" w:rsidP="00142A12">
      <w:pPr>
        <w:pStyle w:val="FootnoteText"/>
        <w:spacing w:before="0" w:after="0" w:line="240" w:lineRule="auto"/>
        <w:ind w:left="0" w:firstLine="0"/>
        <w:rPr>
          <w:rFonts w:ascii="Times New Roman" w:hAnsi="Times New Roman"/>
          <w:lang w:val="sr-Cyrl-RS"/>
        </w:rPr>
      </w:pPr>
      <w:r w:rsidRPr="00142A12">
        <w:rPr>
          <w:rStyle w:val="FootnoteReference"/>
          <w:rFonts w:ascii="Times New Roman" w:hAnsi="Times New Roman"/>
        </w:rPr>
        <w:footnoteRef/>
      </w:r>
      <w:r w:rsidRPr="00142A12">
        <w:rPr>
          <w:rFonts w:ascii="Times New Roman" w:hAnsi="Times New Roman"/>
        </w:rPr>
        <w:t xml:space="preserve"> </w:t>
      </w:r>
      <w:r>
        <w:rPr>
          <w:rFonts w:ascii="Times New Roman" w:hAnsi="Times New Roman"/>
          <w:lang w:val="sr-Cyrl-RS"/>
        </w:rPr>
        <w:t xml:space="preserve"> </w:t>
      </w:r>
      <w:r w:rsidRPr="00142A12">
        <w:rPr>
          <w:rFonts w:ascii="Times New Roman" w:hAnsi="Times New Roman"/>
          <w:lang w:val="sr-Cyrl-RS"/>
        </w:rPr>
        <w:t>[изаберите по потреби]</w:t>
      </w:r>
    </w:p>
  </w:footnote>
  <w:footnote w:id="10">
    <w:p w14:paraId="1593C23A" w14:textId="64542791" w:rsidR="00B03E1D" w:rsidRPr="00596FFA" w:rsidRDefault="00B03E1D" w:rsidP="00A2460B">
      <w:pPr>
        <w:pStyle w:val="FootnoteText"/>
        <w:spacing w:before="0" w:after="0" w:line="240" w:lineRule="auto"/>
        <w:ind w:left="0" w:firstLine="0"/>
        <w:rPr>
          <w:rFonts w:ascii="Times New Roman" w:hAnsi="Times New Roman"/>
          <w:lang w:val="sr-Cyrl-RS"/>
        </w:rPr>
      </w:pPr>
      <w:r w:rsidRPr="00596FFA">
        <w:rPr>
          <w:rStyle w:val="FootnoteReference"/>
          <w:rFonts w:ascii="Times New Roman" w:hAnsi="Times New Roman"/>
        </w:rPr>
        <w:footnoteRef/>
      </w:r>
      <w:r w:rsidRPr="00596FFA">
        <w:rPr>
          <w:rFonts w:ascii="Times New Roman" w:hAnsi="Times New Roman"/>
        </w:rPr>
        <w:t xml:space="preserve"> </w:t>
      </w:r>
      <w:r>
        <w:rPr>
          <w:rFonts w:ascii="Times New Roman" w:hAnsi="Times New Roman"/>
          <w:lang w:val="sr-Cyrl-RS"/>
        </w:rPr>
        <w:t xml:space="preserve"> </w:t>
      </w:r>
      <w:r w:rsidRPr="00596FFA">
        <w:rPr>
          <w:rFonts w:ascii="Times New Roman" w:hAnsi="Times New Roman"/>
          <w:lang w:val="sr-Cyrl-RS"/>
        </w:rPr>
        <w:t>[</w:t>
      </w:r>
      <w:r>
        <w:rPr>
          <w:rFonts w:ascii="Times New Roman" w:hAnsi="Times New Roman"/>
          <w:lang w:val="sr-Cyrl-RS"/>
        </w:rPr>
        <w:t>У</w:t>
      </w:r>
      <w:r w:rsidRPr="00596FFA">
        <w:rPr>
          <w:rFonts w:ascii="Times New Roman" w:hAnsi="Times New Roman"/>
          <w:lang w:val="sr-Cyrl-RS"/>
        </w:rPr>
        <w:t>кључити ако се плаћања врше на банковни рачун који се налази у Републици Србији]</w:t>
      </w:r>
    </w:p>
  </w:footnote>
  <w:footnote w:id="11">
    <w:p w14:paraId="169C4960" w14:textId="77777777" w:rsidR="00B03E1D" w:rsidRPr="00C81E1E" w:rsidRDefault="00B03E1D" w:rsidP="00A2460B">
      <w:pPr>
        <w:pStyle w:val="FootnoteText"/>
        <w:spacing w:before="0" w:after="0" w:line="240" w:lineRule="auto"/>
        <w:rPr>
          <w:rFonts w:ascii="Times New Roman" w:hAnsi="Times New Roman"/>
          <w:lang w:val="sr-Cyrl-RS"/>
        </w:rPr>
      </w:pPr>
      <w:r w:rsidRPr="00C81E1E">
        <w:rPr>
          <w:rStyle w:val="FootnoteReference"/>
          <w:rFonts w:ascii="Times New Roman" w:hAnsi="Times New Roman"/>
        </w:rPr>
        <w:footnoteRef/>
      </w:r>
      <w:r w:rsidRPr="00C81E1E">
        <w:rPr>
          <w:rFonts w:ascii="Times New Roman" w:hAnsi="Times New Roman"/>
        </w:rPr>
        <w:t xml:space="preserve"> [</w:t>
      </w:r>
      <w:r w:rsidRPr="00C81E1E">
        <w:rPr>
          <w:rFonts w:ascii="Times New Roman" w:hAnsi="Times New Roman"/>
          <w:lang w:val="sr-Cyrl-RS"/>
        </w:rPr>
        <w:t>Н</w:t>
      </w:r>
      <w:r w:rsidRPr="00C81E1E">
        <w:rPr>
          <w:rFonts w:ascii="Times New Roman" w:hAnsi="Times New Roman"/>
        </w:rPr>
        <w:t xml:space="preserve">авести име релевантног инжењера на дан </w:t>
      </w:r>
      <w:r w:rsidRPr="00C81E1E">
        <w:rPr>
          <w:rFonts w:ascii="Times New Roman" w:hAnsi="Times New Roman"/>
          <w:lang w:val="sr-Cyrl-RS"/>
        </w:rPr>
        <w:t>П</w:t>
      </w:r>
      <w:r w:rsidRPr="00C81E1E">
        <w:rPr>
          <w:rFonts w:ascii="Times New Roman" w:hAnsi="Times New Roman"/>
        </w:rPr>
        <w:t>отврде плаћања инжењера]</w:t>
      </w:r>
    </w:p>
  </w:footnote>
  <w:footnote w:id="12">
    <w:p w14:paraId="04B79403" w14:textId="77777777" w:rsidR="00B03E1D" w:rsidRPr="005B6890" w:rsidRDefault="00B03E1D" w:rsidP="00372271">
      <w:pPr>
        <w:pStyle w:val="FootnoteText"/>
        <w:ind w:left="0" w:firstLine="0"/>
        <w:rPr>
          <w:rFonts w:ascii="Times New Roman" w:hAnsi="Times New Roman"/>
          <w:lang w:val="sr-Cyrl-RS"/>
        </w:rPr>
      </w:pPr>
      <w:r w:rsidRPr="00C81E1E">
        <w:rPr>
          <w:rStyle w:val="FootnoteReference"/>
          <w:rFonts w:ascii="Times New Roman" w:hAnsi="Times New Roman"/>
        </w:rPr>
        <w:footnoteRef/>
      </w:r>
      <w:r w:rsidRPr="005B6890">
        <w:rPr>
          <w:rFonts w:ascii="Times New Roman" w:hAnsi="Times New Roman"/>
        </w:rPr>
        <w:t xml:space="preserve"> </w:t>
      </w:r>
      <w:r>
        <w:rPr>
          <w:rFonts w:ascii="Times New Roman" w:hAnsi="Times New Roman"/>
          <w:lang w:val="sr-Cyrl-RS"/>
        </w:rPr>
        <w:t xml:space="preserve"> </w:t>
      </w:r>
      <w:r w:rsidRPr="005B6890">
        <w:rPr>
          <w:rFonts w:ascii="Times New Roman" w:hAnsi="Times New Roman"/>
          <w:lang w:val="sr-Cyrl-RS"/>
        </w:rPr>
        <w:t xml:space="preserve">Користите ову опцију ако се пренос врши путем посебног споразума (нпр. у складу са члановима Л. 214-169 или Л. 313-23 и даље француског </w:t>
      </w:r>
      <w:r>
        <w:rPr>
          <w:rFonts w:ascii="Times New Roman" w:hAnsi="Times New Roman"/>
          <w:lang w:val="sr-Cyrl-RS"/>
        </w:rPr>
        <w:t>Монетарног и финансијског законика</w:t>
      </w:r>
      <w:r w:rsidRPr="005B6890">
        <w:rPr>
          <w:rFonts w:ascii="Times New Roman" w:hAnsi="Times New Roman"/>
          <w:lang w:val="sr-Cyrl-RS"/>
        </w:rPr>
        <w:t xml:space="preserve"> или у складу са члановима 2011. и даље француског </w:t>
      </w:r>
      <w:r>
        <w:rPr>
          <w:rFonts w:ascii="Times New Roman" w:hAnsi="Times New Roman"/>
          <w:lang w:val="sr-Cyrl-RS"/>
        </w:rPr>
        <w:t>Грађанског законика</w:t>
      </w:r>
      <w:r w:rsidRPr="005B6890">
        <w:rPr>
          <w:rFonts w:ascii="Times New Roman" w:hAnsi="Times New Roman"/>
          <w:lang w:val="sr-Cyrl-RS"/>
        </w:rPr>
        <w:t>).</w:t>
      </w:r>
    </w:p>
  </w:footnote>
  <w:footnote w:id="13">
    <w:p w14:paraId="11B5EA0B" w14:textId="77777777" w:rsidR="00B03E1D" w:rsidRPr="00C81E1E" w:rsidRDefault="00B03E1D" w:rsidP="00372271">
      <w:pPr>
        <w:pStyle w:val="FootnoteText"/>
        <w:tabs>
          <w:tab w:val="clear" w:pos="851"/>
          <w:tab w:val="left" w:pos="90"/>
        </w:tabs>
        <w:ind w:left="0" w:firstLine="0"/>
        <w:rPr>
          <w:rFonts w:ascii="Times New Roman" w:hAnsi="Times New Roman"/>
          <w:lang w:val="sr-Cyrl-RS"/>
        </w:rPr>
      </w:pPr>
      <w:r w:rsidRPr="00C81E1E">
        <w:rPr>
          <w:rStyle w:val="FootnoteReference"/>
          <w:rFonts w:ascii="Times New Roman" w:hAnsi="Times New Roman"/>
        </w:rPr>
        <w:footnoteRef/>
      </w:r>
      <w:r w:rsidRPr="00C81E1E">
        <w:rPr>
          <w:rFonts w:ascii="Times New Roman" w:hAnsi="Times New Roman"/>
        </w:rPr>
        <w:t xml:space="preserve"> </w:t>
      </w:r>
      <w:r w:rsidRPr="00C81E1E">
        <w:rPr>
          <w:rFonts w:ascii="Times New Roman" w:hAnsi="Times New Roman"/>
          <w:lang w:val="sr-Cyrl-RS"/>
        </w:rPr>
        <w:t>За потребе извештавања Централне банке, документ о преносу мора да наведе тачне износе преноса (укључујући подељену главницу/камату и валуту тог износа). Такође треба да садржи релевантне податке о преносиоцу и примаоцу (пуно име, седиште, матични број). Уколико Нови зајмодавац први пут врши позајмљивање у Републици Србији, тај зајмодавац треба да достави изводе из свог трговачког регистра (или слична/одговарајућа документа).]</w:t>
      </w:r>
    </w:p>
  </w:footnote>
  <w:footnote w:id="14">
    <w:p w14:paraId="0AE06F42" w14:textId="32BAAFA3" w:rsidR="00B03E1D" w:rsidRPr="00D5652B" w:rsidRDefault="00B03E1D" w:rsidP="00372271">
      <w:pPr>
        <w:pStyle w:val="FootnoteText"/>
        <w:rPr>
          <w:rFonts w:ascii="Times New Roman" w:hAnsi="Times New Roman"/>
          <w:szCs w:val="16"/>
          <w:lang w:val="sr-Cyrl-RS"/>
        </w:rPr>
      </w:pPr>
      <w:r w:rsidRPr="0065758B">
        <w:rPr>
          <w:rStyle w:val="FootnoteReference"/>
          <w:rFonts w:ascii="Times New Roman" w:hAnsi="Times New Roman"/>
          <w:szCs w:val="16"/>
        </w:rPr>
        <w:footnoteRef/>
      </w:r>
      <w:r w:rsidRPr="00D5652B">
        <w:rPr>
          <w:rFonts w:ascii="Times New Roman" w:hAnsi="Times New Roman"/>
          <w:szCs w:val="16"/>
          <w:lang w:val="en-US"/>
        </w:rPr>
        <w:t xml:space="preserve"> GHG </w:t>
      </w:r>
      <w:r>
        <w:rPr>
          <w:rFonts w:ascii="Times New Roman" w:hAnsi="Times New Roman"/>
          <w:szCs w:val="16"/>
          <w:lang w:val="sr-Cyrl-RS"/>
        </w:rPr>
        <w:t>Протокол</w:t>
      </w:r>
    </w:p>
  </w:footnote>
  <w:footnote w:id="15">
    <w:p w14:paraId="5F18E07C" w14:textId="77777777" w:rsidR="00B03E1D" w:rsidRPr="001E6FC2" w:rsidRDefault="00B03E1D" w:rsidP="00372271">
      <w:pPr>
        <w:pStyle w:val="FootnoteText"/>
        <w:rPr>
          <w:rFonts w:ascii="Times New Roman" w:hAnsi="Times New Roman"/>
          <w:sz w:val="10"/>
          <w:szCs w:val="10"/>
          <w:lang w:val="sr-Cyrl-RS"/>
        </w:rPr>
      </w:pPr>
      <w:r w:rsidRPr="008C4B14">
        <w:rPr>
          <w:rStyle w:val="FootnoteReference"/>
          <w:rFonts w:ascii="Times New Roman" w:hAnsi="Times New Roman"/>
          <w:szCs w:val="16"/>
        </w:rPr>
        <w:footnoteRef/>
      </w:r>
      <w:r w:rsidRPr="008C4B14">
        <w:rPr>
          <w:rFonts w:ascii="Times New Roman" w:hAnsi="Times New Roman"/>
          <w:szCs w:val="16"/>
          <w:lang w:val="en-US"/>
        </w:rPr>
        <w:t xml:space="preserve"> Емисије израчунате коришћењем фактора емисије националне мреже и основни</w:t>
      </w:r>
      <w:r w:rsidRPr="008C4B14">
        <w:rPr>
          <w:rFonts w:ascii="Times New Roman" w:hAnsi="Times New Roman"/>
          <w:szCs w:val="16"/>
          <w:lang w:val="sr-Cyrl-RS"/>
        </w:rPr>
        <w:t>х</w:t>
      </w:r>
      <w:r w:rsidRPr="008C4B14">
        <w:rPr>
          <w:rFonts w:ascii="Times New Roman" w:hAnsi="Times New Roman"/>
          <w:szCs w:val="16"/>
          <w:lang w:val="en-US"/>
        </w:rPr>
        <w:t xml:space="preserve"> емисија из приватн</w:t>
      </w:r>
      <w:r w:rsidRPr="008C4B14">
        <w:rPr>
          <w:rFonts w:ascii="Times New Roman" w:hAnsi="Times New Roman"/>
          <w:szCs w:val="16"/>
          <w:lang w:val="sr-Cyrl-RS"/>
        </w:rPr>
        <w:t>их</w:t>
      </w:r>
      <w:r w:rsidRPr="008C4B14">
        <w:rPr>
          <w:rFonts w:ascii="Times New Roman" w:hAnsi="Times New Roman"/>
          <w:szCs w:val="16"/>
          <w:lang w:val="en-US"/>
        </w:rPr>
        <w:t xml:space="preserve"> </w:t>
      </w:r>
      <w:r w:rsidRPr="008C4B14">
        <w:rPr>
          <w:rFonts w:ascii="Times New Roman" w:hAnsi="Times New Roman"/>
          <w:szCs w:val="16"/>
          <w:lang w:val="sr-Cyrl-RS"/>
        </w:rPr>
        <w:t>возила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A94EB" w14:textId="77777777" w:rsidR="00B03E1D" w:rsidRDefault="00B03E1D">
    <w:pPr>
      <w:pStyle w:val="Header"/>
    </w:pPr>
  </w:p>
  <w:p w14:paraId="672FDF8C" w14:textId="77777777" w:rsidR="00B03E1D" w:rsidRDefault="00B03E1D"/>
  <w:p w14:paraId="329FF871" w14:textId="77777777" w:rsidR="00B03E1D" w:rsidRDefault="00B03E1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3D1A3" w14:textId="77777777" w:rsidR="00B03E1D" w:rsidRDefault="00B03E1D" w:rsidP="00D42B47">
    <w:pPr>
      <w:pStyle w:val="Header"/>
      <w:tabs>
        <w:tab w:val="left" w:pos="1560"/>
      </w:tabs>
      <w:rPr>
        <w:color w:val="22576B"/>
        <w:lang w:val="en-US"/>
      </w:rPr>
    </w:pPr>
  </w:p>
  <w:p w14:paraId="019E32B6" w14:textId="77777777" w:rsidR="00B03E1D" w:rsidRPr="00D42B47" w:rsidRDefault="00B03E1D" w:rsidP="00D42B47">
    <w:pPr>
      <w:pStyle w:val="Header"/>
      <w:tabs>
        <w:tab w:val="left" w:pos="1560"/>
      </w:tabs>
      <w:rPr>
        <w:color w:val="22576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5C9B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022E9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9A7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010813E"/>
    <w:styleLink w:val="MainNumbering3"/>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A271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E06E0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01CF169B"/>
    <w:multiLevelType w:val="multilevel"/>
    <w:tmpl w:val="FF6C61CA"/>
    <w:lvl w:ilvl="0">
      <w:start w:val="1"/>
      <w:numFmt w:val="none"/>
      <w:pStyle w:val="OutlinenoNumber"/>
      <w:lvlText w:val="%1"/>
      <w:lvlJc w:val="left"/>
      <w:pPr>
        <w:tabs>
          <w:tab w:val="num" w:pos="624"/>
        </w:tabs>
        <w:ind w:left="624" w:hanging="624"/>
      </w:pPr>
      <w:rPr>
        <w:rFonts w:ascii="Arial" w:hAnsi="Arial" w:hint="default"/>
        <w:b w:val="0"/>
        <w:i w:val="0"/>
        <w:sz w:val="20"/>
      </w:rPr>
    </w:lvl>
    <w:lvl w:ilvl="1">
      <w:start w:val="1"/>
      <w:numFmt w:val="lowerLetter"/>
      <w:pStyle w:val="Outlinea"/>
      <w:lvlText w:val="(%2)"/>
      <w:lvlJc w:val="left"/>
      <w:pPr>
        <w:tabs>
          <w:tab w:val="num" w:pos="1361"/>
        </w:tabs>
        <w:ind w:left="1361" w:hanging="737"/>
      </w:pPr>
      <w:rPr>
        <w:rFonts w:ascii="Arial" w:hAnsi="Arial" w:hint="default"/>
        <w:b w:val="0"/>
        <w:i w:val="0"/>
        <w:sz w:val="20"/>
      </w:rPr>
    </w:lvl>
    <w:lvl w:ilvl="2">
      <w:start w:val="1"/>
      <w:numFmt w:val="lowerRoman"/>
      <w:lvlRestart w:val="1"/>
      <w:pStyle w:val="Outlinei"/>
      <w:lvlText w:val="(%3)"/>
      <w:lvlJc w:val="left"/>
      <w:pPr>
        <w:tabs>
          <w:tab w:val="num" w:pos="1361"/>
        </w:tabs>
        <w:ind w:left="1361" w:hanging="737"/>
      </w:pPr>
      <w:rPr>
        <w:rFonts w:ascii="Calibri" w:hAnsi="Calibri" w:cs="Calibri" w:hint="default"/>
        <w:b w:val="0"/>
        <w:i w:val="0"/>
        <w:sz w:val="22"/>
        <w:szCs w:val="22"/>
      </w:rPr>
    </w:lvl>
    <w:lvl w:ilvl="3">
      <w:start w:val="1"/>
      <w:numFmt w:val="lowerRoman"/>
      <w:lvlRestart w:val="2"/>
      <w:pStyle w:val="Outlineai"/>
      <w:lvlText w:val="(%4)"/>
      <w:lvlJc w:val="left"/>
      <w:pPr>
        <w:tabs>
          <w:tab w:val="num" w:pos="2131"/>
        </w:tabs>
        <w:ind w:left="2131" w:hanging="763"/>
      </w:pPr>
      <w:rPr>
        <w:rFonts w:hint="default"/>
      </w:rPr>
    </w:lvl>
    <w:lvl w:ilvl="4">
      <w:start w:val="1"/>
      <w:numFmt w:val="lowerLetter"/>
      <w:lvlText w:val="(%5)"/>
      <w:lvlJc w:val="left"/>
      <w:pPr>
        <w:tabs>
          <w:tab w:val="num" w:pos="2424"/>
        </w:tabs>
        <w:ind w:left="2424" w:hanging="360"/>
      </w:pPr>
      <w:rPr>
        <w:rFonts w:hint="default"/>
      </w:rPr>
    </w:lvl>
    <w:lvl w:ilvl="5">
      <w:start w:val="1"/>
      <w:numFmt w:val="lowerRoman"/>
      <w:lvlText w:val="(%6)"/>
      <w:lvlJc w:val="left"/>
      <w:pPr>
        <w:tabs>
          <w:tab w:val="num" w:pos="3144"/>
        </w:tabs>
        <w:ind w:left="2784" w:hanging="360"/>
      </w:pPr>
      <w:rPr>
        <w:rFonts w:hint="default"/>
      </w:rPr>
    </w:lvl>
    <w:lvl w:ilvl="6">
      <w:start w:val="1"/>
      <w:numFmt w:val="decimal"/>
      <w:lvlText w:val="%7."/>
      <w:lvlJc w:val="left"/>
      <w:pPr>
        <w:tabs>
          <w:tab w:val="num" w:pos="3144"/>
        </w:tabs>
        <w:ind w:left="3144" w:hanging="360"/>
      </w:pPr>
      <w:rPr>
        <w:rFonts w:hint="default"/>
      </w:rPr>
    </w:lvl>
    <w:lvl w:ilvl="7">
      <w:start w:val="1"/>
      <w:numFmt w:val="lowerLetter"/>
      <w:lvlText w:val="%8."/>
      <w:lvlJc w:val="left"/>
      <w:pPr>
        <w:tabs>
          <w:tab w:val="num" w:pos="3504"/>
        </w:tabs>
        <w:ind w:left="3504" w:hanging="360"/>
      </w:pPr>
      <w:rPr>
        <w:rFonts w:hint="default"/>
      </w:rPr>
    </w:lvl>
    <w:lvl w:ilvl="8">
      <w:start w:val="1"/>
      <w:numFmt w:val="lowerRoman"/>
      <w:lvlText w:val="%9."/>
      <w:lvlJc w:val="left"/>
      <w:pPr>
        <w:tabs>
          <w:tab w:val="num" w:pos="3864"/>
        </w:tabs>
        <w:ind w:left="3864" w:hanging="360"/>
      </w:pPr>
      <w:rPr>
        <w:rFonts w:hint="default"/>
      </w:rPr>
    </w:lvl>
  </w:abstractNum>
  <w:abstractNum w:abstractNumId="7" w15:restartNumberingAfterBreak="0">
    <w:nsid w:val="02080ADD"/>
    <w:multiLevelType w:val="multilevel"/>
    <w:tmpl w:val="FDDEF250"/>
    <w:name w:val="Main Numbering"/>
    <w:styleLink w:val="MainNumbering"/>
    <w:lvl w:ilvl="0">
      <w:start w:val="1"/>
      <w:numFmt w:val="decimal"/>
      <w:pStyle w:val="Level1Heading"/>
      <w:lvlText w:val="%1"/>
      <w:lvlJc w:val="left"/>
      <w:pPr>
        <w:tabs>
          <w:tab w:val="num" w:pos="709"/>
        </w:tabs>
        <w:ind w:left="709" w:hanging="709"/>
      </w:pPr>
      <w:rPr>
        <w:rFonts w:hint="default"/>
      </w:rPr>
    </w:lvl>
    <w:lvl w:ilvl="1">
      <w:start w:val="1"/>
      <w:numFmt w:val="decimal"/>
      <w:pStyle w:val="Level2Number"/>
      <w:lvlText w:val="%1.%2"/>
      <w:lvlJc w:val="left"/>
      <w:pPr>
        <w:tabs>
          <w:tab w:val="num" w:pos="709"/>
        </w:tabs>
        <w:ind w:left="709" w:hanging="709"/>
      </w:pPr>
      <w:rPr>
        <w:rFonts w:hint="default"/>
      </w:rPr>
    </w:lvl>
    <w:lvl w:ilvl="2">
      <w:start w:val="1"/>
      <w:numFmt w:val="lowerLetter"/>
      <w:pStyle w:val="Level3Number"/>
      <w:lvlText w:val="(%3)"/>
      <w:lvlJc w:val="left"/>
      <w:pPr>
        <w:tabs>
          <w:tab w:val="num" w:pos="709"/>
        </w:tabs>
        <w:ind w:left="709" w:hanging="709"/>
      </w:pPr>
      <w:rPr>
        <w:rFonts w:hint="default"/>
      </w:rPr>
    </w:lvl>
    <w:lvl w:ilvl="3">
      <w:start w:val="1"/>
      <w:numFmt w:val="lowerRoman"/>
      <w:pStyle w:val="Level4Number"/>
      <w:lvlText w:val="(%4)"/>
      <w:lvlJc w:val="left"/>
      <w:pPr>
        <w:tabs>
          <w:tab w:val="num" w:pos="1418"/>
        </w:tabs>
        <w:ind w:left="1418" w:hanging="709"/>
      </w:pPr>
      <w:rPr>
        <w:rFonts w:hint="default"/>
      </w:rPr>
    </w:lvl>
    <w:lvl w:ilvl="4">
      <w:start w:val="1"/>
      <w:numFmt w:val="upperLetter"/>
      <w:pStyle w:val="Level5Number"/>
      <w:lvlText w:val="(%5)"/>
      <w:lvlJc w:val="left"/>
      <w:pPr>
        <w:tabs>
          <w:tab w:val="num" w:pos="2126"/>
        </w:tabs>
        <w:ind w:left="2126" w:hanging="708"/>
      </w:pPr>
      <w:rPr>
        <w:rFonts w:hint="default"/>
      </w:rPr>
    </w:lvl>
    <w:lvl w:ilvl="5">
      <w:start w:val="1"/>
      <w:numFmt w:val="decimal"/>
      <w:pStyle w:val="Level6Number"/>
      <w:lvlText w:val="(%6)"/>
      <w:lvlJc w:val="left"/>
      <w:pPr>
        <w:tabs>
          <w:tab w:val="num" w:pos="2835"/>
        </w:tabs>
        <w:ind w:left="2835" w:hanging="709"/>
      </w:pPr>
      <w:rPr>
        <w:rFonts w:hint="default"/>
      </w:rPr>
    </w:lvl>
    <w:lvl w:ilvl="6">
      <w:start w:val="1"/>
      <w:numFmt w:val="none"/>
      <w:lvlRestart w:val="0"/>
      <w:suff w:val="nothing"/>
      <w:lvlText w:val=""/>
      <w:lvlJc w:val="left"/>
      <w:pPr>
        <w:ind w:left="2313" w:hanging="153"/>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8" w15:restartNumberingAfterBreak="0">
    <w:nsid w:val="02675DB3"/>
    <w:multiLevelType w:val="multilevel"/>
    <w:tmpl w:val="8A66FDCA"/>
    <w:styleLink w:val="MainNumbering2"/>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Calibri" w:hAnsi="Calibri" w:cs="Calibri" w:hint="default"/>
        <w:b w:val="0"/>
        <w:i w:val="0"/>
        <w:sz w:val="22"/>
        <w:szCs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Arial" w:hAnsi="Arial" w:cs="Arial" w:hint="default"/>
        <w:b w:val="0"/>
        <w:i w:val="0"/>
        <w:sz w:val="20"/>
        <w:szCs w:val="20"/>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Arial" w:hAnsi="Arial" w:cs="Arial" w:hint="default"/>
        <w:b w:val="0"/>
        <w:i w:val="0"/>
        <w:sz w:val="20"/>
        <w:szCs w:val="20"/>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9" w15:restartNumberingAfterBreak="0">
    <w:nsid w:val="049E55D1"/>
    <w:multiLevelType w:val="multilevel"/>
    <w:tmpl w:val="DC648562"/>
    <w:lvl w:ilvl="0">
      <w:start w:val="1"/>
      <w:numFmt w:val="decimal"/>
      <w:pStyle w:val="Level1"/>
      <w:lvlText w:val="%1."/>
      <w:lvlJc w:val="left"/>
      <w:pPr>
        <w:tabs>
          <w:tab w:val="num" w:pos="624"/>
        </w:tabs>
        <w:ind w:left="624" w:hanging="624"/>
      </w:pPr>
      <w:rPr>
        <w:rFonts w:ascii="Arial" w:hAnsi="Arial" w:hint="default"/>
        <w:b w:val="0"/>
        <w:i w:val="0"/>
        <w:sz w:val="20"/>
      </w:rPr>
    </w:lvl>
    <w:lvl w:ilvl="1">
      <w:start w:val="1"/>
      <w:numFmt w:val="decimal"/>
      <w:pStyle w:val="Level2"/>
      <w:lvlText w:val="%1.%2"/>
      <w:lvlJc w:val="left"/>
      <w:pPr>
        <w:tabs>
          <w:tab w:val="num" w:pos="624"/>
        </w:tabs>
        <w:ind w:left="624" w:hanging="624"/>
      </w:pPr>
      <w:rPr>
        <w:rFonts w:ascii="Arial" w:hAnsi="Arial" w:hint="default"/>
        <w:b w:val="0"/>
        <w:i w:val="0"/>
        <w:sz w:val="20"/>
      </w:rPr>
    </w:lvl>
    <w:lvl w:ilvl="2">
      <w:start w:val="1"/>
      <w:numFmt w:val="lowerLetter"/>
      <w:pStyle w:val="Level3"/>
      <w:lvlText w:val="(%3)"/>
      <w:lvlJc w:val="left"/>
      <w:pPr>
        <w:tabs>
          <w:tab w:val="num" w:pos="624"/>
        </w:tabs>
        <w:ind w:left="624" w:hanging="624"/>
      </w:pPr>
      <w:rPr>
        <w:rFonts w:ascii="Calibri" w:hAnsi="Calibri" w:cs="Calibri" w:hint="default"/>
        <w:b w:val="0"/>
        <w:i w:val="0"/>
        <w:sz w:val="22"/>
        <w:szCs w:val="22"/>
      </w:rPr>
    </w:lvl>
    <w:lvl w:ilvl="3">
      <w:start w:val="1"/>
      <w:numFmt w:val="lowerRoman"/>
      <w:pStyle w:val="Level4"/>
      <w:lvlText w:val="(%4)"/>
      <w:lvlJc w:val="left"/>
      <w:pPr>
        <w:tabs>
          <w:tab w:val="num" w:pos="1361"/>
        </w:tabs>
        <w:ind w:left="1361" w:hanging="737"/>
      </w:pPr>
      <w:rPr>
        <w:rFonts w:ascii="Arial" w:hAnsi="Arial" w:hint="default"/>
        <w:b w:val="0"/>
        <w:i w:val="0"/>
        <w:sz w:val="20"/>
      </w:rPr>
    </w:lvl>
    <w:lvl w:ilvl="4">
      <w:start w:val="1"/>
      <w:numFmt w:val="lowerLetter"/>
      <w:pStyle w:val="Level5"/>
      <w:lvlText w:val="(%5)"/>
      <w:lvlJc w:val="left"/>
      <w:pPr>
        <w:tabs>
          <w:tab w:val="num" w:pos="1361"/>
        </w:tabs>
        <w:ind w:left="1361" w:hanging="737"/>
      </w:pPr>
      <w:rPr>
        <w:rFonts w:ascii="Calibri" w:hAnsi="Calibri" w:cs="Calibri" w:hint="default"/>
        <w:b w:val="0"/>
        <w:i w:val="0"/>
        <w:sz w:val="22"/>
        <w:szCs w:val="22"/>
      </w:rPr>
    </w:lvl>
    <w:lvl w:ilvl="5">
      <w:start w:val="1"/>
      <w:numFmt w:val="lowerRoman"/>
      <w:pStyle w:val="Level6"/>
      <w:lvlText w:val="(%6)"/>
      <w:lvlJc w:val="left"/>
      <w:pPr>
        <w:tabs>
          <w:tab w:val="num" w:pos="2041"/>
        </w:tabs>
        <w:ind w:left="2041" w:hanging="680"/>
      </w:pPr>
      <w:rPr>
        <w:rFonts w:ascii="Arial" w:hAnsi="Arial" w:hint="default"/>
        <w:b w:val="0"/>
        <w:i w:val="0"/>
        <w:sz w:val="20"/>
      </w:rPr>
    </w:lvl>
    <w:lvl w:ilvl="6">
      <w:start w:val="1"/>
      <w:numFmt w:val="upperLetter"/>
      <w:pStyle w:val="Level7"/>
      <w:lvlText w:val="(%7)"/>
      <w:lvlJc w:val="left"/>
      <w:pPr>
        <w:tabs>
          <w:tab w:val="num" w:pos="2041"/>
        </w:tabs>
        <w:ind w:left="2041" w:hanging="680"/>
      </w:pPr>
      <w:rPr>
        <w:rFonts w:ascii="Arial" w:hAnsi="Arial" w:hint="default"/>
        <w:b w:val="0"/>
        <w:i w:val="0"/>
        <w:sz w:val="20"/>
      </w:rPr>
    </w:lvl>
    <w:lvl w:ilvl="7">
      <w:start w:val="1"/>
      <w:numFmt w:val="upperLetter"/>
      <w:pStyle w:val="Level8"/>
      <w:lvlText w:val="(%8)"/>
      <w:lvlJc w:val="left"/>
      <w:pPr>
        <w:tabs>
          <w:tab w:val="num" w:pos="2722"/>
        </w:tabs>
        <w:ind w:left="2722" w:hanging="681"/>
      </w:pPr>
      <w:rPr>
        <w:rFonts w:ascii="Calibri" w:hAnsi="Calibri" w:cs="Calibri" w:hint="default"/>
        <w:b w:val="0"/>
        <w:i w:val="0"/>
        <w:sz w:val="22"/>
        <w:szCs w:val="22"/>
      </w:rPr>
    </w:lvl>
    <w:lvl w:ilvl="8">
      <w:start w:val="1"/>
      <w:numFmt w:val="none"/>
      <w:lvlText w:val=""/>
      <w:lvlJc w:val="left"/>
      <w:pPr>
        <w:tabs>
          <w:tab w:val="num" w:pos="4320"/>
        </w:tabs>
        <w:ind w:left="4320" w:hanging="1440"/>
      </w:pPr>
    </w:lvl>
  </w:abstractNum>
  <w:abstractNum w:abstractNumId="10" w15:restartNumberingAfterBreak="0">
    <w:nsid w:val="04AF6FB8"/>
    <w:multiLevelType w:val="multilevel"/>
    <w:tmpl w:val="3ED86D1E"/>
    <w:styleLink w:val="Numrotation-1"/>
    <w:lvl w:ilvl="0">
      <w:start w:val="1"/>
      <w:numFmt w:val="decimal"/>
      <w:pStyle w:val="ListNumber"/>
      <w:lvlText w:val="(%1)"/>
      <w:lvlJc w:val="left"/>
      <w:pPr>
        <w:tabs>
          <w:tab w:val="num" w:pos="851"/>
        </w:tabs>
        <w:ind w:left="851" w:hanging="851"/>
      </w:pPr>
      <w:rPr>
        <w:rFonts w:ascii="Arial Gras" w:hAnsi="Arial Gras" w:hint="default"/>
        <w:b/>
        <w:i w:val="0"/>
        <w:sz w:val="20"/>
      </w:rPr>
    </w:lvl>
    <w:lvl w:ilvl="1">
      <w:start w:val="1"/>
      <w:numFmt w:val="decimal"/>
      <w:lvlText w:val="(%2)"/>
      <w:lvlJc w:val="left"/>
      <w:pPr>
        <w:ind w:left="851" w:hanging="851"/>
      </w:pPr>
      <w:rPr>
        <w:rFonts w:hint="default"/>
      </w:rPr>
    </w:lvl>
    <w:lvl w:ilvl="2">
      <w:start w:val="1"/>
      <w:numFmt w:val="decimal"/>
      <w:lvlText w:val="(%3)"/>
      <w:lvlJc w:val="righ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11" w15:restartNumberingAfterBreak="0">
    <w:nsid w:val="0C763520"/>
    <w:multiLevelType w:val="multilevel"/>
    <w:tmpl w:val="EBD0388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00F300D"/>
    <w:multiLevelType w:val="multilevel"/>
    <w:tmpl w:val="7214E7B0"/>
    <w:name w:val="Table"/>
    <w:lvl w:ilvl="0">
      <w:start w:val="1"/>
      <w:numFmt w:val="none"/>
      <w:lvlRestart w:val="0"/>
      <w:pStyle w:val="TableL1"/>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TableL2"/>
      <w:lvlText w:val="(%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pStyle w:val="TableL3"/>
      <w:lvlText w:val="(%3)"/>
      <w:lvlJc w:val="left"/>
      <w:pPr>
        <w:tabs>
          <w:tab w:val="num" w:pos="1440"/>
        </w:tabs>
        <w:ind w:left="1440" w:hanging="720"/>
      </w:pPr>
      <w:rPr>
        <w:rFonts w:asciiTheme="minorHAnsi" w:hAnsiTheme="minorHAnsi" w:cstheme="minorHAnsi" w:hint="default"/>
        <w:b w:val="0"/>
        <w:i w:val="0"/>
        <w:caps w:val="0"/>
        <w:strike w:val="0"/>
        <w:dstrike w:val="0"/>
        <w:vanish w:val="0"/>
        <w:color w:val="auto"/>
        <w:sz w:val="22"/>
        <w:u w:val="none"/>
        <w:vertAlign w:val="baseline"/>
      </w:rPr>
    </w:lvl>
    <w:lvl w:ilvl="3">
      <w:start w:val="1"/>
      <w:numFmt w:val="upperLetter"/>
      <w:pStyle w:val="Table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Table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TableL6"/>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Table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TableL8"/>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TableL9"/>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13" w15:restartNumberingAfterBreak="0">
    <w:nsid w:val="118E271C"/>
    <w:multiLevelType w:val="multilevel"/>
    <w:tmpl w:val="CAFCD6A6"/>
    <w:lvl w:ilvl="0">
      <w:start w:val="1"/>
      <w:numFmt w:val="decimal"/>
      <w:pStyle w:val="SectionHeading"/>
      <w:suff w:val="space"/>
      <w:lvlText w:val="SECTION %1"/>
      <w:lvlJc w:val="left"/>
      <w:pPr>
        <w:ind w:left="0" w:firstLine="0"/>
      </w:pPr>
      <w:rPr>
        <w:rFonts w:ascii="Arial" w:hAnsi="Arial" w:hint="default"/>
      </w:rPr>
    </w:lvl>
    <w:lvl w:ilvl="1">
      <w:start w:val="1"/>
      <w:numFmt w:val="lowerLetter"/>
      <w:lvlText w:val="%2)"/>
      <w:lvlJc w:val="left"/>
      <w:pPr>
        <w:tabs>
          <w:tab w:val="num" w:pos="720"/>
        </w:tabs>
        <w:ind w:left="0" w:firstLine="0"/>
      </w:pPr>
      <w:rPr>
        <w:rFonts w:hint="default"/>
      </w:rPr>
    </w:lvl>
    <w:lvl w:ilvl="2">
      <w:start w:val="1"/>
      <w:numFmt w:val="lowerRoman"/>
      <w:lvlText w:val="%3)"/>
      <w:lvlJc w:val="left"/>
      <w:pPr>
        <w:tabs>
          <w:tab w:val="num" w:pos="1080"/>
        </w:tabs>
        <w:ind w:left="0" w:firstLine="0"/>
      </w:pPr>
      <w:rPr>
        <w:rFonts w:hint="default"/>
      </w:rPr>
    </w:lvl>
    <w:lvl w:ilvl="3">
      <w:start w:val="1"/>
      <w:numFmt w:val="decimal"/>
      <w:lvlText w:val="(%4)"/>
      <w:lvlJc w:val="left"/>
      <w:pPr>
        <w:tabs>
          <w:tab w:val="num" w:pos="1440"/>
        </w:tabs>
        <w:ind w:left="0" w:firstLine="0"/>
      </w:pPr>
      <w:rPr>
        <w:rFonts w:hint="default"/>
      </w:rPr>
    </w:lvl>
    <w:lvl w:ilvl="4">
      <w:start w:val="1"/>
      <w:numFmt w:val="lowerLetter"/>
      <w:lvlText w:val="(%5)"/>
      <w:lvlJc w:val="left"/>
      <w:pPr>
        <w:tabs>
          <w:tab w:val="num" w:pos="1800"/>
        </w:tabs>
        <w:ind w:left="0" w:firstLine="0"/>
      </w:pPr>
      <w:rPr>
        <w:rFonts w:hint="default"/>
      </w:rPr>
    </w:lvl>
    <w:lvl w:ilvl="5">
      <w:start w:val="1"/>
      <w:numFmt w:val="lowerRoman"/>
      <w:lvlText w:val="(%6)"/>
      <w:lvlJc w:val="left"/>
      <w:pPr>
        <w:tabs>
          <w:tab w:val="num" w:pos="2160"/>
        </w:tabs>
        <w:ind w:left="0" w:firstLine="0"/>
      </w:pPr>
      <w:rPr>
        <w:rFonts w:hint="default"/>
      </w:rPr>
    </w:lvl>
    <w:lvl w:ilvl="6">
      <w:start w:val="1"/>
      <w:numFmt w:val="decimal"/>
      <w:lvlText w:val="%7."/>
      <w:lvlJc w:val="left"/>
      <w:pPr>
        <w:tabs>
          <w:tab w:val="num" w:pos="2520"/>
        </w:tabs>
        <w:ind w:left="0" w:firstLine="0"/>
      </w:pPr>
      <w:rPr>
        <w:rFonts w:hint="default"/>
      </w:rPr>
    </w:lvl>
    <w:lvl w:ilvl="7">
      <w:start w:val="1"/>
      <w:numFmt w:val="lowerLetter"/>
      <w:lvlText w:val="%8."/>
      <w:lvlJc w:val="left"/>
      <w:pPr>
        <w:tabs>
          <w:tab w:val="num" w:pos="2880"/>
        </w:tabs>
        <w:ind w:left="0" w:firstLine="0"/>
      </w:pPr>
      <w:rPr>
        <w:rFonts w:hint="default"/>
      </w:rPr>
    </w:lvl>
    <w:lvl w:ilvl="8">
      <w:start w:val="1"/>
      <w:numFmt w:val="lowerRoman"/>
      <w:lvlText w:val="%9."/>
      <w:lvlJc w:val="left"/>
      <w:pPr>
        <w:tabs>
          <w:tab w:val="num" w:pos="3240"/>
        </w:tabs>
        <w:ind w:left="0" w:firstLine="0"/>
      </w:pPr>
      <w:rPr>
        <w:rFonts w:hint="default"/>
      </w:rPr>
    </w:lvl>
  </w:abstractNum>
  <w:abstractNum w:abstractNumId="14" w15:restartNumberingAfterBreak="0">
    <w:nsid w:val="163D55DB"/>
    <w:multiLevelType w:val="multilevel"/>
    <w:tmpl w:val="BCE2DEE6"/>
    <w:styleLink w:val="NumrotationListeAlphabtique"/>
    <w:lvl w:ilvl="0">
      <w:start w:val="1"/>
      <w:numFmt w:val="upperLetter"/>
      <w:pStyle w:val="List"/>
      <w:lvlText w:val="%1."/>
      <w:lvlJc w:val="left"/>
      <w:pPr>
        <w:ind w:left="851" w:hanging="851"/>
      </w:pPr>
      <w:rPr>
        <w:rFonts w:ascii="Arial Gras" w:hAnsi="Arial Gras" w:hint="default"/>
        <w:b/>
        <w:i w:val="0"/>
        <w:caps/>
        <w:strike w:val="0"/>
        <w:dstrike w:val="0"/>
        <w:vanish w:val="0"/>
        <w:color w:val="auto"/>
        <w:sz w:val="20"/>
        <w:u w:val="none"/>
        <w:vertAlign w:val="baseline"/>
      </w:rPr>
    </w:lvl>
    <w:lvl w:ilvl="1">
      <w:start w:val="1"/>
      <w:numFmt w:val="decimal"/>
      <w:lvlText w:val="%1.%2."/>
      <w:lvlJc w:val="left"/>
      <w:pPr>
        <w:ind w:left="851" w:hanging="851"/>
      </w:pPr>
      <w:rPr>
        <w:rFonts w:hint="default"/>
      </w:rPr>
    </w:lvl>
    <w:lvl w:ilvl="2">
      <w:start w:val="1"/>
      <w:numFmt w:val="decimal"/>
      <w:lvlRestart w:val="1"/>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15" w15:restartNumberingAfterBreak="0">
    <w:nsid w:val="1B0661F6"/>
    <w:multiLevelType w:val="singleLevel"/>
    <w:tmpl w:val="91B2F300"/>
    <w:lvl w:ilvl="0">
      <w:start w:val="1"/>
      <w:numFmt w:val="bullet"/>
      <w:lvlRestart w:val="0"/>
      <w:pStyle w:val="AOBullet2"/>
      <w:lvlText w:val=""/>
      <w:lvlJc w:val="left"/>
      <w:pPr>
        <w:tabs>
          <w:tab w:val="num" w:pos="720"/>
        </w:tabs>
        <w:ind w:left="720" w:hanging="720"/>
      </w:pPr>
      <w:rPr>
        <w:rFonts w:ascii="Symbol" w:hAnsi="Symbol" w:hint="default"/>
      </w:rPr>
    </w:lvl>
  </w:abstractNum>
  <w:abstractNum w:abstractNumId="16" w15:restartNumberingAfterBreak="0">
    <w:nsid w:val="1CE2458E"/>
    <w:multiLevelType w:val="hybridMultilevel"/>
    <w:tmpl w:val="4744890E"/>
    <w:name w:val="List Arabic"/>
    <w:lvl w:ilvl="0" w:tplc="3A902F4C">
      <w:start w:val="1"/>
      <w:numFmt w:val="lowerLetter"/>
      <w:lvlText w:val="(%1)"/>
      <w:lvlJc w:val="left"/>
      <w:pPr>
        <w:ind w:left="720" w:hanging="360"/>
      </w:pPr>
      <w:rPr>
        <w:rFonts w:ascii="Arial" w:hAnsi="Arial" w:hint="default"/>
        <w:b w:val="0"/>
        <w:i w:val="0"/>
        <w:sz w:val="20"/>
      </w:rPr>
    </w:lvl>
    <w:lvl w:ilvl="1" w:tplc="CA944AB4" w:tentative="1">
      <w:start w:val="1"/>
      <w:numFmt w:val="lowerLetter"/>
      <w:lvlText w:val="%2."/>
      <w:lvlJc w:val="left"/>
      <w:pPr>
        <w:ind w:left="1440" w:hanging="360"/>
      </w:pPr>
    </w:lvl>
    <w:lvl w:ilvl="2" w:tplc="694ACB4E" w:tentative="1">
      <w:start w:val="1"/>
      <w:numFmt w:val="lowerRoman"/>
      <w:lvlText w:val="%3."/>
      <w:lvlJc w:val="right"/>
      <w:pPr>
        <w:ind w:left="2160" w:hanging="180"/>
      </w:pPr>
    </w:lvl>
    <w:lvl w:ilvl="3" w:tplc="2192587C">
      <w:start w:val="1"/>
      <w:numFmt w:val="lowerLetter"/>
      <w:lvlText w:val="(%4)"/>
      <w:lvlJc w:val="left"/>
      <w:pPr>
        <w:ind w:left="2880" w:hanging="360"/>
      </w:pPr>
      <w:rPr>
        <w:rFonts w:ascii="Arial" w:hAnsi="Arial" w:hint="default"/>
        <w:b w:val="0"/>
        <w:i w:val="0"/>
        <w:sz w:val="20"/>
      </w:rPr>
    </w:lvl>
    <w:lvl w:ilvl="4" w:tplc="21F4F19E" w:tentative="1">
      <w:start w:val="1"/>
      <w:numFmt w:val="lowerLetter"/>
      <w:lvlText w:val="%5."/>
      <w:lvlJc w:val="left"/>
      <w:pPr>
        <w:ind w:left="3600" w:hanging="360"/>
      </w:pPr>
    </w:lvl>
    <w:lvl w:ilvl="5" w:tplc="008C4088" w:tentative="1">
      <w:start w:val="1"/>
      <w:numFmt w:val="lowerRoman"/>
      <w:lvlText w:val="%6."/>
      <w:lvlJc w:val="right"/>
      <w:pPr>
        <w:ind w:left="4320" w:hanging="180"/>
      </w:pPr>
    </w:lvl>
    <w:lvl w:ilvl="6" w:tplc="F3360E00" w:tentative="1">
      <w:start w:val="1"/>
      <w:numFmt w:val="decimal"/>
      <w:lvlText w:val="%7."/>
      <w:lvlJc w:val="left"/>
      <w:pPr>
        <w:ind w:left="5040" w:hanging="360"/>
      </w:pPr>
    </w:lvl>
    <w:lvl w:ilvl="7" w:tplc="80C0E1AE" w:tentative="1">
      <w:start w:val="1"/>
      <w:numFmt w:val="lowerLetter"/>
      <w:lvlText w:val="%8."/>
      <w:lvlJc w:val="left"/>
      <w:pPr>
        <w:ind w:left="5760" w:hanging="360"/>
      </w:pPr>
    </w:lvl>
    <w:lvl w:ilvl="8" w:tplc="8044167C" w:tentative="1">
      <w:start w:val="1"/>
      <w:numFmt w:val="lowerRoman"/>
      <w:lvlText w:val="%9."/>
      <w:lvlJc w:val="right"/>
      <w:pPr>
        <w:ind w:left="6480" w:hanging="180"/>
      </w:pPr>
    </w:lvl>
  </w:abstractNum>
  <w:abstractNum w:abstractNumId="17" w15:restartNumberingAfterBreak="0">
    <w:nsid w:val="216C6A21"/>
    <w:multiLevelType w:val="multilevel"/>
    <w:tmpl w:val="EF0C3CCA"/>
    <w:styleLink w:val="NumrotationAnnexe"/>
    <w:lvl w:ilvl="0">
      <w:start w:val="1"/>
      <w:numFmt w:val="decimal"/>
      <w:pStyle w:val="TitreAnnexe"/>
      <w:lvlText w:val="SCHEDULE %1."/>
      <w:lvlJc w:val="left"/>
      <w:pPr>
        <w:ind w:left="360" w:hanging="360"/>
      </w:pPr>
      <w:rPr>
        <w:rFonts w:hint="default"/>
        <w:b/>
        <w:i w:val="0"/>
        <w:caps/>
      </w:rPr>
    </w:lvl>
    <w:lvl w:ilvl="1">
      <w:start w:val="1"/>
      <w:numFmt w:val="decimal"/>
      <w:lvlText w:val="%1.%2"/>
      <w:lvlJc w:val="left"/>
      <w:pPr>
        <w:tabs>
          <w:tab w:val="num" w:pos="6600"/>
        </w:tabs>
        <w:ind w:left="0" w:firstLine="0"/>
      </w:pPr>
      <w:rPr>
        <w:rFonts w:hint="default"/>
      </w:rPr>
    </w:lvl>
    <w:lvl w:ilvl="2">
      <w:start w:val="1"/>
      <w:numFmt w:val="decimal"/>
      <w:lvlText w:val="%1.%2.%3"/>
      <w:lvlJc w:val="left"/>
      <w:pPr>
        <w:tabs>
          <w:tab w:val="num" w:pos="6600"/>
        </w:tabs>
        <w:ind w:left="0" w:firstLine="0"/>
      </w:pPr>
      <w:rPr>
        <w:rFonts w:hint="default"/>
      </w:rPr>
    </w:lvl>
    <w:lvl w:ilvl="3">
      <w:start w:val="1"/>
      <w:numFmt w:val="decimal"/>
      <w:lvlText w:val="%1.%2.%3.%4"/>
      <w:lvlJc w:val="left"/>
      <w:pPr>
        <w:tabs>
          <w:tab w:val="num" w:pos="6600"/>
        </w:tabs>
        <w:ind w:left="0" w:firstLine="0"/>
      </w:pPr>
      <w:rPr>
        <w:rFonts w:hint="default"/>
      </w:rPr>
    </w:lvl>
    <w:lvl w:ilvl="4">
      <w:start w:val="1"/>
      <w:numFmt w:val="lowerRoman"/>
      <w:lvlText w:val="(%5)"/>
      <w:lvlJc w:val="left"/>
      <w:pPr>
        <w:tabs>
          <w:tab w:val="num" w:pos="8167"/>
        </w:tabs>
        <w:ind w:left="0" w:firstLine="0"/>
      </w:pPr>
      <w:rPr>
        <w:rFonts w:cs="Times New Roman" w:hint="default"/>
        <w:b w:val="0"/>
        <w:i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6901"/>
        </w:tabs>
        <w:ind w:left="0" w:firstLine="0"/>
      </w:pPr>
      <w:rPr>
        <w:rFonts w:hint="default"/>
      </w:rPr>
    </w:lvl>
    <w:lvl w:ilvl="6">
      <w:start w:val="1"/>
      <w:numFmt w:val="decimal"/>
      <w:lvlText w:val="%1.%2.%3.%4.%5.%6.%7"/>
      <w:lvlJc w:val="left"/>
      <w:pPr>
        <w:tabs>
          <w:tab w:val="num" w:pos="7045"/>
        </w:tabs>
        <w:ind w:left="0" w:firstLine="0"/>
      </w:pPr>
      <w:rPr>
        <w:rFonts w:hint="default"/>
      </w:rPr>
    </w:lvl>
    <w:lvl w:ilvl="7">
      <w:start w:val="1"/>
      <w:numFmt w:val="decimal"/>
      <w:lvlText w:val="%1.%2.%3.%4.%5.%6.%7.%8"/>
      <w:lvlJc w:val="left"/>
      <w:pPr>
        <w:tabs>
          <w:tab w:val="num" w:pos="7189"/>
        </w:tabs>
        <w:ind w:left="0" w:firstLine="0"/>
      </w:pPr>
      <w:rPr>
        <w:rFonts w:hint="default"/>
      </w:rPr>
    </w:lvl>
    <w:lvl w:ilvl="8">
      <w:start w:val="1"/>
      <w:numFmt w:val="decimal"/>
      <w:lvlText w:val="%1.%2.%3.%4.%5.%6.%7.%8.%9"/>
      <w:lvlJc w:val="left"/>
      <w:pPr>
        <w:tabs>
          <w:tab w:val="num" w:pos="7333"/>
        </w:tabs>
        <w:ind w:left="0" w:firstLine="0"/>
      </w:pPr>
      <w:rPr>
        <w:rFonts w:hint="default"/>
      </w:rPr>
    </w:lvl>
  </w:abstractNum>
  <w:abstractNum w:abstractNumId="18" w15:restartNumberingAfterBreak="0">
    <w:nsid w:val="21974404"/>
    <w:multiLevelType w:val="hybridMultilevel"/>
    <w:tmpl w:val="E3B2BA60"/>
    <w:lvl w:ilvl="0" w:tplc="0052A44E">
      <w:start w:val="1"/>
      <w:numFmt w:val="decimal"/>
      <w:pStyle w:val="XXXXXXCorpsdetexte"/>
      <w:lvlText w:val="%1.1."/>
      <w:lvlJc w:val="left"/>
      <w:pPr>
        <w:ind w:left="360" w:hanging="360"/>
      </w:pPr>
      <w:rPr>
        <w:rFonts w:ascii="Arial" w:hAnsi="Arial" w:hint="default"/>
        <w:b/>
        <w:i w:val="0"/>
        <w:caps/>
        <w:strike w:val="0"/>
        <w:dstrike w:val="0"/>
        <w:vanish w:val="0"/>
        <w:color w:val="auto"/>
        <w:sz w:val="20"/>
        <w:u w:val="none"/>
        <w:vertAlign w:val="baseline"/>
      </w:rPr>
    </w:lvl>
    <w:lvl w:ilvl="1" w:tplc="BEB4B8E6">
      <w:start w:val="1"/>
      <w:numFmt w:val="lowerLetter"/>
      <w:lvlText w:val="%2."/>
      <w:lvlJc w:val="left"/>
      <w:pPr>
        <w:ind w:left="2291" w:hanging="360"/>
      </w:pPr>
    </w:lvl>
    <w:lvl w:ilvl="2" w:tplc="D95673C2" w:tentative="1">
      <w:start w:val="1"/>
      <w:numFmt w:val="lowerRoman"/>
      <w:lvlText w:val="%3."/>
      <w:lvlJc w:val="right"/>
      <w:pPr>
        <w:ind w:left="3011" w:hanging="180"/>
      </w:pPr>
    </w:lvl>
    <w:lvl w:ilvl="3" w:tplc="77325F48" w:tentative="1">
      <w:start w:val="1"/>
      <w:numFmt w:val="decimal"/>
      <w:lvlText w:val="%4."/>
      <w:lvlJc w:val="left"/>
      <w:pPr>
        <w:ind w:left="3731" w:hanging="360"/>
      </w:pPr>
    </w:lvl>
    <w:lvl w:ilvl="4" w:tplc="BA44534A" w:tentative="1">
      <w:start w:val="1"/>
      <w:numFmt w:val="lowerLetter"/>
      <w:lvlText w:val="%5."/>
      <w:lvlJc w:val="left"/>
      <w:pPr>
        <w:ind w:left="4451" w:hanging="360"/>
      </w:pPr>
    </w:lvl>
    <w:lvl w:ilvl="5" w:tplc="C7EE819C" w:tentative="1">
      <w:start w:val="1"/>
      <w:numFmt w:val="lowerRoman"/>
      <w:lvlText w:val="%6."/>
      <w:lvlJc w:val="right"/>
      <w:pPr>
        <w:ind w:left="5171" w:hanging="180"/>
      </w:pPr>
    </w:lvl>
    <w:lvl w:ilvl="6" w:tplc="B58C7036" w:tentative="1">
      <w:start w:val="1"/>
      <w:numFmt w:val="decimal"/>
      <w:lvlText w:val="%7."/>
      <w:lvlJc w:val="left"/>
      <w:pPr>
        <w:ind w:left="5891" w:hanging="360"/>
      </w:pPr>
    </w:lvl>
    <w:lvl w:ilvl="7" w:tplc="66AE80EA" w:tentative="1">
      <w:start w:val="1"/>
      <w:numFmt w:val="lowerLetter"/>
      <w:lvlText w:val="%8."/>
      <w:lvlJc w:val="left"/>
      <w:pPr>
        <w:ind w:left="6611" w:hanging="360"/>
      </w:pPr>
    </w:lvl>
    <w:lvl w:ilvl="8" w:tplc="34CE136A" w:tentative="1">
      <w:start w:val="1"/>
      <w:numFmt w:val="lowerRoman"/>
      <w:lvlText w:val="%9."/>
      <w:lvlJc w:val="right"/>
      <w:pPr>
        <w:ind w:left="7331" w:hanging="180"/>
      </w:pPr>
    </w:lvl>
  </w:abstractNum>
  <w:abstractNum w:abstractNumId="19" w15:restartNumberingAfterBreak="0">
    <w:nsid w:val="26DC6DE6"/>
    <w:multiLevelType w:val="multilevel"/>
    <w:tmpl w:val="B0DC7C00"/>
    <w:name w:val="Section Numbering"/>
    <w:lvl w:ilvl="0">
      <w:start w:val="1"/>
      <w:numFmt w:val="decimal"/>
      <w:pStyle w:val="SectionNumbering"/>
      <w:suff w:val="nothing"/>
      <w:lvlText w:val="Section %1"/>
      <w:lvlJc w:val="left"/>
      <w:pPr>
        <w:ind w:left="0" w:firstLine="0"/>
      </w:pPr>
      <w:rPr>
        <w:rFonts w:hint="default"/>
        <w:b/>
        <w:i w:val="0"/>
        <w:u w:val="none"/>
      </w:rPr>
    </w:lvl>
    <w:lvl w:ilvl="1">
      <w:start w:val="1"/>
      <w:numFmt w:val="decimal"/>
      <w:lvlText w:val="%2"/>
      <w:lvlJc w:val="left"/>
      <w:pPr>
        <w:tabs>
          <w:tab w:val="num" w:pos="864"/>
        </w:tabs>
        <w:ind w:left="864" w:hanging="864"/>
      </w:pPr>
      <w:rPr>
        <w:rFonts w:hint="default"/>
        <w:b w:val="0"/>
        <w:i w:val="0"/>
        <w:u w:val="none"/>
      </w:rPr>
    </w:lvl>
    <w:lvl w:ilvl="2">
      <w:start w:val="1"/>
      <w:numFmt w:val="decimal"/>
      <w:lvlText w:val="%2.%3"/>
      <w:lvlJc w:val="left"/>
      <w:pPr>
        <w:tabs>
          <w:tab w:val="num" w:pos="864"/>
        </w:tabs>
        <w:ind w:left="864" w:hanging="864"/>
      </w:pPr>
      <w:rPr>
        <w:rFonts w:hint="default"/>
        <w:b w:val="0"/>
        <w:i w:val="0"/>
        <w:u w:val="none"/>
      </w:rPr>
    </w:lvl>
    <w:lvl w:ilvl="3">
      <w:start w:val="1"/>
      <w:numFmt w:val="decimal"/>
      <w:lvlText w:val="%2.%3.%4"/>
      <w:lvlJc w:val="left"/>
      <w:pPr>
        <w:tabs>
          <w:tab w:val="num" w:pos="864"/>
        </w:tabs>
        <w:ind w:left="864" w:hanging="864"/>
      </w:pPr>
      <w:rPr>
        <w:rFonts w:hint="default"/>
        <w:b w:val="0"/>
        <w:i w:val="0"/>
        <w:u w:val="none"/>
      </w:rPr>
    </w:lvl>
    <w:lvl w:ilvl="4">
      <w:start w:val="1"/>
      <w:numFmt w:val="decimal"/>
      <w:lvlText w:val="%2.%3.%4.%5"/>
      <w:lvlJc w:val="left"/>
      <w:pPr>
        <w:tabs>
          <w:tab w:val="num" w:pos="2131"/>
        </w:tabs>
        <w:ind w:left="2131" w:hanging="1267"/>
      </w:pPr>
      <w:rPr>
        <w:rFonts w:hint="default"/>
        <w:b w:val="0"/>
        <w:i w:val="0"/>
        <w:u w:val="none"/>
      </w:rPr>
    </w:lvl>
    <w:lvl w:ilvl="5">
      <w:start w:val="1"/>
      <w:numFmt w:val="lowerLetter"/>
      <w:lvlText w:val="(%6)"/>
      <w:lvlJc w:val="left"/>
      <w:pPr>
        <w:tabs>
          <w:tab w:val="num" w:pos="3283"/>
        </w:tabs>
        <w:ind w:left="3283" w:hanging="1152"/>
      </w:pPr>
      <w:rPr>
        <w:rFonts w:hint="default"/>
        <w:b w:val="0"/>
        <w:i w:val="0"/>
        <w:u w:val="none"/>
      </w:rPr>
    </w:lvl>
    <w:lvl w:ilvl="6">
      <w:start w:val="1"/>
      <w:numFmt w:val="lowerRoman"/>
      <w:lvlText w:val="(%7)"/>
      <w:lvlJc w:val="left"/>
      <w:pPr>
        <w:tabs>
          <w:tab w:val="num" w:pos="4003"/>
        </w:tabs>
        <w:ind w:left="4003" w:hanging="720"/>
      </w:pPr>
      <w:rPr>
        <w:rFonts w:hint="default"/>
        <w:b w:val="0"/>
        <w:i w:val="0"/>
        <w:u w:val="none"/>
      </w:rPr>
    </w:lvl>
    <w:lvl w:ilvl="7">
      <w:start w:val="1"/>
      <w:numFmt w:val="decimal"/>
      <w:lvlText w:val="(%8)"/>
      <w:lvlJc w:val="left"/>
      <w:pPr>
        <w:tabs>
          <w:tab w:val="num" w:pos="4003"/>
        </w:tabs>
        <w:ind w:left="4003" w:hanging="720"/>
      </w:pPr>
      <w:rPr>
        <w:rFonts w:hint="default"/>
        <w:b w:val="0"/>
        <w:i w:val="0"/>
        <w:u w:val="none"/>
      </w:rPr>
    </w:lvl>
    <w:lvl w:ilvl="8">
      <w:start w:val="1"/>
      <w:numFmt w:val="upperLetter"/>
      <w:lvlText w:val="(%9)"/>
      <w:lvlJc w:val="left"/>
      <w:pPr>
        <w:tabs>
          <w:tab w:val="num" w:pos="4003"/>
        </w:tabs>
        <w:ind w:left="4003" w:hanging="720"/>
      </w:pPr>
      <w:rPr>
        <w:rFonts w:hint="default"/>
        <w:b w:val="0"/>
        <w:i w:val="0"/>
        <w:u w:val="none"/>
      </w:rPr>
    </w:lvl>
  </w:abstractNum>
  <w:abstractNum w:abstractNumId="20" w15:restartNumberingAfterBreak="0">
    <w:nsid w:val="2A181DC9"/>
    <w:multiLevelType w:val="hybridMultilevel"/>
    <w:tmpl w:val="A19C47BA"/>
    <w:lvl w:ilvl="0" w:tplc="A96AB446">
      <w:start w:val="1"/>
      <w:numFmt w:val="bullet"/>
      <w:pStyle w:val="Listepuces6"/>
      <w:lvlText w:val="-"/>
      <w:lvlJc w:val="left"/>
      <w:pPr>
        <w:ind w:left="1931" w:hanging="360"/>
      </w:pPr>
      <w:rPr>
        <w:rFonts w:ascii="Arial" w:hAnsi="Arial" w:hint="default"/>
        <w:b w:val="0"/>
        <w:i w:val="0"/>
      </w:rPr>
    </w:lvl>
    <w:lvl w:ilvl="1" w:tplc="040C0019" w:tentative="1">
      <w:start w:val="1"/>
      <w:numFmt w:val="bullet"/>
      <w:lvlText w:val="o"/>
      <w:lvlJc w:val="left"/>
      <w:pPr>
        <w:ind w:left="2651" w:hanging="360"/>
      </w:pPr>
      <w:rPr>
        <w:rFonts w:ascii="Courier New" w:hAnsi="Courier New" w:cs="Courier New" w:hint="default"/>
      </w:rPr>
    </w:lvl>
    <w:lvl w:ilvl="2" w:tplc="040C001B" w:tentative="1">
      <w:start w:val="1"/>
      <w:numFmt w:val="bullet"/>
      <w:lvlText w:val=""/>
      <w:lvlJc w:val="left"/>
      <w:pPr>
        <w:ind w:left="3371" w:hanging="360"/>
      </w:pPr>
      <w:rPr>
        <w:rFonts w:ascii="Wingdings" w:hAnsi="Wingdings" w:hint="default"/>
      </w:rPr>
    </w:lvl>
    <w:lvl w:ilvl="3" w:tplc="040C000F" w:tentative="1">
      <w:start w:val="1"/>
      <w:numFmt w:val="bullet"/>
      <w:lvlText w:val=""/>
      <w:lvlJc w:val="left"/>
      <w:pPr>
        <w:ind w:left="4091" w:hanging="360"/>
      </w:pPr>
      <w:rPr>
        <w:rFonts w:ascii="Symbol" w:hAnsi="Symbol" w:hint="default"/>
      </w:rPr>
    </w:lvl>
    <w:lvl w:ilvl="4" w:tplc="A96AB446" w:tentative="1">
      <w:start w:val="1"/>
      <w:numFmt w:val="bullet"/>
      <w:lvlText w:val="o"/>
      <w:lvlJc w:val="left"/>
      <w:pPr>
        <w:ind w:left="4811" w:hanging="360"/>
      </w:pPr>
      <w:rPr>
        <w:rFonts w:ascii="Courier New" w:hAnsi="Courier New" w:cs="Courier New" w:hint="default"/>
      </w:rPr>
    </w:lvl>
    <w:lvl w:ilvl="5" w:tplc="040C001B" w:tentative="1">
      <w:start w:val="1"/>
      <w:numFmt w:val="bullet"/>
      <w:lvlText w:val=""/>
      <w:lvlJc w:val="left"/>
      <w:pPr>
        <w:ind w:left="5531" w:hanging="360"/>
      </w:pPr>
      <w:rPr>
        <w:rFonts w:ascii="Wingdings" w:hAnsi="Wingdings" w:hint="default"/>
      </w:rPr>
    </w:lvl>
    <w:lvl w:ilvl="6" w:tplc="040C000F" w:tentative="1">
      <w:start w:val="1"/>
      <w:numFmt w:val="bullet"/>
      <w:lvlText w:val=""/>
      <w:lvlJc w:val="left"/>
      <w:pPr>
        <w:ind w:left="6251" w:hanging="360"/>
      </w:pPr>
      <w:rPr>
        <w:rFonts w:ascii="Symbol" w:hAnsi="Symbol" w:hint="default"/>
      </w:rPr>
    </w:lvl>
    <w:lvl w:ilvl="7" w:tplc="040C0019" w:tentative="1">
      <w:start w:val="1"/>
      <w:numFmt w:val="bullet"/>
      <w:lvlText w:val="o"/>
      <w:lvlJc w:val="left"/>
      <w:pPr>
        <w:ind w:left="6971" w:hanging="360"/>
      </w:pPr>
      <w:rPr>
        <w:rFonts w:ascii="Courier New" w:hAnsi="Courier New" w:cs="Courier New" w:hint="default"/>
      </w:rPr>
    </w:lvl>
    <w:lvl w:ilvl="8" w:tplc="040C001B" w:tentative="1">
      <w:start w:val="1"/>
      <w:numFmt w:val="bullet"/>
      <w:lvlText w:val=""/>
      <w:lvlJc w:val="left"/>
      <w:pPr>
        <w:ind w:left="7691" w:hanging="360"/>
      </w:pPr>
      <w:rPr>
        <w:rFonts w:ascii="Wingdings" w:hAnsi="Wingdings" w:hint="default"/>
      </w:rPr>
    </w:lvl>
  </w:abstractNum>
  <w:abstractNum w:abstractNumId="21" w15:restartNumberingAfterBreak="0">
    <w:nsid w:val="2F0B6BF0"/>
    <w:multiLevelType w:val="hybridMultilevel"/>
    <w:tmpl w:val="85E051D6"/>
    <w:lvl w:ilvl="0" w:tplc="F3F8162A">
      <w:start w:val="1"/>
      <w:numFmt w:val="decimal"/>
      <w:pStyle w:val="listno"/>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4B267FCC">
      <w:start w:val="1"/>
      <w:numFmt w:val="lowerRoman"/>
      <w:lvlText w:val="(%4)"/>
      <w:lvlJc w:val="right"/>
      <w:pPr>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5215D1"/>
    <w:multiLevelType w:val="hybridMultilevel"/>
    <w:tmpl w:val="4D8A1CA8"/>
    <w:name w:val="dd2222"/>
    <w:lvl w:ilvl="0" w:tplc="326A7116">
      <w:start w:val="1"/>
      <w:numFmt w:val="lowerRoman"/>
      <w:lvlText w:val="(%1)"/>
      <w:lvlJc w:val="left"/>
      <w:pPr>
        <w:ind w:left="1440" w:hanging="360"/>
      </w:pPr>
      <w:rPr>
        <w:rFonts w:hint="default"/>
      </w:rPr>
    </w:lvl>
    <w:lvl w:ilvl="1" w:tplc="E16A4410" w:tentative="1">
      <w:start w:val="1"/>
      <w:numFmt w:val="lowerLetter"/>
      <w:lvlText w:val="%2."/>
      <w:lvlJc w:val="left"/>
      <w:pPr>
        <w:ind w:left="2160" w:hanging="360"/>
      </w:pPr>
    </w:lvl>
    <w:lvl w:ilvl="2" w:tplc="A1A6E238" w:tentative="1">
      <w:start w:val="1"/>
      <w:numFmt w:val="lowerRoman"/>
      <w:lvlText w:val="%3."/>
      <w:lvlJc w:val="right"/>
      <w:pPr>
        <w:ind w:left="2880" w:hanging="180"/>
      </w:pPr>
    </w:lvl>
    <w:lvl w:ilvl="3" w:tplc="FF62E5A0" w:tentative="1">
      <w:start w:val="1"/>
      <w:numFmt w:val="decimal"/>
      <w:lvlText w:val="%4."/>
      <w:lvlJc w:val="left"/>
      <w:pPr>
        <w:ind w:left="3600" w:hanging="360"/>
      </w:pPr>
    </w:lvl>
    <w:lvl w:ilvl="4" w:tplc="AFE80880" w:tentative="1">
      <w:start w:val="1"/>
      <w:numFmt w:val="lowerLetter"/>
      <w:lvlText w:val="%5."/>
      <w:lvlJc w:val="left"/>
      <w:pPr>
        <w:ind w:left="4320" w:hanging="360"/>
      </w:pPr>
    </w:lvl>
    <w:lvl w:ilvl="5" w:tplc="7A38560A" w:tentative="1">
      <w:start w:val="1"/>
      <w:numFmt w:val="lowerRoman"/>
      <w:lvlText w:val="%6."/>
      <w:lvlJc w:val="right"/>
      <w:pPr>
        <w:ind w:left="5040" w:hanging="180"/>
      </w:pPr>
    </w:lvl>
    <w:lvl w:ilvl="6" w:tplc="1C1246B8" w:tentative="1">
      <w:start w:val="1"/>
      <w:numFmt w:val="decimal"/>
      <w:lvlText w:val="%7."/>
      <w:lvlJc w:val="left"/>
      <w:pPr>
        <w:ind w:left="5760" w:hanging="360"/>
      </w:pPr>
    </w:lvl>
    <w:lvl w:ilvl="7" w:tplc="4DC4C57E" w:tentative="1">
      <w:start w:val="1"/>
      <w:numFmt w:val="lowerLetter"/>
      <w:lvlText w:val="%8."/>
      <w:lvlJc w:val="left"/>
      <w:pPr>
        <w:ind w:left="6480" w:hanging="360"/>
      </w:pPr>
    </w:lvl>
    <w:lvl w:ilvl="8" w:tplc="24B21530" w:tentative="1">
      <w:start w:val="1"/>
      <w:numFmt w:val="lowerRoman"/>
      <w:lvlText w:val="%9."/>
      <w:lvlJc w:val="right"/>
      <w:pPr>
        <w:ind w:left="7200" w:hanging="180"/>
      </w:pPr>
    </w:lvl>
  </w:abstractNum>
  <w:abstractNum w:abstractNumId="23" w15:restartNumberingAfterBreak="0">
    <w:nsid w:val="33FF020B"/>
    <w:multiLevelType w:val="multilevel"/>
    <w:tmpl w:val="3C3C48E0"/>
    <w:name w:val="General 2"/>
    <w:lvl w:ilvl="0">
      <w:start w:val="1"/>
      <w:numFmt w:val="decimal"/>
      <w:lvlRestart w:val="0"/>
      <w:pStyle w:val="General2L1"/>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pStyle w:val="General2L2"/>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Letter"/>
      <w:pStyle w:val="General2L3"/>
      <w:lvlText w:val="(%3)"/>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3">
      <w:start w:val="1"/>
      <w:numFmt w:val="lowerRoman"/>
      <w:pStyle w:val="General2L4"/>
      <w:lvlText w:val="(%4)"/>
      <w:lvlJc w:val="left"/>
      <w:pPr>
        <w:tabs>
          <w:tab w:val="num" w:pos="2160"/>
        </w:tabs>
        <w:ind w:left="2160" w:hanging="720"/>
      </w:pPr>
      <w:rPr>
        <w:rFonts w:ascii="Calibri" w:hAnsi="Calibri" w:cs="Calibri" w:hint="default"/>
        <w:b w:val="0"/>
        <w:i w:val="0"/>
        <w:caps w:val="0"/>
        <w:strike w:val="0"/>
        <w:dstrike w:val="0"/>
        <w:vanish w:val="0"/>
        <w:color w:val="auto"/>
        <w:sz w:val="22"/>
        <w:szCs w:val="22"/>
        <w:u w:val="none"/>
        <w:vertAlign w:val="baseline"/>
      </w:rPr>
    </w:lvl>
    <w:lvl w:ilvl="4">
      <w:start w:val="1"/>
      <w:numFmt w:val="upperLetter"/>
      <w:pStyle w:val="General2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decimal"/>
      <w:pStyle w:val="General2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General2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General2L8"/>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 w:ilvl="8">
      <w:start w:val="1"/>
      <w:numFmt w:val="none"/>
      <w:lvlRestart w:val="0"/>
      <w:pStyle w:val="General2L9"/>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abstractNum>
  <w:abstractNum w:abstractNumId="24" w15:restartNumberingAfterBreak="0">
    <w:nsid w:val="354A1B88"/>
    <w:multiLevelType w:val="hybridMultilevel"/>
    <w:tmpl w:val="73D08102"/>
    <w:lvl w:ilvl="0" w:tplc="C4569DA6">
      <w:start w:val="1"/>
      <w:numFmt w:val="lowerLetter"/>
      <w:pStyle w:val="Heading4"/>
      <w:lvlText w:val="(%1)"/>
      <w:lvlJc w:val="left"/>
      <w:pPr>
        <w:ind w:left="1080" w:hanging="360"/>
      </w:pPr>
      <w:rPr>
        <w:rFonts w:ascii="Calibri" w:hAnsi="Calibri" w:cs="Calibri" w:hint="default"/>
        <w:b w:val="0"/>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A96AB446"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7C95724"/>
    <w:multiLevelType w:val="multilevel"/>
    <w:tmpl w:val="E812C042"/>
    <w:styleLink w:val="Test"/>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9F65E99"/>
    <w:multiLevelType w:val="multilevel"/>
    <w:tmpl w:val="005AD2FE"/>
    <w:styleLink w:val="Numrotation-i"/>
    <w:lvl w:ilvl="0">
      <w:start w:val="1"/>
      <w:numFmt w:val="lowerRoman"/>
      <w:pStyle w:val="ListBullet3"/>
      <w:lvlText w:val="(%1)"/>
      <w:lvlJc w:val="left"/>
      <w:pPr>
        <w:tabs>
          <w:tab w:val="num" w:pos="1208"/>
        </w:tabs>
        <w:ind w:left="1208" w:hanging="357"/>
      </w:pPr>
      <w:rPr>
        <w:rFonts w:hint="default"/>
      </w:rPr>
    </w:lvl>
    <w:lvl w:ilvl="1">
      <w:start w:val="1"/>
      <w:numFmt w:val="lowerLetter"/>
      <w:lvlText w:val="%2."/>
      <w:lvlJc w:val="left"/>
      <w:pPr>
        <w:ind w:left="1208" w:hanging="357"/>
      </w:pPr>
      <w:rPr>
        <w:rFonts w:hint="default"/>
      </w:rPr>
    </w:lvl>
    <w:lvl w:ilvl="2">
      <w:start w:val="1"/>
      <w:numFmt w:val="lowerRoman"/>
      <w:lvlText w:val="%3."/>
      <w:lvlJc w:val="right"/>
      <w:pPr>
        <w:ind w:left="1208" w:hanging="357"/>
      </w:pPr>
      <w:rPr>
        <w:rFonts w:hint="default"/>
      </w:rPr>
    </w:lvl>
    <w:lvl w:ilvl="3">
      <w:start w:val="1"/>
      <w:numFmt w:val="decimal"/>
      <w:lvlText w:val="%4."/>
      <w:lvlJc w:val="left"/>
      <w:pPr>
        <w:ind w:left="1208" w:hanging="357"/>
      </w:pPr>
      <w:rPr>
        <w:rFonts w:hint="default"/>
      </w:rPr>
    </w:lvl>
    <w:lvl w:ilvl="4">
      <w:start w:val="1"/>
      <w:numFmt w:val="lowerLetter"/>
      <w:lvlText w:val="%5."/>
      <w:lvlJc w:val="left"/>
      <w:pPr>
        <w:ind w:left="1208" w:hanging="357"/>
      </w:pPr>
      <w:rPr>
        <w:rFonts w:hint="default"/>
      </w:rPr>
    </w:lvl>
    <w:lvl w:ilvl="5">
      <w:start w:val="1"/>
      <w:numFmt w:val="lowerRoman"/>
      <w:lvlText w:val="%6."/>
      <w:lvlJc w:val="right"/>
      <w:pPr>
        <w:ind w:left="1208" w:hanging="357"/>
      </w:pPr>
      <w:rPr>
        <w:rFonts w:hint="default"/>
      </w:rPr>
    </w:lvl>
    <w:lvl w:ilvl="6">
      <w:start w:val="1"/>
      <w:numFmt w:val="decimal"/>
      <w:lvlText w:val="%7."/>
      <w:lvlJc w:val="left"/>
      <w:pPr>
        <w:ind w:left="1208" w:hanging="357"/>
      </w:pPr>
      <w:rPr>
        <w:rFonts w:hint="default"/>
      </w:rPr>
    </w:lvl>
    <w:lvl w:ilvl="7">
      <w:start w:val="1"/>
      <w:numFmt w:val="lowerLetter"/>
      <w:lvlText w:val="%8."/>
      <w:lvlJc w:val="left"/>
      <w:pPr>
        <w:ind w:left="1208" w:hanging="357"/>
      </w:pPr>
      <w:rPr>
        <w:rFonts w:hint="default"/>
      </w:rPr>
    </w:lvl>
    <w:lvl w:ilvl="8">
      <w:start w:val="1"/>
      <w:numFmt w:val="lowerRoman"/>
      <w:lvlText w:val="%9."/>
      <w:lvlJc w:val="right"/>
      <w:pPr>
        <w:ind w:left="1208" w:hanging="357"/>
      </w:pPr>
      <w:rPr>
        <w:rFonts w:hint="default"/>
      </w:rPr>
    </w:lvl>
  </w:abstractNum>
  <w:abstractNum w:abstractNumId="27" w15:restartNumberingAfterBreak="0">
    <w:nsid w:val="3E4E095F"/>
    <w:multiLevelType w:val="multilevel"/>
    <w:tmpl w:val="C240C04C"/>
    <w:lvl w:ilvl="0">
      <w:start w:val="1"/>
      <w:numFmt w:val="none"/>
      <w:pStyle w:val="Definition1"/>
      <w:suff w:val="nothing"/>
      <w:lvlText w:val="%1"/>
      <w:lvlJc w:val="left"/>
      <w:pPr>
        <w:ind w:left="0" w:firstLine="0"/>
      </w:pPr>
      <w:rPr>
        <w:rFonts w:hint="default"/>
      </w:rPr>
    </w:lvl>
    <w:lvl w:ilvl="1">
      <w:start w:val="1"/>
      <w:numFmt w:val="lowerLetter"/>
      <w:pStyle w:val="Definition2"/>
      <w:lvlText w:val="(%2)"/>
      <w:lvlJc w:val="left"/>
      <w:pPr>
        <w:tabs>
          <w:tab w:val="num" w:pos="720"/>
        </w:tabs>
        <w:ind w:left="720" w:hanging="720"/>
      </w:pPr>
      <w:rPr>
        <w:rFonts w:hint="default"/>
      </w:rPr>
    </w:lvl>
    <w:lvl w:ilvl="2">
      <w:start w:val="2"/>
      <w:numFmt w:val="lowerRoman"/>
      <w:pStyle w:val="Definition3"/>
      <w:lvlText w:val="(%3)"/>
      <w:lvlJc w:val="left"/>
      <w:pPr>
        <w:tabs>
          <w:tab w:val="num" w:pos="1440"/>
        </w:tabs>
        <w:ind w:left="1440" w:hanging="720"/>
      </w:pPr>
      <w:rPr>
        <w:rFonts w:hint="default"/>
      </w:rPr>
    </w:lvl>
    <w:lvl w:ilvl="3">
      <w:start w:val="1"/>
      <w:numFmt w:val="upperLetter"/>
      <w:pStyle w:val="Definition4"/>
      <w:lvlText w:val="(%4)"/>
      <w:lvlJc w:val="left"/>
      <w:pPr>
        <w:tabs>
          <w:tab w:val="num" w:pos="2160"/>
        </w:tabs>
        <w:ind w:left="2160" w:hanging="720"/>
      </w:pPr>
      <w:rPr>
        <w:rFonts w:hint="default"/>
      </w:rPr>
    </w:lvl>
    <w:lvl w:ilvl="4">
      <w:start w:val="1"/>
      <w:numFmt w:val="decimal"/>
      <w:pStyle w:val="Definition5"/>
      <w:lvlText w:val="(%5)"/>
      <w:lvlJc w:val="left"/>
      <w:pPr>
        <w:tabs>
          <w:tab w:val="num" w:pos="2880"/>
        </w:tabs>
        <w:ind w:left="2880" w:hanging="720"/>
      </w:pPr>
      <w:rPr>
        <w:rFonts w:hint="default"/>
      </w:rPr>
    </w:lvl>
    <w:lvl w:ilvl="5">
      <w:start w:val="27"/>
      <w:numFmt w:val="lowerLetter"/>
      <w:pStyle w:val="Definition6"/>
      <w:lvlText w:val="(%6)"/>
      <w:lvlJc w:val="left"/>
      <w:pPr>
        <w:tabs>
          <w:tab w:val="num" w:pos="3600"/>
        </w:tabs>
        <w:ind w:left="3600" w:hanging="720"/>
      </w:pPr>
      <w:rPr>
        <w:rFonts w:hint="default"/>
      </w:rPr>
    </w:lvl>
    <w:lvl w:ilvl="6">
      <w:start w:val="1"/>
      <w:numFmt w:val="upperRoman"/>
      <w:pStyle w:val="Definition7"/>
      <w:lvlText w:val="(%7)"/>
      <w:lvlJc w:val="left"/>
      <w:pPr>
        <w:tabs>
          <w:tab w:val="num" w:pos="4320"/>
        </w:tabs>
        <w:ind w:left="4320" w:hanging="720"/>
      </w:pPr>
      <w:rPr>
        <w:rFonts w:hint="default"/>
      </w:rPr>
    </w:lvl>
    <w:lvl w:ilvl="7">
      <w:start w:val="1"/>
      <w:numFmt w:val="lowerLetter"/>
      <w:pStyle w:val="Definition8"/>
      <w:lvlText w:val="(%8)"/>
      <w:lvlJc w:val="left"/>
      <w:pPr>
        <w:tabs>
          <w:tab w:val="num" w:pos="5040"/>
        </w:tabs>
        <w:ind w:left="5040" w:hanging="720"/>
      </w:pPr>
      <w:rPr>
        <w:rFonts w:hint="default"/>
      </w:rPr>
    </w:lvl>
    <w:lvl w:ilvl="8">
      <w:start w:val="1"/>
      <w:numFmt w:val="lowerRoman"/>
      <w:pStyle w:val="Definition9"/>
      <w:lvlText w:val="(%9)"/>
      <w:lvlJc w:val="left"/>
      <w:pPr>
        <w:tabs>
          <w:tab w:val="num" w:pos="5760"/>
        </w:tabs>
        <w:ind w:left="5760" w:hanging="720"/>
      </w:pPr>
      <w:rPr>
        <w:rFonts w:hint="default"/>
      </w:rPr>
    </w:lvl>
  </w:abstractNum>
  <w:abstractNum w:abstractNumId="28" w15:restartNumberingAfterBreak="0">
    <w:nsid w:val="42B14279"/>
    <w:multiLevelType w:val="multilevel"/>
    <w:tmpl w:val="A1EED5FC"/>
    <w:lvl w:ilvl="0">
      <w:start w:val="1"/>
      <w:numFmt w:val="decimal"/>
      <w:pStyle w:val="ListLegal1"/>
      <w:lvlText w:val="%1."/>
      <w:lvlJc w:val="left"/>
      <w:pPr>
        <w:tabs>
          <w:tab w:val="num" w:pos="624"/>
        </w:tabs>
        <w:ind w:left="624" w:hanging="624"/>
      </w:pPr>
      <w:rPr>
        <w:rFonts w:hint="default"/>
        <w:b w:val="0"/>
        <w:i w:val="0"/>
        <w:sz w:val="20"/>
      </w:rPr>
    </w:lvl>
    <w:lvl w:ilvl="1">
      <w:start w:val="1"/>
      <w:numFmt w:val="decimal"/>
      <w:lvlText w:val="%1.%2"/>
      <w:lvlJc w:val="left"/>
      <w:pPr>
        <w:tabs>
          <w:tab w:val="num" w:pos="624"/>
        </w:tabs>
        <w:ind w:left="624" w:hanging="624"/>
      </w:pPr>
      <w:rPr>
        <w:rFonts w:hint="default"/>
        <w:b w:val="0"/>
        <w:i w:val="0"/>
        <w:sz w:val="20"/>
      </w:rPr>
    </w:lvl>
    <w:lvl w:ilvl="2">
      <w:start w:val="1"/>
      <w:numFmt w:val="decimal"/>
      <w:pStyle w:val="ListLegal1"/>
      <w:lvlText w:val="%1.%2.%3"/>
      <w:lvlJc w:val="left"/>
      <w:pPr>
        <w:tabs>
          <w:tab w:val="num" w:pos="1417"/>
        </w:tabs>
        <w:ind w:left="1417" w:hanging="793"/>
      </w:pPr>
      <w:rPr>
        <w:rFonts w:hint="default"/>
        <w:b w:val="0"/>
        <w:i w:val="0"/>
        <w:sz w:val="18"/>
      </w:rPr>
    </w:lvl>
    <w:lvl w:ilvl="3">
      <w:start w:val="1"/>
      <w:numFmt w:val="decimal"/>
      <w:lvlText w:val="(%4)"/>
      <w:lvlJc w:val="left"/>
      <w:pPr>
        <w:tabs>
          <w:tab w:val="num" w:pos="2438"/>
        </w:tabs>
        <w:ind w:left="2438" w:hanging="510"/>
      </w:pPr>
      <w:rPr>
        <w:rFonts w:hint="default"/>
        <w:b w:val="0"/>
        <w:i w:val="0"/>
        <w:sz w:val="2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43E26A98"/>
    <w:multiLevelType w:val="hybridMultilevel"/>
    <w:tmpl w:val="967815BA"/>
    <w:name w:val="List_6"/>
    <w:lvl w:ilvl="0" w:tplc="5EB48B9A">
      <w:start w:val="1"/>
      <w:numFmt w:val="decimal"/>
      <w:lvlText w:val="%1."/>
      <w:lvlJc w:val="left"/>
      <w:pPr>
        <w:ind w:left="720" w:hanging="360"/>
      </w:pPr>
      <w:rPr>
        <w:rFonts w:eastAsia="Times New Roman" w:hint="default"/>
        <w:b/>
        <w:color w:val="auto"/>
      </w:rPr>
    </w:lvl>
    <w:lvl w:ilvl="1" w:tplc="0F1AAEA2" w:tentative="1">
      <w:start w:val="1"/>
      <w:numFmt w:val="lowerLetter"/>
      <w:lvlText w:val="%2."/>
      <w:lvlJc w:val="left"/>
      <w:pPr>
        <w:ind w:left="1440" w:hanging="360"/>
      </w:pPr>
    </w:lvl>
    <w:lvl w:ilvl="2" w:tplc="30D82A66" w:tentative="1">
      <w:start w:val="1"/>
      <w:numFmt w:val="lowerRoman"/>
      <w:lvlText w:val="%3."/>
      <w:lvlJc w:val="right"/>
      <w:pPr>
        <w:ind w:left="2160" w:hanging="180"/>
      </w:pPr>
    </w:lvl>
    <w:lvl w:ilvl="3" w:tplc="ED22D8EC" w:tentative="1">
      <w:start w:val="1"/>
      <w:numFmt w:val="decimal"/>
      <w:lvlText w:val="%4."/>
      <w:lvlJc w:val="left"/>
      <w:pPr>
        <w:ind w:left="2880" w:hanging="360"/>
      </w:pPr>
    </w:lvl>
    <w:lvl w:ilvl="4" w:tplc="8CEA8154" w:tentative="1">
      <w:start w:val="1"/>
      <w:numFmt w:val="lowerLetter"/>
      <w:lvlText w:val="%5."/>
      <w:lvlJc w:val="left"/>
      <w:pPr>
        <w:ind w:left="3600" w:hanging="360"/>
      </w:pPr>
    </w:lvl>
    <w:lvl w:ilvl="5" w:tplc="D7905E4C" w:tentative="1">
      <w:start w:val="1"/>
      <w:numFmt w:val="lowerRoman"/>
      <w:lvlText w:val="%6."/>
      <w:lvlJc w:val="right"/>
      <w:pPr>
        <w:ind w:left="4320" w:hanging="180"/>
      </w:pPr>
    </w:lvl>
    <w:lvl w:ilvl="6" w:tplc="E1762A64">
      <w:start w:val="1"/>
      <w:numFmt w:val="decimal"/>
      <w:lvlText w:val="%7."/>
      <w:lvlJc w:val="left"/>
      <w:pPr>
        <w:ind w:left="5040" w:hanging="360"/>
      </w:pPr>
      <w:rPr>
        <w:rFonts w:ascii="Arial Gras" w:hAnsi="Arial Gras"/>
        <w:b/>
      </w:rPr>
    </w:lvl>
    <w:lvl w:ilvl="7" w:tplc="C0B2EB06">
      <w:start w:val="1"/>
      <w:numFmt w:val="lowerLetter"/>
      <w:lvlText w:val="%8."/>
      <w:lvlJc w:val="left"/>
      <w:pPr>
        <w:ind w:left="5760" w:hanging="360"/>
      </w:pPr>
    </w:lvl>
    <w:lvl w:ilvl="8" w:tplc="E09EC806" w:tentative="1">
      <w:start w:val="1"/>
      <w:numFmt w:val="lowerRoman"/>
      <w:lvlText w:val="%9."/>
      <w:lvlJc w:val="right"/>
      <w:pPr>
        <w:ind w:left="6480" w:hanging="180"/>
      </w:pPr>
    </w:lvl>
  </w:abstractNum>
  <w:abstractNum w:abstractNumId="30" w15:restartNumberingAfterBreak="0">
    <w:nsid w:val="44523650"/>
    <w:multiLevelType w:val="multilevel"/>
    <w:tmpl w:val="6100C16A"/>
    <w:name w:val="Schedule Numbering"/>
    <w:styleLink w:val="ScheduleNumbering"/>
    <w:lvl w:ilvl="0">
      <w:start w:val="1"/>
      <w:numFmt w:val="decimal"/>
      <w:pStyle w:val="Schedule"/>
      <w:suff w:val="nothing"/>
      <w:lvlText w:val="Schedule %1"/>
      <w:lvlJc w:val="left"/>
      <w:pPr>
        <w:ind w:left="0" w:firstLine="0"/>
      </w:pPr>
      <w:rPr>
        <w:rFonts w:hint="default"/>
      </w:rPr>
    </w:lvl>
    <w:lvl w:ilvl="1">
      <w:start w:val="1"/>
      <w:numFmt w:val="decimal"/>
      <w:pStyle w:val="Sch1Heading"/>
      <w:lvlText w:val="%2"/>
      <w:lvlJc w:val="left"/>
      <w:pPr>
        <w:tabs>
          <w:tab w:val="num" w:pos="709"/>
        </w:tabs>
        <w:ind w:left="709" w:hanging="709"/>
      </w:pPr>
      <w:rPr>
        <w:rFonts w:hint="default"/>
      </w:rPr>
    </w:lvl>
    <w:lvl w:ilvl="2">
      <w:start w:val="1"/>
      <w:numFmt w:val="decimal"/>
      <w:pStyle w:val="Sch2Number"/>
      <w:lvlText w:val="%2.%3"/>
      <w:lvlJc w:val="left"/>
      <w:pPr>
        <w:tabs>
          <w:tab w:val="num" w:pos="709"/>
        </w:tabs>
        <w:ind w:left="709" w:hanging="709"/>
      </w:pPr>
      <w:rPr>
        <w:rFonts w:hint="default"/>
      </w:rPr>
    </w:lvl>
    <w:lvl w:ilvl="3">
      <w:start w:val="1"/>
      <w:numFmt w:val="lowerLetter"/>
      <w:pStyle w:val="Sch3Number"/>
      <w:lvlText w:val="(%4)"/>
      <w:lvlJc w:val="left"/>
      <w:pPr>
        <w:tabs>
          <w:tab w:val="num" w:pos="709"/>
        </w:tabs>
        <w:ind w:left="709" w:hanging="709"/>
      </w:pPr>
      <w:rPr>
        <w:rFonts w:hint="default"/>
      </w:rPr>
    </w:lvl>
    <w:lvl w:ilvl="4">
      <w:start w:val="1"/>
      <w:numFmt w:val="lowerRoman"/>
      <w:pStyle w:val="Sch4Number"/>
      <w:lvlText w:val="(%5)"/>
      <w:lvlJc w:val="left"/>
      <w:pPr>
        <w:tabs>
          <w:tab w:val="num" w:pos="1418"/>
        </w:tabs>
        <w:ind w:left="1418" w:hanging="709"/>
      </w:pPr>
      <w:rPr>
        <w:rFonts w:hint="default"/>
      </w:rPr>
    </w:lvl>
    <w:lvl w:ilvl="5">
      <w:start w:val="1"/>
      <w:numFmt w:val="upperLetter"/>
      <w:pStyle w:val="Sch5Number"/>
      <w:lvlText w:val="(%6)"/>
      <w:lvlJc w:val="left"/>
      <w:pPr>
        <w:tabs>
          <w:tab w:val="num" w:pos="2126"/>
        </w:tabs>
        <w:ind w:left="2126" w:hanging="680"/>
      </w:pPr>
      <w:rPr>
        <w:rFonts w:hint="default"/>
      </w:rPr>
    </w:lvl>
    <w:lvl w:ilvl="6">
      <w:start w:val="1"/>
      <w:numFmt w:val="decimal"/>
      <w:pStyle w:val="Sch6Number"/>
      <w:lvlText w:val="(%7)"/>
      <w:lvlJc w:val="left"/>
      <w:pPr>
        <w:tabs>
          <w:tab w:val="num" w:pos="2835"/>
        </w:tabs>
        <w:ind w:left="2835" w:hanging="709"/>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459B07F5"/>
    <w:multiLevelType w:val="multilevel"/>
    <w:tmpl w:val="8A8449B0"/>
    <w:lvl w:ilvl="0">
      <w:start w:val="1"/>
      <w:numFmt w:val="decimal"/>
      <w:pStyle w:val="Heading1"/>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pStyle w:val="Heading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6666A95"/>
    <w:multiLevelType w:val="multilevel"/>
    <w:tmpl w:val="C4C8AE9E"/>
    <w:styleLink w:val="NumTest"/>
    <w:lvl w:ilvl="0">
      <w:start w:val="1"/>
      <w:numFmt w:val="decimal"/>
      <w:pStyle w:val="T1"/>
      <w:lvlText w:val="%1."/>
      <w:lvlJc w:val="left"/>
      <w:pPr>
        <w:ind w:left="720" w:hanging="720"/>
      </w:pPr>
      <w:rPr>
        <w:rFonts w:ascii="Arial Gras" w:hAnsi="Arial Gras" w:hint="default"/>
        <w:b/>
        <w:i w:val="0"/>
      </w:rPr>
    </w:lvl>
    <w:lvl w:ilvl="1">
      <w:start w:val="1"/>
      <w:numFmt w:val="decimal"/>
      <w:pStyle w:val="T2"/>
      <w:lvlText w:val="%1.%2"/>
      <w:lvlJc w:val="left"/>
      <w:pPr>
        <w:ind w:left="720" w:hanging="360"/>
      </w:pPr>
      <w:rPr>
        <w:rFonts w:ascii="Arial Gras" w:hAnsi="Arial Gras" w:hint="default"/>
        <w:b/>
        <w:i w:val="0"/>
      </w:rPr>
    </w:lvl>
    <w:lvl w:ilvl="2">
      <w:start w:val="1"/>
      <w:numFmt w:val="decimal"/>
      <w:pStyle w:val="T3"/>
      <w:lvlText w:val="%1.%2.%3"/>
      <w:lvlJc w:val="left"/>
      <w:pPr>
        <w:ind w:left="720" w:firstLine="0"/>
      </w:pPr>
      <w:rPr>
        <w:rFonts w:ascii="Arial" w:hAnsi="Arial" w:hint="default"/>
      </w:rPr>
    </w:lvl>
    <w:lvl w:ilvl="3">
      <w:start w:val="1"/>
      <w:numFmt w:val="lowerLetter"/>
      <w:pStyle w:val="T4"/>
      <w:lvlText w:val="(%4)"/>
      <w:lvlJc w:val="left"/>
      <w:pPr>
        <w:ind w:left="720" w:firstLine="0"/>
      </w:pPr>
      <w:rPr>
        <w:rFonts w:ascii="Arial" w:hAnsi="Arial" w:hint="default"/>
      </w:rPr>
    </w:lvl>
    <w:lvl w:ilvl="4">
      <w:start w:val="1"/>
      <w:numFmt w:val="lowerRoman"/>
      <w:pStyle w:val="T5"/>
      <w:lvlText w:val="(%5)"/>
      <w:lvlJc w:val="left"/>
      <w:pPr>
        <w:ind w:left="1758" w:hanging="340"/>
      </w:pPr>
      <w:rPr>
        <w:rFonts w:ascii="Arial" w:hAnsi="Aria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67B2A95"/>
    <w:multiLevelType w:val="multilevel"/>
    <w:tmpl w:val="D26E484C"/>
    <w:styleLink w:val="Numrotation-styleromaini"/>
    <w:lvl w:ilvl="0">
      <w:start w:val="1"/>
      <w:numFmt w:val="lowerRoman"/>
      <w:lvlText w:val="(%1)"/>
      <w:lvlJc w:val="left"/>
      <w:pPr>
        <w:tabs>
          <w:tab w:val="num" w:pos="1213"/>
        </w:tabs>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4C4B2AEA"/>
    <w:multiLevelType w:val="multilevel"/>
    <w:tmpl w:val="0B62022C"/>
    <w:name w:val="List_5"/>
    <w:lvl w:ilvl="0">
      <w:start w:val="1"/>
      <w:numFmt w:val="lowerLetter"/>
      <w:pStyle w:val="ListAlpha1"/>
      <w:lvlText w:val="(%1)"/>
      <w:lvlJc w:val="left"/>
      <w:pPr>
        <w:tabs>
          <w:tab w:val="num" w:pos="624"/>
        </w:tabs>
        <w:ind w:left="624" w:hanging="624"/>
      </w:pPr>
      <w:rPr>
        <w:rFonts w:hint="default"/>
        <w:b w:val="0"/>
        <w:i w:val="0"/>
        <w:sz w:val="20"/>
      </w:rPr>
    </w:lvl>
    <w:lvl w:ilvl="1">
      <w:start w:val="1"/>
      <w:numFmt w:val="lowerLetter"/>
      <w:pStyle w:val="ListAlpha2"/>
      <w:lvlText w:val="(%2)"/>
      <w:lvlJc w:val="left"/>
      <w:pPr>
        <w:tabs>
          <w:tab w:val="num" w:pos="1502"/>
        </w:tabs>
        <w:ind w:left="1502" w:hanging="793"/>
      </w:pPr>
      <w:rPr>
        <w:rFonts w:hint="default"/>
        <w:b w:val="0"/>
        <w:i w:val="0"/>
        <w:sz w:val="20"/>
      </w:rPr>
    </w:lvl>
    <w:lvl w:ilvl="2">
      <w:start w:val="1"/>
      <w:numFmt w:val="lowerLetter"/>
      <w:pStyle w:val="ListAlpha3"/>
      <w:lvlText w:val="(%3)"/>
      <w:lvlJc w:val="left"/>
      <w:pPr>
        <w:tabs>
          <w:tab w:val="num" w:pos="1928"/>
        </w:tabs>
        <w:ind w:left="1928" w:hanging="511"/>
      </w:pPr>
      <w:rPr>
        <w:rFonts w:hint="default"/>
        <w:b w:val="0"/>
        <w:i w:val="0"/>
        <w:sz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4DE06129"/>
    <w:multiLevelType w:val="hybridMultilevel"/>
    <w:tmpl w:val="3724D9C4"/>
    <w:name w:val="List"/>
    <w:lvl w:ilvl="0" w:tplc="F75647A8">
      <w:start w:val="1"/>
      <w:numFmt w:val="lowerRoman"/>
      <w:lvlText w:val="(%1)"/>
      <w:lvlJc w:val="left"/>
      <w:pPr>
        <w:ind w:left="4308" w:hanging="360"/>
      </w:pPr>
      <w:rPr>
        <w:rFonts w:hint="default"/>
      </w:rPr>
    </w:lvl>
    <w:lvl w:ilvl="1" w:tplc="615C9DF0" w:tentative="1">
      <w:start w:val="1"/>
      <w:numFmt w:val="lowerLetter"/>
      <w:lvlText w:val="%2."/>
      <w:lvlJc w:val="left"/>
      <w:pPr>
        <w:ind w:left="5028" w:hanging="360"/>
      </w:pPr>
    </w:lvl>
    <w:lvl w:ilvl="2" w:tplc="88629700" w:tentative="1">
      <w:start w:val="1"/>
      <w:numFmt w:val="lowerRoman"/>
      <w:lvlText w:val="%3."/>
      <w:lvlJc w:val="right"/>
      <w:pPr>
        <w:ind w:left="5748" w:hanging="180"/>
      </w:pPr>
    </w:lvl>
    <w:lvl w:ilvl="3" w:tplc="5A609BA2" w:tentative="1">
      <w:start w:val="1"/>
      <w:numFmt w:val="decimal"/>
      <w:lvlText w:val="%4."/>
      <w:lvlJc w:val="left"/>
      <w:pPr>
        <w:ind w:left="6468" w:hanging="360"/>
      </w:pPr>
    </w:lvl>
    <w:lvl w:ilvl="4" w:tplc="271E073C" w:tentative="1">
      <w:start w:val="1"/>
      <w:numFmt w:val="lowerLetter"/>
      <w:lvlText w:val="%5."/>
      <w:lvlJc w:val="left"/>
      <w:pPr>
        <w:ind w:left="7188" w:hanging="360"/>
      </w:pPr>
    </w:lvl>
    <w:lvl w:ilvl="5" w:tplc="D90C206C" w:tentative="1">
      <w:start w:val="1"/>
      <w:numFmt w:val="lowerRoman"/>
      <w:lvlText w:val="%6."/>
      <w:lvlJc w:val="right"/>
      <w:pPr>
        <w:ind w:left="7908" w:hanging="180"/>
      </w:pPr>
    </w:lvl>
    <w:lvl w:ilvl="6" w:tplc="570C037E" w:tentative="1">
      <w:start w:val="1"/>
      <w:numFmt w:val="decimal"/>
      <w:lvlText w:val="%7."/>
      <w:lvlJc w:val="left"/>
      <w:pPr>
        <w:ind w:left="8628" w:hanging="360"/>
      </w:pPr>
    </w:lvl>
    <w:lvl w:ilvl="7" w:tplc="5F665A2E" w:tentative="1">
      <w:start w:val="1"/>
      <w:numFmt w:val="lowerLetter"/>
      <w:lvlText w:val="%8."/>
      <w:lvlJc w:val="left"/>
      <w:pPr>
        <w:ind w:left="9348" w:hanging="360"/>
      </w:pPr>
    </w:lvl>
    <w:lvl w:ilvl="8" w:tplc="047EB4FC" w:tentative="1">
      <w:start w:val="1"/>
      <w:numFmt w:val="lowerRoman"/>
      <w:lvlText w:val="%9."/>
      <w:lvlJc w:val="right"/>
      <w:pPr>
        <w:ind w:left="10068" w:hanging="180"/>
      </w:pPr>
    </w:lvl>
  </w:abstractNum>
  <w:abstractNum w:abstractNumId="36" w15:restartNumberingAfterBreak="0">
    <w:nsid w:val="4E4B4E3E"/>
    <w:multiLevelType w:val="multilevel"/>
    <w:tmpl w:val="3F7CE8AA"/>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1146"/>
        </w:tabs>
        <w:ind w:left="1146" w:hanging="720"/>
      </w:pPr>
    </w:lvl>
    <w:lvl w:ilvl="2">
      <w:start w:val="1"/>
      <w:numFmt w:val="lowerLetter"/>
      <w:pStyle w:val="AOHead3"/>
      <w:lvlText w:val="(%3)"/>
      <w:lvlJc w:val="left"/>
      <w:pPr>
        <w:tabs>
          <w:tab w:val="num" w:pos="1440"/>
        </w:tabs>
        <w:ind w:left="1440" w:hanging="720"/>
      </w:pPr>
      <w:rPr>
        <w:rFonts w:ascii="Calibri" w:hAnsi="Calibri" w:cs="Calibri" w:hint="default"/>
      </w:r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7" w15:restartNumberingAfterBreak="0">
    <w:nsid w:val="4ED1674E"/>
    <w:multiLevelType w:val="multilevel"/>
    <w:tmpl w:val="F64E951A"/>
    <w:lvl w:ilvl="0">
      <w:start w:val="1"/>
      <w:numFmt w:val="none"/>
      <w:pStyle w:val="DefinitionsClauseAshurst"/>
      <w:suff w:val="nothing"/>
      <w:lvlText w:val=""/>
      <w:lvlJc w:val="left"/>
      <w:pPr>
        <w:ind w:left="782" w:firstLine="0"/>
      </w:pPr>
      <w:rPr>
        <w:rFonts w:ascii="Verdana" w:hAnsi="Verdana" w:hint="default"/>
        <w:b w:val="0"/>
        <w:i w:val="0"/>
        <w:sz w:val="18"/>
        <w:szCs w:val="18"/>
        <w:lang w:val="en-US"/>
      </w:rPr>
    </w:lvl>
    <w:lvl w:ilvl="1">
      <w:start w:val="1"/>
      <w:numFmt w:val="lowerLetter"/>
      <w:pStyle w:val="DefinitionsAshurst"/>
      <w:lvlText w:val="(%2)"/>
      <w:lvlJc w:val="left"/>
      <w:pPr>
        <w:tabs>
          <w:tab w:val="num" w:pos="1406"/>
        </w:tabs>
        <w:ind w:left="1406" w:hanging="624"/>
      </w:pPr>
      <w:rPr>
        <w:rFonts w:ascii="Arial" w:hAnsi="Arial" w:cs="Arial" w:hint="default"/>
        <w:b w:val="0"/>
        <w:i w:val="0"/>
        <w:sz w:val="20"/>
        <w:szCs w:val="20"/>
      </w:rPr>
    </w:lvl>
    <w:lvl w:ilvl="2">
      <w:start w:val="1"/>
      <w:numFmt w:val="lowerRoman"/>
      <w:pStyle w:val="DefSubAshurst"/>
      <w:lvlText w:val="(%3)"/>
      <w:lvlJc w:val="left"/>
      <w:pPr>
        <w:tabs>
          <w:tab w:val="num" w:pos="2030"/>
        </w:tabs>
        <w:ind w:left="2030" w:hanging="624"/>
      </w:pPr>
      <w:rPr>
        <w:rFonts w:hint="default"/>
        <w:b w:val="0"/>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38" w15:restartNumberingAfterBreak="0">
    <w:nsid w:val="4F4B3ADF"/>
    <w:multiLevelType w:val="multilevel"/>
    <w:tmpl w:val="BE88DB4E"/>
    <w:lvl w:ilvl="0">
      <w:start w:val="1"/>
      <w:numFmt w:val="decimal"/>
      <w:pStyle w:val="H1Ashurst"/>
      <w:lvlText w:val="%1."/>
      <w:lvlJc w:val="left"/>
      <w:pPr>
        <w:tabs>
          <w:tab w:val="num" w:pos="782"/>
        </w:tabs>
        <w:ind w:left="782" w:hanging="782"/>
      </w:pPr>
      <w:rPr>
        <w:rFonts w:hint="default"/>
        <w:b/>
        <w:i w:val="0"/>
        <w:sz w:val="20"/>
        <w:szCs w:val="20"/>
      </w:rPr>
    </w:lvl>
    <w:lvl w:ilvl="1">
      <w:start w:val="1"/>
      <w:numFmt w:val="decimal"/>
      <w:pStyle w:val="H2Ashurst"/>
      <w:lvlText w:val="%1.%2"/>
      <w:lvlJc w:val="left"/>
      <w:pPr>
        <w:tabs>
          <w:tab w:val="num" w:pos="7729"/>
        </w:tabs>
        <w:ind w:left="7729" w:hanging="782"/>
      </w:pPr>
      <w:rPr>
        <w:rFonts w:ascii="Arial" w:hAnsi="Arial" w:cs="Arial" w:hint="default"/>
        <w:b/>
        <w:i w:val="0"/>
        <w:sz w:val="20"/>
        <w:szCs w:val="20"/>
      </w:rPr>
    </w:lvl>
    <w:lvl w:ilvl="2">
      <w:start w:val="1"/>
      <w:numFmt w:val="lowerLetter"/>
      <w:pStyle w:val="H3Ashurst"/>
      <w:lvlText w:val="(%3)"/>
      <w:lvlJc w:val="left"/>
      <w:pPr>
        <w:tabs>
          <w:tab w:val="num" w:pos="1406"/>
        </w:tabs>
        <w:ind w:left="1406" w:hanging="624"/>
      </w:pPr>
      <w:rPr>
        <w:rFonts w:ascii="Calibri" w:hAnsi="Calibri" w:cs="Calibri" w:hint="default"/>
        <w:b w:val="0"/>
        <w:i w:val="0"/>
        <w:color w:val="auto"/>
        <w:sz w:val="22"/>
        <w:szCs w:val="22"/>
      </w:rPr>
    </w:lvl>
    <w:lvl w:ilvl="3">
      <w:start w:val="1"/>
      <w:numFmt w:val="lowerRoman"/>
      <w:pStyle w:val="H4Ashurst"/>
      <w:lvlText w:val="(%4)"/>
      <w:lvlJc w:val="left"/>
      <w:pPr>
        <w:tabs>
          <w:tab w:val="num" w:pos="2030"/>
        </w:tabs>
        <w:ind w:left="2030" w:hanging="624"/>
      </w:pPr>
      <w:rPr>
        <w:rFonts w:ascii="Calibri" w:eastAsiaTheme="minorEastAsia" w:hAnsi="Calibri" w:cs="Calibri" w:hint="default"/>
        <w:b w:val="0"/>
        <w:i w:val="0"/>
        <w:color w:val="auto"/>
        <w:sz w:val="22"/>
        <w:szCs w:val="22"/>
        <w:lang w:val="en-US"/>
      </w:rPr>
    </w:lvl>
    <w:lvl w:ilvl="4">
      <w:start w:val="1"/>
      <w:numFmt w:val="upperLetter"/>
      <w:pStyle w:val="H5Ashurst"/>
      <w:lvlText w:val="(%5)"/>
      <w:lvlJc w:val="left"/>
      <w:pPr>
        <w:tabs>
          <w:tab w:val="num" w:pos="2653"/>
        </w:tabs>
        <w:ind w:left="2653" w:hanging="623"/>
      </w:pPr>
      <w:rPr>
        <w:rFonts w:ascii="Arial" w:eastAsiaTheme="minorEastAsia" w:hAnsi="Arial" w:cs="Times New Roman"/>
        <w:b w:val="0"/>
        <w:i w:val="0"/>
        <w:sz w:val="20"/>
        <w:szCs w:val="18"/>
      </w:rPr>
    </w:lvl>
    <w:lvl w:ilvl="5">
      <w:start w:val="27"/>
      <w:numFmt w:val="lowerLetter"/>
      <w:pStyle w:val="H6Ashurst"/>
      <w:lvlText w:val="(%6)"/>
      <w:lvlJc w:val="left"/>
      <w:pPr>
        <w:tabs>
          <w:tab w:val="num" w:pos="3277"/>
        </w:tabs>
        <w:ind w:left="3277" w:hanging="624"/>
      </w:pPr>
      <w:rPr>
        <w:rFonts w:hint="default"/>
        <w:b w:val="0"/>
        <w:i w:val="0"/>
        <w:sz w:val="20"/>
        <w:szCs w:val="20"/>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39" w15:restartNumberingAfterBreak="0">
    <w:nsid w:val="51CF41C1"/>
    <w:multiLevelType w:val="multilevel"/>
    <w:tmpl w:val="0409001F"/>
    <w:styleLink w:val="11111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7EE0B6E"/>
    <w:multiLevelType w:val="multilevel"/>
    <w:tmpl w:val="68225DE8"/>
    <w:styleLink w:val="NumrotationChiffresArabe"/>
    <w:lvl w:ilvl="0">
      <w:start w:val="1"/>
      <w:numFmt w:val="decimal"/>
      <w:lvlText w:val="%1."/>
      <w:lvlJc w:val="left"/>
      <w:pPr>
        <w:tabs>
          <w:tab w:val="num" w:pos="851"/>
        </w:tabs>
        <w:ind w:left="851" w:hanging="851"/>
      </w:pPr>
      <w:rPr>
        <w:rFonts w:hint="default"/>
        <w:b/>
        <w:i w:val="0"/>
      </w:rPr>
    </w:lvl>
    <w:lvl w:ilvl="1">
      <w:start w:val="1"/>
      <w:numFmt w:val="decimal"/>
      <w:pStyle w:val="Heading2"/>
      <w:lvlText w:val="%1.%2"/>
      <w:lvlJc w:val="left"/>
      <w:pPr>
        <w:ind w:left="851" w:hanging="851"/>
      </w:pPr>
      <w:rPr>
        <w:rFonts w:hint="default"/>
        <w:b/>
        <w:i w:val="0"/>
      </w:rPr>
    </w:lvl>
    <w:lvl w:ilvl="2">
      <w:start w:val="1"/>
      <w:numFmt w:val="decimal"/>
      <w:pStyle w:val="Heading3"/>
      <w:lvlText w:val="%1.%2.%3"/>
      <w:lvlJc w:val="left"/>
      <w:pPr>
        <w:ind w:left="851" w:hanging="851"/>
      </w:pPr>
      <w:rPr>
        <w:rFonts w:hint="default"/>
        <w:b/>
        <w:i w:val="0"/>
      </w:rPr>
    </w:lvl>
    <w:lvl w:ilvl="3">
      <w:start w:val="1"/>
      <w:numFmt w:val="lowerLetter"/>
      <w:lvlText w:val="%4."/>
      <w:lvlJc w:val="left"/>
      <w:pPr>
        <w:ind w:left="1559" w:hanging="851"/>
      </w:pPr>
      <w:rPr>
        <w:rFonts w:ascii="Arial" w:hAnsi="Arial" w:hint="default"/>
        <w:b w:val="0"/>
        <w:i w:val="0"/>
        <w:sz w:val="20"/>
      </w:rPr>
    </w:lvl>
    <w:lvl w:ilvl="4">
      <w:start w:val="1"/>
      <w:numFmt w:val="decimal"/>
      <w:lvlText w:val="%1.%2.%3.%4.%5"/>
      <w:lvlJc w:val="left"/>
      <w:pPr>
        <w:ind w:left="851" w:hanging="851"/>
      </w:pPr>
      <w:rPr>
        <w:rFonts w:hint="default"/>
      </w:rPr>
    </w:lvl>
    <w:lvl w:ilvl="5">
      <w:start w:val="1"/>
      <w:numFmt w:val="lowerRoman"/>
      <w:pStyle w:val="Enumration"/>
      <w:lvlText w:val="(%6)"/>
      <w:lvlJc w:val="left"/>
      <w:pPr>
        <w:tabs>
          <w:tab w:val="num" w:pos="1576"/>
        </w:tabs>
        <w:ind w:left="357" w:firstLine="856"/>
      </w:pPr>
      <w:rPr>
        <w:rFonts w:hint="default"/>
      </w:rPr>
    </w:lvl>
    <w:lvl w:ilvl="6">
      <w:start w:val="1"/>
      <w:numFmt w:val="decimal"/>
      <w:pStyle w:val="Heading7"/>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1" w15:restartNumberingAfterBreak="0">
    <w:nsid w:val="5D194207"/>
    <w:multiLevelType w:val="multilevel"/>
    <w:tmpl w:val="35208B1A"/>
    <w:lvl w:ilvl="0">
      <w:start w:val="1"/>
      <w:numFmt w:val="decimal"/>
      <w:pStyle w:val="ScheduleHeading"/>
      <w:suff w:val="nothing"/>
      <w:lvlText w:val="Schedule %1"/>
      <w:lvlJc w:val="left"/>
      <w:pPr>
        <w:ind w:left="0" w:firstLine="0"/>
      </w:pPr>
      <w:rPr>
        <w:rFonts w:ascii="Arial" w:hAnsi="Arial" w:hint="default"/>
        <w:b/>
        <w:i w:val="0"/>
        <w:caps/>
        <w:sz w:val="20"/>
        <w:lang w:val="en-GB"/>
      </w:rPr>
    </w:lvl>
    <w:lvl w:ilvl="1">
      <w:start w:val="1"/>
      <w:numFmt w:val="upperRoman"/>
      <w:pStyle w:val="SchedulePart"/>
      <w:suff w:val="nothing"/>
      <w:lvlText w:val="Part %2"/>
      <w:lvlJc w:val="left"/>
      <w:pPr>
        <w:ind w:left="0" w:firstLine="0"/>
      </w:pPr>
      <w:rPr>
        <w:rFonts w:ascii="Arial" w:hAnsi="Arial" w:hint="default"/>
        <w:b/>
        <w:i w:val="0"/>
        <w:caps/>
        <w:sz w:val="20"/>
      </w:rPr>
    </w:lvl>
    <w:lvl w:ilvl="2">
      <w:start w:val="1"/>
      <w:numFmt w:val="decimal"/>
      <w:pStyle w:val="Schedule1"/>
      <w:lvlText w:val="%3."/>
      <w:lvlJc w:val="left"/>
      <w:pPr>
        <w:tabs>
          <w:tab w:val="num" w:pos="624"/>
        </w:tabs>
        <w:ind w:left="624" w:hanging="624"/>
      </w:pPr>
      <w:rPr>
        <w:rFonts w:ascii="Calibri" w:hAnsi="Calibri" w:cs="Calibri" w:hint="default"/>
        <w:b/>
        <w:i w:val="0"/>
        <w:sz w:val="22"/>
        <w:szCs w:val="22"/>
      </w:rPr>
    </w:lvl>
    <w:lvl w:ilvl="3">
      <w:start w:val="1"/>
      <w:numFmt w:val="decimal"/>
      <w:pStyle w:val="Schedule2"/>
      <w:lvlText w:val="%3.%4"/>
      <w:lvlJc w:val="left"/>
      <w:pPr>
        <w:tabs>
          <w:tab w:val="num" w:pos="624"/>
        </w:tabs>
        <w:ind w:left="624" w:hanging="624"/>
      </w:pPr>
      <w:rPr>
        <w:rFonts w:ascii="Helvetica" w:hAnsi="Helvetica" w:hint="default"/>
        <w:b w:val="0"/>
        <w:i w:val="0"/>
        <w:sz w:val="20"/>
      </w:rPr>
    </w:lvl>
    <w:lvl w:ilvl="4">
      <w:start w:val="1"/>
      <w:numFmt w:val="lowerLetter"/>
      <w:pStyle w:val="Schedule3"/>
      <w:lvlText w:val="(%5)"/>
      <w:lvlJc w:val="left"/>
      <w:pPr>
        <w:tabs>
          <w:tab w:val="num" w:pos="624"/>
        </w:tabs>
        <w:ind w:left="624" w:hanging="624"/>
      </w:pPr>
      <w:rPr>
        <w:rFonts w:ascii="Arial" w:hAnsi="Arial" w:hint="default"/>
        <w:b w:val="0"/>
        <w:i w:val="0"/>
        <w:sz w:val="20"/>
      </w:rPr>
    </w:lvl>
    <w:lvl w:ilvl="5">
      <w:start w:val="1"/>
      <w:numFmt w:val="lowerRoman"/>
      <w:pStyle w:val="Schedule4"/>
      <w:lvlText w:val="(%6)"/>
      <w:lvlJc w:val="left"/>
      <w:pPr>
        <w:tabs>
          <w:tab w:val="num" w:pos="1361"/>
        </w:tabs>
        <w:ind w:left="1361" w:hanging="737"/>
      </w:pPr>
      <w:rPr>
        <w:rFonts w:ascii="Arial" w:hAnsi="Arial" w:hint="default"/>
        <w:b w:val="0"/>
        <w:i w:val="0"/>
        <w:sz w:val="20"/>
      </w:rPr>
    </w:lvl>
    <w:lvl w:ilvl="6">
      <w:start w:val="1"/>
      <w:numFmt w:val="lowerLetter"/>
      <w:lvlText w:val="(%7)"/>
      <w:lvlJc w:val="left"/>
      <w:pPr>
        <w:tabs>
          <w:tab w:val="num" w:pos="1361"/>
        </w:tabs>
        <w:ind w:left="1361" w:hanging="737"/>
      </w:pPr>
      <w:rPr>
        <w:rFonts w:ascii="Arial" w:hAnsi="Arial" w:hint="default"/>
        <w:b w:val="0"/>
        <w:i w:val="0"/>
        <w:sz w:val="20"/>
      </w:rPr>
    </w:lvl>
    <w:lvl w:ilvl="7">
      <w:start w:val="1"/>
      <w:numFmt w:val="lowerRoman"/>
      <w:pStyle w:val="Schedule6"/>
      <w:lvlText w:val="(%8)"/>
      <w:lvlJc w:val="left"/>
      <w:pPr>
        <w:tabs>
          <w:tab w:val="num" w:pos="2041"/>
        </w:tabs>
        <w:ind w:left="2041" w:hanging="680"/>
      </w:pPr>
      <w:rPr>
        <w:rFonts w:ascii="Arial" w:hAnsi="Arial" w:hint="default"/>
        <w:b w:val="0"/>
        <w:i w:val="0"/>
        <w:sz w:val="20"/>
      </w:rPr>
    </w:lvl>
    <w:lvl w:ilvl="8">
      <w:start w:val="1"/>
      <w:numFmt w:val="upperLetter"/>
      <w:pStyle w:val="Schedule7"/>
      <w:lvlText w:val="(%9)"/>
      <w:lvlJc w:val="left"/>
      <w:pPr>
        <w:tabs>
          <w:tab w:val="num" w:pos="2041"/>
        </w:tabs>
        <w:ind w:left="2041" w:hanging="680"/>
      </w:pPr>
      <w:rPr>
        <w:rFonts w:ascii="Arial" w:hAnsi="Arial" w:hint="default"/>
        <w:b w:val="0"/>
        <w:i w:val="0"/>
        <w:sz w:val="20"/>
      </w:rPr>
    </w:lvl>
  </w:abstractNum>
  <w:abstractNum w:abstractNumId="42" w15:restartNumberingAfterBreak="0">
    <w:nsid w:val="5D2465BA"/>
    <w:multiLevelType w:val="multilevel"/>
    <w:tmpl w:val="C4C8AE9E"/>
    <w:numStyleLink w:val="NumTest"/>
  </w:abstractNum>
  <w:abstractNum w:abstractNumId="43" w15:restartNumberingAfterBreak="0">
    <w:nsid w:val="5D8B5B5A"/>
    <w:multiLevelType w:val="multilevel"/>
    <w:tmpl w:val="C0F89B7A"/>
    <w:name w:val="Parties Numbering"/>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709"/>
        </w:tabs>
        <w:ind w:left="709" w:hanging="709"/>
      </w:pPr>
      <w:rPr>
        <w:rFonts w:hint="default"/>
      </w:rPr>
    </w:lvl>
    <w:lvl w:ilvl="2">
      <w:start w:val="1"/>
      <w:numFmt w:val="lowerLetter"/>
      <w:pStyle w:val="Parties2"/>
      <w:lvlText w:val="(%3)"/>
      <w:lvlJc w:val="left"/>
      <w:pPr>
        <w:tabs>
          <w:tab w:val="num" w:pos="1418"/>
        </w:tabs>
        <w:ind w:left="1418" w:hanging="709"/>
      </w:pPr>
      <w:rPr>
        <w:rFonts w:hint="default"/>
      </w:rPr>
    </w:lvl>
    <w:lvl w:ilvl="3">
      <w:start w:val="1"/>
      <w:numFmt w:val="upperLetter"/>
      <w:lvlRestart w:val="1"/>
      <w:pStyle w:val="Background1"/>
      <w:lvlText w:val="(%4)"/>
      <w:lvlJc w:val="left"/>
      <w:pPr>
        <w:tabs>
          <w:tab w:val="num" w:pos="709"/>
        </w:tabs>
        <w:ind w:left="709" w:hanging="709"/>
      </w:pPr>
      <w:rPr>
        <w:rFonts w:hint="default"/>
      </w:rPr>
    </w:lvl>
    <w:lvl w:ilvl="4">
      <w:start w:val="1"/>
      <w:numFmt w:val="lowerRoman"/>
      <w:pStyle w:val="Background2"/>
      <w:lvlText w:val="(%5)"/>
      <w:lvlJc w:val="left"/>
      <w:pPr>
        <w:tabs>
          <w:tab w:val="num" w:pos="1418"/>
        </w:tabs>
        <w:ind w:left="1418" w:hanging="709"/>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4" w15:restartNumberingAfterBreak="0">
    <w:nsid w:val="60864B7E"/>
    <w:multiLevelType w:val="hybridMultilevel"/>
    <w:tmpl w:val="49D022DC"/>
    <w:lvl w:ilvl="0" w:tplc="88CC8E8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BC15E6"/>
    <w:multiLevelType w:val="multilevel"/>
    <w:tmpl w:val="68225DE8"/>
    <w:numStyleLink w:val="NumrotationChiffresArabe"/>
  </w:abstractNum>
  <w:abstractNum w:abstractNumId="46" w15:restartNumberingAfterBreak="0">
    <w:nsid w:val="6F025FAA"/>
    <w:multiLevelType w:val="multilevel"/>
    <w:tmpl w:val="4AF065BA"/>
    <w:lvl w:ilvl="0">
      <w:start w:val="1"/>
      <w:numFmt w:val="none"/>
      <w:lvlRestart w:val="0"/>
      <w:pStyle w:val="AODefHead"/>
      <w:suff w:val="nothing"/>
      <w:lvlText w:val=""/>
      <w:lvlJc w:val="left"/>
      <w:pPr>
        <w:tabs>
          <w:tab w:val="num" w:pos="720"/>
        </w:tabs>
        <w:ind w:left="720" w:firstLine="0"/>
      </w:pPr>
    </w:lvl>
    <w:lvl w:ilvl="1">
      <w:start w:val="1"/>
      <w:numFmt w:val="none"/>
      <w:pStyle w:val="AODefPara"/>
      <w:suff w:val="nothing"/>
      <w:lvlText w:val=""/>
      <w:lvlJc w:val="left"/>
      <w:pPr>
        <w:tabs>
          <w:tab w:val="num" w:pos="720"/>
        </w:tabs>
        <w:ind w:left="720" w:firstLine="0"/>
      </w:pPr>
    </w:lvl>
    <w:lvl w:ilvl="2">
      <w:start w:val="1"/>
      <w:numFmt w:val="lowerLetter"/>
      <w:lvlText w:val="(%3)"/>
      <w:lvlJc w:val="left"/>
      <w:pPr>
        <w:tabs>
          <w:tab w:val="num" w:pos="1440"/>
        </w:tabs>
        <w:ind w:left="1440" w:hanging="720"/>
      </w:pPr>
      <w:rPr>
        <w:b w:val="0"/>
      </w:rPr>
    </w:lvl>
    <w:lvl w:ilvl="3">
      <w:start w:val="1"/>
      <w:numFmt w:val="lowerRoman"/>
      <w:lvlText w:val="(%4)"/>
      <w:lvlJc w:val="left"/>
      <w:pPr>
        <w:tabs>
          <w:tab w:val="num" w:pos="1440"/>
        </w:tabs>
        <w:ind w:left="1440" w:hanging="720"/>
      </w:pPr>
    </w:lvl>
    <w:lvl w:ilvl="4">
      <w:start w:val="1"/>
      <w:numFmt w:val="lowerRoman"/>
      <w:lvlText w:val="(%5)"/>
      <w:lvlJc w:val="left"/>
      <w:pPr>
        <w:tabs>
          <w:tab w:val="num" w:pos="2160"/>
        </w:tabs>
        <w:ind w:left="2160" w:hanging="720"/>
      </w:pPr>
      <w:rPr>
        <w:rFonts w:ascii="Arial" w:eastAsia="Arial Unicode MS" w:hAnsi="Arial" w:cs="Arial" w:hint="default"/>
      </w:r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lvl>
    <w:lvl w:ilvl="8">
      <w:start w:val="1"/>
      <w:numFmt w:val="decimal"/>
      <w:lvlText w:val="(%9)"/>
      <w:lvlJc w:val="left"/>
      <w:pPr>
        <w:tabs>
          <w:tab w:val="num" w:pos="2160"/>
        </w:tabs>
        <w:ind w:left="2160" w:hanging="720"/>
      </w:pPr>
    </w:lvl>
  </w:abstractNum>
  <w:abstractNum w:abstractNumId="47" w15:restartNumberingAfterBreak="0">
    <w:nsid w:val="6F4C73CB"/>
    <w:multiLevelType w:val="multilevel"/>
    <w:tmpl w:val="773EE836"/>
    <w:name w:val="Simple List"/>
    <w:lvl w:ilvl="0">
      <w:start w:val="1"/>
      <w:numFmt w:val="decimal"/>
      <w:lvlRestart w:val="0"/>
      <w:pStyle w:val="SimpleL1"/>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lvlRestart w:val="0"/>
      <w:pStyle w:val="SimpleL2"/>
      <w:lvlText w:val="(%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upperLetter"/>
      <w:lvlRestart w:val="0"/>
      <w:pStyle w:val="SimpleL3"/>
      <w:lvlText w:val="%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Restart w:val="0"/>
      <w:pStyle w:val="SimpleL4"/>
      <w:lvlText w:val="(%4)"/>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Letter"/>
      <w:lvlRestart w:val="0"/>
      <w:pStyle w:val="SimpleL5"/>
      <w:lvlText w:val="(%5)"/>
      <w:lvlJc w:val="left"/>
      <w:pPr>
        <w:tabs>
          <w:tab w:val="num" w:pos="720"/>
        </w:tabs>
        <w:ind w:left="720" w:hanging="720"/>
      </w:pPr>
      <w:rPr>
        <w:rFonts w:asciiTheme="minorHAnsi" w:hAnsiTheme="minorHAnsi" w:cstheme="minorHAnsi" w:hint="default"/>
        <w:b w:val="0"/>
        <w:i w:val="0"/>
        <w:caps w:val="0"/>
        <w:strike w:val="0"/>
        <w:dstrike w:val="0"/>
        <w:vanish w:val="0"/>
        <w:color w:val="auto"/>
        <w:sz w:val="22"/>
        <w:u w:val="none"/>
        <w:vertAlign w:val="baseline"/>
      </w:rPr>
    </w:lvl>
    <w:lvl w:ilvl="5">
      <w:start w:val="1"/>
      <w:numFmt w:val="upperRoman"/>
      <w:lvlRestart w:val="0"/>
      <w:pStyle w:val="SimpleL6"/>
      <w:lvlText w:val="%6"/>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lvlRestart w:val="0"/>
      <w:pStyle w:val="SimpleL7"/>
      <w:lvlText w:val="(%7)"/>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SimpleL8"/>
      <w:suff w:val="nothing"/>
      <w:lvlText w:val="%8"/>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SimpleL9"/>
      <w:suff w:val="nothing"/>
      <w:lvlText w:val="%9"/>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48" w15:restartNumberingAfterBreak="0">
    <w:nsid w:val="70DF5F4C"/>
    <w:multiLevelType w:val="hybridMultilevel"/>
    <w:tmpl w:val="932EC0C4"/>
    <w:name w:val="zzmpSchedules||Schedules |3|1|1|4|2|33||4|2|33||mpNA||mpNA||mpNA||mpNA||mpNA||mpNA||mpNA||22222"/>
    <w:lvl w:ilvl="0" w:tplc="015228E0">
      <w:start w:val="1"/>
      <w:numFmt w:val="decimal"/>
      <w:lvlText w:val="(%1)"/>
      <w:lvlJc w:val="left"/>
      <w:pPr>
        <w:ind w:left="720" w:hanging="360"/>
      </w:pPr>
      <w:rPr>
        <w:rFonts w:hint="default"/>
      </w:rPr>
    </w:lvl>
    <w:lvl w:ilvl="1" w:tplc="86DAFF46">
      <w:start w:val="1"/>
      <w:numFmt w:val="lowerRoman"/>
      <w:lvlText w:val="(%2)"/>
      <w:lvlJc w:val="left"/>
      <w:pPr>
        <w:ind w:left="1800" w:hanging="720"/>
      </w:pPr>
      <w:rPr>
        <w:rFonts w:hint="default"/>
      </w:rPr>
    </w:lvl>
    <w:lvl w:ilvl="2" w:tplc="D11A6908">
      <w:start w:val="1"/>
      <w:numFmt w:val="decimal"/>
      <w:lvlText w:val="(%3)"/>
      <w:lvlJc w:val="left"/>
      <w:pPr>
        <w:ind w:left="2700" w:hanging="720"/>
      </w:pPr>
      <w:rPr>
        <w:rFonts w:ascii="Calibri" w:eastAsia="Times New Roman" w:hAnsi="Calibri" w:cs="Calibri"/>
      </w:rPr>
    </w:lvl>
    <w:lvl w:ilvl="3" w:tplc="439AF32A">
      <w:start w:val="25"/>
      <w:numFmt w:val="lowerLetter"/>
      <w:lvlText w:val="(%4)"/>
      <w:lvlJc w:val="left"/>
      <w:pPr>
        <w:ind w:left="2880" w:hanging="360"/>
      </w:pPr>
      <w:rPr>
        <w:rFonts w:hint="default"/>
      </w:rPr>
    </w:lvl>
    <w:lvl w:ilvl="4" w:tplc="0F86044E" w:tentative="1">
      <w:start w:val="1"/>
      <w:numFmt w:val="lowerLetter"/>
      <w:lvlText w:val="%5."/>
      <w:lvlJc w:val="left"/>
      <w:pPr>
        <w:ind w:left="3600" w:hanging="360"/>
      </w:pPr>
    </w:lvl>
    <w:lvl w:ilvl="5" w:tplc="9F225EC2" w:tentative="1">
      <w:start w:val="1"/>
      <w:numFmt w:val="lowerRoman"/>
      <w:lvlText w:val="%6."/>
      <w:lvlJc w:val="right"/>
      <w:pPr>
        <w:ind w:left="4320" w:hanging="180"/>
      </w:pPr>
    </w:lvl>
    <w:lvl w:ilvl="6" w:tplc="D3FE3614" w:tentative="1">
      <w:start w:val="1"/>
      <w:numFmt w:val="decimal"/>
      <w:lvlText w:val="%7."/>
      <w:lvlJc w:val="left"/>
      <w:pPr>
        <w:ind w:left="5040" w:hanging="360"/>
      </w:pPr>
    </w:lvl>
    <w:lvl w:ilvl="7" w:tplc="ECD8A14A" w:tentative="1">
      <w:start w:val="1"/>
      <w:numFmt w:val="lowerLetter"/>
      <w:lvlText w:val="%8."/>
      <w:lvlJc w:val="left"/>
      <w:pPr>
        <w:ind w:left="5760" w:hanging="360"/>
      </w:pPr>
    </w:lvl>
    <w:lvl w:ilvl="8" w:tplc="42E83088" w:tentative="1">
      <w:start w:val="1"/>
      <w:numFmt w:val="lowerRoman"/>
      <w:lvlText w:val="%9."/>
      <w:lvlJc w:val="right"/>
      <w:pPr>
        <w:ind w:left="6480" w:hanging="180"/>
      </w:pPr>
    </w:lvl>
  </w:abstractNum>
  <w:abstractNum w:abstractNumId="49" w15:restartNumberingAfterBreak="0">
    <w:nsid w:val="715E692B"/>
    <w:multiLevelType w:val="multilevel"/>
    <w:tmpl w:val="01741CEA"/>
    <w:styleLink w:val="Listepucesok"/>
    <w:lvl w:ilvl="0">
      <w:start w:val="1"/>
      <w:numFmt w:val="bullet"/>
      <w:pStyle w:val="ListBullet"/>
      <w:lvlText w:val="-"/>
      <w:lvlJc w:val="left"/>
      <w:pPr>
        <w:tabs>
          <w:tab w:val="num" w:pos="1213"/>
        </w:tabs>
        <w:ind w:left="357" w:firstLine="494"/>
      </w:pPr>
      <w:rPr>
        <w:rFonts w:ascii="Arial" w:hAnsi="Arial" w:hint="default"/>
        <w:b w:val="0"/>
        <w:i w:val="0"/>
        <w:color w:val="4C4C4C"/>
        <w:sz w:val="20"/>
      </w:rPr>
    </w:lvl>
    <w:lvl w:ilvl="1">
      <w:start w:val="1"/>
      <w:numFmt w:val="bullet"/>
      <w:pStyle w:val="ListBullet2"/>
      <w:lvlText w:val=""/>
      <w:lvlJc w:val="left"/>
      <w:pPr>
        <w:tabs>
          <w:tab w:val="num" w:pos="1576"/>
        </w:tabs>
        <w:ind w:left="357" w:firstLine="856"/>
      </w:pPr>
      <w:rPr>
        <w:rFonts w:ascii="Wingdings" w:hAnsi="Wingdings"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50" w15:restartNumberingAfterBreak="0">
    <w:nsid w:val="74536E96"/>
    <w:multiLevelType w:val="hybridMultilevel"/>
    <w:tmpl w:val="B734CE6E"/>
    <w:lvl w:ilvl="0" w:tplc="A530B4E6">
      <w:start w:val="1"/>
      <w:numFmt w:val="lowerRoman"/>
      <w:pStyle w:val="StyleTitre4Gras"/>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9EB04C50"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1" w15:restartNumberingAfterBreak="0">
    <w:nsid w:val="750E607D"/>
    <w:multiLevelType w:val="multilevel"/>
    <w:tmpl w:val="5554EE88"/>
    <w:styleLink w:val="NumrotationchiffreRomain-AssignationTC"/>
    <w:lvl w:ilvl="0">
      <w:start w:val="1"/>
      <w:numFmt w:val="decimal"/>
      <w:lvlText w:val="%1."/>
      <w:lvlJc w:val="left"/>
      <w:pPr>
        <w:tabs>
          <w:tab w:val="num" w:pos="851"/>
        </w:tabs>
        <w:ind w:left="851" w:hanging="851"/>
      </w:pPr>
      <w:rPr>
        <w:rFonts w:cs="Times New Roman" w:hint="default"/>
        <w:b/>
        <w:i w:val="0"/>
      </w:rPr>
    </w:lvl>
    <w:lvl w:ilvl="1">
      <w:start w:val="1"/>
      <w:numFmt w:val="decimal"/>
      <w:lvlText w:val="%1.%2"/>
      <w:lvlJc w:val="left"/>
      <w:pPr>
        <w:tabs>
          <w:tab w:val="num" w:pos="851"/>
        </w:tabs>
        <w:ind w:left="851" w:hanging="851"/>
      </w:pPr>
      <w:rPr>
        <w:rFonts w:cs="Times New Roman" w:hint="default"/>
        <w:b/>
        <w:i w:val="0"/>
      </w:rPr>
    </w:lvl>
    <w:lvl w:ilvl="2">
      <w:start w:val="1"/>
      <w:numFmt w:val="decimal"/>
      <w:lvlText w:val="%1.%2.%3"/>
      <w:lvlJc w:val="left"/>
      <w:pPr>
        <w:tabs>
          <w:tab w:val="num" w:pos="851"/>
        </w:tabs>
        <w:ind w:left="851" w:hanging="851"/>
      </w:pPr>
      <w:rPr>
        <w:rFonts w:cs="Times New Roman" w:hint="default"/>
        <w:b/>
        <w:i w:val="0"/>
      </w:rPr>
    </w:lvl>
    <w:lvl w:ilvl="3">
      <w:start w:val="1"/>
      <w:numFmt w:val="lowerLetter"/>
      <w:pStyle w:val="AOAltHead4"/>
      <w:lvlText w:val="%4."/>
      <w:lvlJc w:val="left"/>
      <w:pPr>
        <w:tabs>
          <w:tab w:val="num" w:pos="851"/>
        </w:tabs>
        <w:ind w:left="851" w:hanging="851"/>
      </w:pPr>
      <w:rPr>
        <w:rFonts w:cs="Times New Roman" w:hint="default"/>
        <w:b w:val="0"/>
        <w:i w:val="0"/>
      </w:rPr>
    </w:lvl>
    <w:lvl w:ilvl="4">
      <w:start w:val="1"/>
      <w:numFmt w:val="decimal"/>
      <w:pStyle w:val="AOAltHead5"/>
      <w:lvlText w:val="%1.%2.%3.%4.%5"/>
      <w:lvlJc w:val="left"/>
      <w:pPr>
        <w:tabs>
          <w:tab w:val="num" w:pos="851"/>
        </w:tabs>
        <w:ind w:left="851" w:hanging="851"/>
      </w:pPr>
      <w:rPr>
        <w:rFonts w:cs="Times New Roman" w:hint="default"/>
      </w:rPr>
    </w:lvl>
    <w:lvl w:ilvl="5">
      <w:start w:val="1"/>
      <w:numFmt w:val="lowerRoman"/>
      <w:lvlText w:val="(%6)"/>
      <w:lvlJc w:val="left"/>
      <w:pPr>
        <w:tabs>
          <w:tab w:val="num" w:pos="851"/>
        </w:tabs>
        <w:ind w:left="851" w:hanging="851"/>
      </w:pPr>
      <w:rPr>
        <w:rFonts w:cs="Times New Roman" w:hint="default"/>
      </w:rPr>
    </w:lvl>
    <w:lvl w:ilvl="6">
      <w:start w:val="1"/>
      <w:numFmt w:val="decimal"/>
      <w:lvlText w:val="%1.%2.%3.%4.%5.%6.%7"/>
      <w:lvlJc w:val="left"/>
      <w:pPr>
        <w:tabs>
          <w:tab w:val="num" w:pos="851"/>
        </w:tabs>
        <w:ind w:left="851" w:hanging="851"/>
      </w:pPr>
      <w:rPr>
        <w:rFonts w:cs="Times New Roman" w:hint="default"/>
      </w:rPr>
    </w:lvl>
    <w:lvl w:ilvl="7">
      <w:start w:val="1"/>
      <w:numFmt w:val="decimal"/>
      <w:lvlText w:val="%1.%2.%3.%4.%5.%6.%7.%8"/>
      <w:lvlJc w:val="left"/>
      <w:pPr>
        <w:tabs>
          <w:tab w:val="num" w:pos="851"/>
        </w:tabs>
        <w:ind w:left="851" w:hanging="851"/>
      </w:pPr>
      <w:rPr>
        <w:rFonts w:cs="Times New Roman" w:hint="default"/>
      </w:rPr>
    </w:lvl>
    <w:lvl w:ilvl="8">
      <w:start w:val="1"/>
      <w:numFmt w:val="decimal"/>
      <w:lvlText w:val="%1.%2.%3.%4.%5.%6.%7.%8.%9"/>
      <w:lvlJc w:val="left"/>
      <w:pPr>
        <w:tabs>
          <w:tab w:val="num" w:pos="851"/>
        </w:tabs>
        <w:ind w:left="851" w:hanging="851"/>
      </w:pPr>
      <w:rPr>
        <w:rFonts w:cs="Times New Roman" w:hint="default"/>
      </w:rPr>
    </w:lvl>
  </w:abstractNum>
  <w:abstractNum w:abstractNumId="52" w15:restartNumberingAfterBreak="0">
    <w:nsid w:val="7ABD078B"/>
    <w:multiLevelType w:val="multilevel"/>
    <w:tmpl w:val="5DF268FC"/>
    <w:name w:val="Part Numbering Scheme"/>
    <w:lvl w:ilvl="0">
      <w:start w:val="1"/>
      <w:numFmt w:val="none"/>
      <w:suff w:val="nothing"/>
      <w:lvlText w:val=""/>
      <w:lvlJc w:val="left"/>
      <w:pPr>
        <w:ind w:left="0" w:firstLine="0"/>
      </w:pPr>
      <w:rPr>
        <w:rFonts w:hint="default"/>
      </w:rPr>
    </w:lvl>
    <w:lvl w:ilvl="1">
      <w:start w:val="1"/>
      <w:numFmt w:val="decimal"/>
      <w:suff w:val="nothing"/>
      <w:lvlText w:val="Schedule %2"/>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pStyle w:val="Part"/>
      <w:suff w:val="nothing"/>
      <w:lvlText w:val="Part %3"/>
      <w:lvlJc w:val="left"/>
      <w:pPr>
        <w:ind w:left="0" w:firstLine="0"/>
      </w:pPr>
      <w:rPr>
        <w:rFonts w:hint="default"/>
      </w:rPr>
    </w:lvl>
    <w:lvl w:ilvl="3">
      <w:start w:val="1"/>
      <w:numFmt w:val="decimal"/>
      <w:lvlText w:val="%4"/>
      <w:lvlJc w:val="left"/>
      <w:pPr>
        <w:tabs>
          <w:tab w:val="num" w:pos="720"/>
        </w:tabs>
        <w:ind w:left="720" w:hanging="720"/>
      </w:pPr>
      <w:rPr>
        <w:rFonts w:hint="default"/>
        <w:b/>
        <w:i w:val="0"/>
      </w:rPr>
    </w:lvl>
    <w:lvl w:ilvl="4">
      <w:start w:val="1"/>
      <w:numFmt w:val="decimal"/>
      <w:lvlText w:val="%4.%5"/>
      <w:lvlJc w:val="left"/>
      <w:pPr>
        <w:tabs>
          <w:tab w:val="num" w:pos="720"/>
        </w:tabs>
        <w:ind w:left="720" w:hanging="720"/>
      </w:pPr>
      <w:rPr>
        <w:rFonts w:hint="default"/>
      </w:rPr>
    </w:lvl>
    <w:lvl w:ilvl="5">
      <w:start w:val="1"/>
      <w:numFmt w:val="lowerLetter"/>
      <w:lvlText w:val="(%6)"/>
      <w:lvlJc w:val="left"/>
      <w:pPr>
        <w:tabs>
          <w:tab w:val="num" w:pos="720"/>
        </w:tabs>
        <w:ind w:left="720" w:hanging="720"/>
      </w:pPr>
      <w:rPr>
        <w:rFonts w:hint="default"/>
      </w:rPr>
    </w:lvl>
    <w:lvl w:ilvl="6">
      <w:start w:val="1"/>
      <w:numFmt w:val="lowerRoman"/>
      <w:lvlText w:val="(%7)"/>
      <w:lvlJc w:val="left"/>
      <w:pPr>
        <w:tabs>
          <w:tab w:val="num" w:pos="1440"/>
        </w:tabs>
        <w:ind w:left="1440" w:hanging="720"/>
      </w:pPr>
      <w:rPr>
        <w:rFonts w:hint="default"/>
      </w:rPr>
    </w:lvl>
    <w:lvl w:ilvl="7">
      <w:start w:val="1"/>
      <w:numFmt w:val="upperLetter"/>
      <w:lvlText w:val="(%8)"/>
      <w:lvlJc w:val="left"/>
      <w:pPr>
        <w:tabs>
          <w:tab w:val="num" w:pos="2160"/>
        </w:tabs>
        <w:ind w:left="2160" w:hanging="720"/>
      </w:pPr>
      <w:rPr>
        <w:rFonts w:hint="default"/>
      </w:rPr>
    </w:lvl>
    <w:lvl w:ilvl="8">
      <w:start w:val="1"/>
      <w:numFmt w:val="decimal"/>
      <w:lvlText w:val="(%9)"/>
      <w:lvlJc w:val="left"/>
      <w:pPr>
        <w:tabs>
          <w:tab w:val="num" w:pos="2880"/>
        </w:tabs>
        <w:ind w:left="2880" w:hanging="720"/>
      </w:pPr>
      <w:rPr>
        <w:rFonts w:hint="default"/>
      </w:rPr>
    </w:lvl>
  </w:abstractNum>
  <w:abstractNum w:abstractNumId="53" w15:restartNumberingAfterBreak="0">
    <w:nsid w:val="7EB65E29"/>
    <w:multiLevelType w:val="multilevel"/>
    <w:tmpl w:val="E4FAF49A"/>
    <w:name w:val="AODoc"/>
    <w:lvl w:ilvl="0">
      <w:start w:val="1"/>
      <w:numFmt w:val="none"/>
      <w:suff w:val="nothing"/>
      <w:lvlText w:val="%1"/>
      <w:lvlJc w:val="left"/>
      <w:pPr>
        <w:ind w:left="0" w:firstLine="0"/>
      </w:pPr>
    </w:lvl>
    <w:lvl w:ilvl="1">
      <w:start w:val="1"/>
      <w:numFmt w:val="none"/>
      <w:suff w:val="nothing"/>
      <w:lvlText w:val="%2"/>
      <w:lvlJc w:val="left"/>
      <w:pPr>
        <w:ind w:left="720" w:firstLine="0"/>
      </w:pPr>
    </w:lvl>
    <w:lvl w:ilvl="2">
      <w:start w:val="1"/>
      <w:numFmt w:val="none"/>
      <w:suff w:val="nothing"/>
      <w:lvlText w:val="%3"/>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1" w:firstLine="0"/>
      </w:pPr>
    </w:lvl>
    <w:lvl w:ilvl="7">
      <w:start w:val="1"/>
      <w:numFmt w:val="none"/>
      <w:suff w:val="nothing"/>
      <w:lvlText w:val="%8"/>
      <w:lvlJc w:val="left"/>
      <w:pPr>
        <w:ind w:left="5041" w:firstLine="0"/>
      </w:pPr>
    </w:lvl>
    <w:lvl w:ilvl="8">
      <w:start w:val="1"/>
      <w:numFmt w:val="none"/>
      <w:suff w:val="nothing"/>
      <w:lvlText w:val=""/>
      <w:lvlJc w:val="left"/>
      <w:pPr>
        <w:ind w:left="5761" w:firstLine="0"/>
      </w:p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11"/>
  </w:num>
  <w:num w:numId="8">
    <w:abstractNumId w:val="18"/>
  </w:num>
  <w:num w:numId="9">
    <w:abstractNumId w:val="20"/>
  </w:num>
  <w:num w:numId="10">
    <w:abstractNumId w:val="17"/>
  </w:num>
  <w:num w:numId="11">
    <w:abstractNumId w:val="40"/>
  </w:num>
  <w:num w:numId="12">
    <w:abstractNumId w:val="10"/>
  </w:num>
  <w:num w:numId="13">
    <w:abstractNumId w:val="14"/>
  </w:num>
  <w:num w:numId="14">
    <w:abstractNumId w:val="26"/>
  </w:num>
  <w:num w:numId="15">
    <w:abstractNumId w:val="17"/>
    <w:lvlOverride w:ilvl="4">
      <w:lvl w:ilvl="4">
        <w:start w:val="1"/>
        <w:numFmt w:val="lowerRoman"/>
        <w:lvlText w:val="(%5)"/>
        <w:lvlJc w:val="left"/>
        <w:pPr>
          <w:tabs>
            <w:tab w:val="num" w:pos="8167"/>
          </w:tabs>
          <w:ind w:left="0" w:firstLine="0"/>
        </w:pPr>
        <w:rPr>
          <w:rFonts w:cs="Times New Roman" w:hint="default"/>
          <w:b w:val="0"/>
          <w:i w:val="0"/>
          <w:caps w:val="0"/>
          <w:smallCaps w:val="0"/>
          <w:strike w:val="0"/>
          <w:dstrike w:val="0"/>
          <w:vanish w:val="0"/>
          <w:color w:val="000000"/>
          <w:spacing w:val="0"/>
          <w:kern w:val="0"/>
          <w:position w:val="0"/>
          <w:u w:val="none"/>
          <w:vertAlign w:val="baseline"/>
          <w:em w:val="none"/>
        </w:rPr>
      </w:lvl>
    </w:lvlOverride>
  </w:num>
  <w:num w:numId="16">
    <w:abstractNumId w:val="33"/>
  </w:num>
  <w:num w:numId="17">
    <w:abstractNumId w:val="45"/>
    <w:lvlOverride w:ilvl="0">
      <w:lvl w:ilvl="0">
        <w:numFmt w:val="decimal"/>
        <w:lvlText w:val=""/>
        <w:lvlJc w:val="left"/>
      </w:lvl>
    </w:lvlOverride>
    <w:lvlOverride w:ilvl="1">
      <w:lvl w:ilvl="1">
        <w:start w:val="1"/>
        <w:numFmt w:val="decimal"/>
        <w:pStyle w:val="Heading2"/>
        <w:lvlText w:val="%1.%2"/>
        <w:lvlJc w:val="left"/>
        <w:pPr>
          <w:ind w:left="851" w:hanging="851"/>
        </w:pPr>
        <w:rPr>
          <w:rFonts w:cs="Times New Roman"/>
          <w:b w:val="0"/>
          <w:i w:val="0"/>
          <w:iCs w:val="0"/>
          <w:caps w:val="0"/>
          <w:strike w:val="0"/>
          <w:dstrike w:val="0"/>
          <w:outline w:val="0"/>
          <w:shadow w:val="0"/>
          <w:emboss w:val="0"/>
          <w:imprint w:val="0"/>
          <w:noProof w:val="0"/>
          <w:vanish w:val="0"/>
          <w:spacing w:val="0"/>
          <w:kern w:val="0"/>
          <w:position w:val="0"/>
          <w:u w:val="none"/>
          <w:effect w:val="none"/>
          <w:vertAlign w:val="baseline"/>
          <w:em w:val="none"/>
          <w:specVanish w:val="0"/>
        </w:rPr>
      </w:lvl>
    </w:lvlOverride>
  </w:num>
  <w:num w:numId="18">
    <w:abstractNumId w:val="49"/>
  </w:num>
  <w:num w:numId="19">
    <w:abstractNumId w:val="51"/>
  </w:num>
  <w:num w:numId="20">
    <w:abstractNumId w:val="24"/>
  </w:num>
  <w:num w:numId="21">
    <w:abstractNumId w:val="50"/>
  </w:num>
  <w:num w:numId="22">
    <w:abstractNumId w:val="25"/>
  </w:num>
  <w:num w:numId="23">
    <w:abstractNumId w:val="31"/>
  </w:num>
  <w:num w:numId="24">
    <w:abstractNumId w:val="32"/>
    <w:lvlOverride w:ilvl="0">
      <w:lvl w:ilvl="0">
        <w:start w:val="1"/>
        <w:numFmt w:val="decimal"/>
        <w:pStyle w:val="T1"/>
        <w:lvlText w:val="%1."/>
        <w:lvlJc w:val="left"/>
        <w:pPr>
          <w:ind w:left="720" w:hanging="720"/>
        </w:pPr>
        <w:rPr>
          <w:rFonts w:ascii="Times New Roman" w:hAnsi="Times New Roman" w:cs="Times New Roman" w:hint="default"/>
          <w:b/>
          <w:i w:val="0"/>
        </w:rPr>
      </w:lvl>
    </w:lvlOverride>
    <w:lvlOverride w:ilvl="1">
      <w:lvl w:ilvl="1">
        <w:start w:val="1"/>
        <w:numFmt w:val="decimal"/>
        <w:pStyle w:val="T2"/>
        <w:lvlText w:val="%1.%2"/>
        <w:lvlJc w:val="left"/>
        <w:pPr>
          <w:ind w:left="720" w:hanging="360"/>
        </w:pPr>
        <w:rPr>
          <w:rFonts w:ascii="Times New Roman" w:hAnsi="Times New Roman" w:cs="Times New Roman" w:hint="default"/>
          <w:b/>
          <w:i w:val="0"/>
          <w:color w:val="auto"/>
        </w:rPr>
      </w:lvl>
    </w:lvlOverride>
    <w:lvlOverride w:ilvl="3">
      <w:lvl w:ilvl="3">
        <w:start w:val="1"/>
        <w:numFmt w:val="lowerLetter"/>
        <w:pStyle w:val="T4"/>
        <w:lvlText w:val="(%4)"/>
        <w:lvlJc w:val="left"/>
        <w:pPr>
          <w:ind w:left="720" w:firstLine="0"/>
        </w:pPr>
        <w:rPr>
          <w:rFonts w:ascii="Times New Roman" w:hAnsi="Times New Roman" w:cs="Times New Roman" w:hint="default"/>
        </w:rPr>
      </w:lvl>
    </w:lvlOverride>
    <w:lvlOverride w:ilvl="4">
      <w:lvl w:ilvl="4">
        <w:start w:val="1"/>
        <w:numFmt w:val="lowerRoman"/>
        <w:pStyle w:val="T5"/>
        <w:lvlText w:val="(%5)"/>
        <w:lvlJc w:val="left"/>
        <w:pPr>
          <w:ind w:left="1758" w:hanging="340"/>
        </w:pPr>
        <w:rPr>
          <w:rFonts w:ascii="Times New Roman" w:hAnsi="Times New Roman" w:cs="Times New Roman" w:hint="default"/>
          <w:b w:val="0"/>
        </w:rPr>
      </w:lvl>
    </w:lvlOverride>
  </w:num>
  <w:num w:numId="25">
    <w:abstractNumId w:val="42"/>
    <w:lvlOverride w:ilvl="0">
      <w:lvl w:ilvl="0">
        <w:start w:val="1"/>
        <w:numFmt w:val="decimal"/>
        <w:pStyle w:val="T1"/>
        <w:lvlText w:val="%1."/>
        <w:lvlJc w:val="left"/>
        <w:pPr>
          <w:ind w:left="720" w:hanging="720"/>
        </w:pPr>
        <w:rPr>
          <w:rFonts w:ascii="Times New Roman" w:hAnsi="Times New Roman" w:cs="Times New Roman" w:hint="default"/>
          <w:b/>
          <w:i w:val="0"/>
        </w:rPr>
      </w:lvl>
    </w:lvlOverride>
    <w:lvlOverride w:ilvl="1">
      <w:lvl w:ilvl="1">
        <w:start w:val="1"/>
        <w:numFmt w:val="decimal"/>
        <w:pStyle w:val="T2"/>
        <w:lvlText w:val="%1.%2"/>
        <w:lvlJc w:val="left"/>
        <w:pPr>
          <w:ind w:left="720" w:hanging="360"/>
        </w:pPr>
        <w:rPr>
          <w:rFonts w:ascii="Times New Roman" w:hAnsi="Times New Roman" w:cs="Times New Roman" w:hint="default"/>
          <w:b/>
          <w:i w:val="0"/>
        </w:rPr>
      </w:lvl>
    </w:lvlOverride>
    <w:lvlOverride w:ilvl="2">
      <w:lvl w:ilvl="2">
        <w:start w:val="1"/>
        <w:numFmt w:val="decimal"/>
        <w:pStyle w:val="T3"/>
        <w:lvlText w:val="%1.%2.%3"/>
        <w:lvlJc w:val="left"/>
        <w:pPr>
          <w:ind w:left="720" w:firstLine="0"/>
        </w:pPr>
        <w:rPr>
          <w:rFonts w:ascii="Arial" w:hAnsi="Arial" w:hint="default"/>
        </w:rPr>
      </w:lvl>
    </w:lvlOverride>
    <w:lvlOverride w:ilvl="3">
      <w:lvl w:ilvl="3">
        <w:start w:val="1"/>
        <w:numFmt w:val="lowerRoman"/>
        <w:pStyle w:val="T4"/>
        <w:lvlText w:val="(%4)"/>
        <w:lvlJc w:val="left"/>
        <w:pPr>
          <w:ind w:left="720" w:firstLine="0"/>
        </w:pPr>
        <w:rPr>
          <w:rFonts w:ascii="Calibri" w:eastAsia="Times New Roman" w:hAnsi="Calibri" w:cs="Calibri" w:hint="default"/>
          <w:b w:val="0"/>
          <w:bCs w:val="0"/>
        </w:rPr>
      </w:lvl>
    </w:lvlOverride>
    <w:lvlOverride w:ilvl="4">
      <w:lvl w:ilvl="4">
        <w:start w:val="1"/>
        <w:numFmt w:val="lowerRoman"/>
        <w:pStyle w:val="T5"/>
        <w:lvlText w:val="(%5)"/>
        <w:lvlJc w:val="left"/>
        <w:pPr>
          <w:ind w:left="1758" w:hanging="340"/>
        </w:pPr>
        <w:rPr>
          <w:rFonts w:ascii="Calibri" w:hAnsi="Calibri" w:cs="Calibri" w:hint="default"/>
          <w:b w:val="0"/>
          <w:bCs/>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46"/>
  </w:num>
  <w:num w:numId="27">
    <w:abstractNumId w:val="15"/>
  </w:num>
  <w:num w:numId="28">
    <w:abstractNumId w:val="36"/>
  </w:num>
  <w:num w:numId="29">
    <w:abstractNumId w:val="28"/>
  </w:num>
  <w:num w:numId="30">
    <w:abstractNumId w:val="9"/>
  </w:num>
  <w:num w:numId="31">
    <w:abstractNumId w:val="13"/>
  </w:num>
  <w:num w:numId="32">
    <w:abstractNumId w:val="6"/>
  </w:num>
  <w:num w:numId="33">
    <w:abstractNumId w:val="3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5">
    <w:abstractNumId w:val="23"/>
  </w:num>
  <w:num w:numId="36">
    <w:abstractNumId w:val="42"/>
    <w:lvlOverride w:ilvl="0">
      <w:lvl w:ilvl="0">
        <w:start w:val="1"/>
        <w:numFmt w:val="decimal"/>
        <w:pStyle w:val="T1"/>
        <w:lvlText w:val="%1."/>
        <w:lvlJc w:val="left"/>
        <w:pPr>
          <w:ind w:left="720" w:hanging="720"/>
        </w:pPr>
        <w:rPr>
          <w:rFonts w:ascii="Arial Gras" w:hAnsi="Arial Gras" w:hint="default"/>
          <w:b/>
          <w:i w:val="0"/>
        </w:rPr>
      </w:lvl>
    </w:lvlOverride>
    <w:lvlOverride w:ilvl="1">
      <w:lvl w:ilvl="1">
        <w:start w:val="1"/>
        <w:numFmt w:val="decimal"/>
        <w:pStyle w:val="T2"/>
        <w:lvlText w:val="%1.%2"/>
        <w:lvlJc w:val="left"/>
        <w:pPr>
          <w:ind w:left="720" w:hanging="360"/>
        </w:pPr>
        <w:rPr>
          <w:rFonts w:ascii="Arial Gras" w:hAnsi="Arial Gras" w:hint="default"/>
          <w:b/>
          <w:i w:val="0"/>
        </w:rPr>
      </w:lvl>
    </w:lvlOverride>
    <w:lvlOverride w:ilvl="2">
      <w:lvl w:ilvl="2">
        <w:start w:val="1"/>
        <w:numFmt w:val="decimal"/>
        <w:pStyle w:val="T3"/>
        <w:lvlText w:val="%1.%2.%3"/>
        <w:lvlJc w:val="left"/>
        <w:pPr>
          <w:ind w:left="720" w:firstLine="0"/>
        </w:pPr>
        <w:rPr>
          <w:rFonts w:ascii="Arial" w:hAnsi="Arial" w:hint="default"/>
        </w:rPr>
      </w:lvl>
    </w:lvlOverride>
    <w:lvlOverride w:ilvl="3">
      <w:lvl w:ilvl="3">
        <w:start w:val="1"/>
        <w:numFmt w:val="lowerLetter"/>
        <w:pStyle w:val="T4"/>
        <w:lvlText w:val="(%4)"/>
        <w:lvlJc w:val="left"/>
        <w:pPr>
          <w:ind w:left="720" w:firstLine="0"/>
        </w:pPr>
        <w:rPr>
          <w:rFonts w:ascii="Arial" w:hAnsi="Arial" w:hint="default"/>
        </w:rPr>
      </w:lvl>
    </w:lvlOverride>
    <w:lvlOverride w:ilvl="4">
      <w:lvl w:ilvl="4">
        <w:start w:val="1"/>
        <w:numFmt w:val="lowerRoman"/>
        <w:pStyle w:val="T5"/>
        <w:lvlText w:val="(%5)"/>
        <w:lvlJc w:val="left"/>
        <w:pPr>
          <w:ind w:left="1758" w:hanging="340"/>
        </w:pPr>
        <w:rPr>
          <w:rFonts w:ascii="Times New Roman" w:hAnsi="Times New Roman" w:cs="Times New Roman"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b/>
          <w:bCs/>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34"/>
  </w:num>
  <w:num w:numId="38">
    <w:abstractNumId w:val="27"/>
  </w:num>
  <w:num w:numId="39">
    <w:abstractNumId w:val="41"/>
  </w:num>
  <w:num w:numId="40">
    <w:abstractNumId w:val="21"/>
  </w:num>
  <w:num w:numId="41">
    <w:abstractNumId w:val="52"/>
  </w:num>
  <w:num w:numId="42">
    <w:abstractNumId w:val="43"/>
  </w:num>
  <w:num w:numId="43">
    <w:abstractNumId w:val="19"/>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2"/>
  </w:num>
  <w:num w:numId="47">
    <w:abstractNumId w:val="7"/>
  </w:num>
  <w:num w:numId="48">
    <w:abstractNumId w:val="39"/>
  </w:num>
  <w:num w:numId="49">
    <w:abstractNumId w:val="8"/>
  </w:num>
  <w:num w:numId="50">
    <w:abstractNumId w:val="30"/>
  </w:num>
  <w:num w:numId="51">
    <w:abstractNumId w:val="32"/>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lvl w:ilvl="0">
        <w:start w:val="1"/>
        <w:numFmt w:val="decimal"/>
        <w:pStyle w:val="T1"/>
        <w:lvlText w:val="%1."/>
        <w:lvlJc w:val="left"/>
        <w:pPr>
          <w:ind w:left="720" w:hanging="720"/>
        </w:pPr>
        <w:rPr>
          <w:rFonts w:ascii="Arial Gras" w:hAnsi="Arial Gras" w:hint="default"/>
          <w:b/>
          <w:i w:val="0"/>
        </w:rPr>
      </w:lvl>
    </w:lvlOverride>
    <w:lvlOverride w:ilvl="1">
      <w:lvl w:ilvl="1">
        <w:start w:val="1"/>
        <w:numFmt w:val="decimal"/>
        <w:pStyle w:val="T2"/>
        <w:lvlText w:val="%1.%2"/>
        <w:lvlJc w:val="left"/>
        <w:pPr>
          <w:ind w:left="720" w:hanging="360"/>
        </w:pPr>
        <w:rPr>
          <w:rFonts w:ascii="Arial Gras" w:hAnsi="Arial Gras" w:hint="default"/>
          <w:b/>
          <w:i w:val="0"/>
        </w:rPr>
      </w:lvl>
    </w:lvlOverride>
    <w:lvlOverride w:ilvl="2">
      <w:lvl w:ilvl="2">
        <w:start w:val="1"/>
        <w:numFmt w:val="decimal"/>
        <w:pStyle w:val="T3"/>
        <w:lvlText w:val="%1.%2.%3"/>
        <w:lvlJc w:val="left"/>
        <w:pPr>
          <w:ind w:left="720" w:firstLine="0"/>
        </w:pPr>
        <w:rPr>
          <w:rFonts w:ascii="Arial" w:hAnsi="Arial" w:hint="default"/>
        </w:rPr>
      </w:lvl>
    </w:lvlOverride>
    <w:lvlOverride w:ilvl="3">
      <w:lvl w:ilvl="3">
        <w:start w:val="1"/>
        <w:numFmt w:val="lowerLetter"/>
        <w:pStyle w:val="T4"/>
        <w:lvlText w:val="(%4)"/>
        <w:lvlJc w:val="left"/>
        <w:pPr>
          <w:ind w:left="720" w:firstLine="0"/>
        </w:pPr>
        <w:rPr>
          <w:rFonts w:ascii="Arial" w:hAnsi="Arial" w:hint="default"/>
        </w:rPr>
      </w:lvl>
    </w:lvlOverride>
    <w:lvlOverride w:ilvl="4">
      <w:lvl w:ilvl="4">
        <w:start w:val="1"/>
        <w:numFmt w:val="lowerRoman"/>
        <w:pStyle w:val="T5"/>
        <w:lvlText w:val="(%5)"/>
        <w:lvlJc w:val="left"/>
        <w:pPr>
          <w:ind w:left="1758" w:hanging="340"/>
        </w:pPr>
        <w:rPr>
          <w:rFonts w:ascii="Arial" w:hAnsi="Arial"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b/>
          <w:bCs/>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4">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09"/>
  <w:hyphenationZone w:val="425"/>
  <w:drawingGridHorizontalSpacing w:val="100"/>
  <w:displayHorizontalDrawingGridEvery w:val="2"/>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fId" w:val="202782732_5"/>
    <w:docVar w:name="EfIdVariable_Alignment" w:val="Left"/>
    <w:docVar w:name="EfIdVariable_CodeText" w:val="{{ DOCVARIABLE EfId \* MERGEFORMAT }}"/>
    <w:docVar w:name="EfIdVariable_ColorIndex" w:val="Black"/>
    <w:docVar w:name="EfIdVariable_Font" w:val="Arial"/>
    <w:docVar w:name="EfIdVariable_IsEfIdActive" w:val="true"/>
    <w:docVar w:name="EfIdVariable_IsImanageDocument" w:val="true"/>
    <w:docVar w:name="EfIdVariable_IsOnAllPages" w:val="true"/>
    <w:docVar w:name="EfIdVariable_IsOnEvenPages" w:val="true"/>
    <w:docVar w:name="EfIdVariable_IsOnFirstPage" w:val="true"/>
    <w:docVar w:name="EfIdVariable_IsOnLastPage" w:val="true"/>
    <w:docVar w:name="EfIdVariable_IsOnOddPages" w:val="true"/>
    <w:docVar w:name="EfIdVariable_IsPositionSpecific" w:val="false"/>
    <w:docVar w:name="EfIdVariable_Location" w:val="Footer"/>
    <w:docVar w:name="EfIdVariable_Size" w:val="7"/>
    <w:docVar w:name="IDInfo" w:val="F"/>
  </w:docVars>
  <w:rsids>
    <w:rsidRoot w:val="007049D4"/>
    <w:rsid w:val="000006A0"/>
    <w:rsid w:val="000006B6"/>
    <w:rsid w:val="00000999"/>
    <w:rsid w:val="00001874"/>
    <w:rsid w:val="00001893"/>
    <w:rsid w:val="000029D5"/>
    <w:rsid w:val="00002AF2"/>
    <w:rsid w:val="00003E1E"/>
    <w:rsid w:val="00003E81"/>
    <w:rsid w:val="0000430A"/>
    <w:rsid w:val="0000487C"/>
    <w:rsid w:val="00004A47"/>
    <w:rsid w:val="00004CBA"/>
    <w:rsid w:val="00004D29"/>
    <w:rsid w:val="000050CA"/>
    <w:rsid w:val="00005FE6"/>
    <w:rsid w:val="00006729"/>
    <w:rsid w:val="0000693F"/>
    <w:rsid w:val="00006C45"/>
    <w:rsid w:val="00007C18"/>
    <w:rsid w:val="00010B46"/>
    <w:rsid w:val="00011039"/>
    <w:rsid w:val="000114E3"/>
    <w:rsid w:val="00011883"/>
    <w:rsid w:val="00011A22"/>
    <w:rsid w:val="00011E16"/>
    <w:rsid w:val="00012163"/>
    <w:rsid w:val="0001241D"/>
    <w:rsid w:val="00012DF7"/>
    <w:rsid w:val="00013689"/>
    <w:rsid w:val="000136E6"/>
    <w:rsid w:val="00013C79"/>
    <w:rsid w:val="0001453E"/>
    <w:rsid w:val="00015055"/>
    <w:rsid w:val="00015B3B"/>
    <w:rsid w:val="00015F77"/>
    <w:rsid w:val="00016211"/>
    <w:rsid w:val="00016819"/>
    <w:rsid w:val="00016EBB"/>
    <w:rsid w:val="00016FF3"/>
    <w:rsid w:val="0001774D"/>
    <w:rsid w:val="00017E08"/>
    <w:rsid w:val="00020589"/>
    <w:rsid w:val="00020E0C"/>
    <w:rsid w:val="00021194"/>
    <w:rsid w:val="00021A84"/>
    <w:rsid w:val="00021E46"/>
    <w:rsid w:val="00022DA1"/>
    <w:rsid w:val="00023EAE"/>
    <w:rsid w:val="00023F7F"/>
    <w:rsid w:val="00024027"/>
    <w:rsid w:val="0002579E"/>
    <w:rsid w:val="00025F19"/>
    <w:rsid w:val="000263E0"/>
    <w:rsid w:val="00026C64"/>
    <w:rsid w:val="0002786D"/>
    <w:rsid w:val="00027A1E"/>
    <w:rsid w:val="00027C86"/>
    <w:rsid w:val="000304EF"/>
    <w:rsid w:val="00031288"/>
    <w:rsid w:val="0003174D"/>
    <w:rsid w:val="000319B8"/>
    <w:rsid w:val="00031BDD"/>
    <w:rsid w:val="00031F28"/>
    <w:rsid w:val="00032331"/>
    <w:rsid w:val="000323F2"/>
    <w:rsid w:val="000330E5"/>
    <w:rsid w:val="00033216"/>
    <w:rsid w:val="00033B86"/>
    <w:rsid w:val="00034E59"/>
    <w:rsid w:val="00035AEF"/>
    <w:rsid w:val="00035DCB"/>
    <w:rsid w:val="00036732"/>
    <w:rsid w:val="00037058"/>
    <w:rsid w:val="00037181"/>
    <w:rsid w:val="00040781"/>
    <w:rsid w:val="0004094F"/>
    <w:rsid w:val="00040F7A"/>
    <w:rsid w:val="0004116C"/>
    <w:rsid w:val="00041191"/>
    <w:rsid w:val="0004157B"/>
    <w:rsid w:val="000416B6"/>
    <w:rsid w:val="0004237C"/>
    <w:rsid w:val="00042767"/>
    <w:rsid w:val="0004282E"/>
    <w:rsid w:val="00044B3A"/>
    <w:rsid w:val="00046C5B"/>
    <w:rsid w:val="000473BE"/>
    <w:rsid w:val="00047D44"/>
    <w:rsid w:val="00047D47"/>
    <w:rsid w:val="00050D6F"/>
    <w:rsid w:val="00050F95"/>
    <w:rsid w:val="0005108A"/>
    <w:rsid w:val="0005122F"/>
    <w:rsid w:val="000513E8"/>
    <w:rsid w:val="0005171B"/>
    <w:rsid w:val="00051CA2"/>
    <w:rsid w:val="0005278C"/>
    <w:rsid w:val="0005311B"/>
    <w:rsid w:val="0005339E"/>
    <w:rsid w:val="00054210"/>
    <w:rsid w:val="00054466"/>
    <w:rsid w:val="00054BA7"/>
    <w:rsid w:val="0005526E"/>
    <w:rsid w:val="000559E6"/>
    <w:rsid w:val="00055B9B"/>
    <w:rsid w:val="00056544"/>
    <w:rsid w:val="0005687E"/>
    <w:rsid w:val="00057802"/>
    <w:rsid w:val="000600E0"/>
    <w:rsid w:val="000605FB"/>
    <w:rsid w:val="00060A0D"/>
    <w:rsid w:val="000610B5"/>
    <w:rsid w:val="000610F8"/>
    <w:rsid w:val="0006159E"/>
    <w:rsid w:val="0006168E"/>
    <w:rsid w:val="00061BC3"/>
    <w:rsid w:val="00061E0D"/>
    <w:rsid w:val="00061E6F"/>
    <w:rsid w:val="00061FC3"/>
    <w:rsid w:val="00063000"/>
    <w:rsid w:val="0006430A"/>
    <w:rsid w:val="00064506"/>
    <w:rsid w:val="00064586"/>
    <w:rsid w:val="00064AEE"/>
    <w:rsid w:val="00065040"/>
    <w:rsid w:val="00065B2E"/>
    <w:rsid w:val="000669B6"/>
    <w:rsid w:val="00066E4E"/>
    <w:rsid w:val="000673B7"/>
    <w:rsid w:val="000673F8"/>
    <w:rsid w:val="00067C79"/>
    <w:rsid w:val="00067CDD"/>
    <w:rsid w:val="0007108F"/>
    <w:rsid w:val="000711AD"/>
    <w:rsid w:val="000712C9"/>
    <w:rsid w:val="000717F0"/>
    <w:rsid w:val="000727E9"/>
    <w:rsid w:val="00072E0E"/>
    <w:rsid w:val="000730E4"/>
    <w:rsid w:val="00073349"/>
    <w:rsid w:val="00073366"/>
    <w:rsid w:val="000733ED"/>
    <w:rsid w:val="00073847"/>
    <w:rsid w:val="00073E5E"/>
    <w:rsid w:val="000740D5"/>
    <w:rsid w:val="0007508B"/>
    <w:rsid w:val="0007548D"/>
    <w:rsid w:val="00075993"/>
    <w:rsid w:val="00075DC6"/>
    <w:rsid w:val="000761DE"/>
    <w:rsid w:val="00076478"/>
    <w:rsid w:val="00076885"/>
    <w:rsid w:val="00077746"/>
    <w:rsid w:val="00077DAD"/>
    <w:rsid w:val="00077E96"/>
    <w:rsid w:val="00077F00"/>
    <w:rsid w:val="00080446"/>
    <w:rsid w:val="00080689"/>
    <w:rsid w:val="00080A75"/>
    <w:rsid w:val="0008152E"/>
    <w:rsid w:val="00081856"/>
    <w:rsid w:val="00082517"/>
    <w:rsid w:val="00082789"/>
    <w:rsid w:val="00082D11"/>
    <w:rsid w:val="00082D12"/>
    <w:rsid w:val="00082F21"/>
    <w:rsid w:val="00083ED9"/>
    <w:rsid w:val="0008438C"/>
    <w:rsid w:val="000843AF"/>
    <w:rsid w:val="000855B3"/>
    <w:rsid w:val="000857C3"/>
    <w:rsid w:val="00086155"/>
    <w:rsid w:val="00087316"/>
    <w:rsid w:val="00090269"/>
    <w:rsid w:val="00090410"/>
    <w:rsid w:val="000909A0"/>
    <w:rsid w:val="00090B28"/>
    <w:rsid w:val="00090DE6"/>
    <w:rsid w:val="000916C3"/>
    <w:rsid w:val="00091871"/>
    <w:rsid w:val="00092850"/>
    <w:rsid w:val="00092904"/>
    <w:rsid w:val="00092E4A"/>
    <w:rsid w:val="00093593"/>
    <w:rsid w:val="000937AF"/>
    <w:rsid w:val="0009517B"/>
    <w:rsid w:val="00096026"/>
    <w:rsid w:val="000961F2"/>
    <w:rsid w:val="00096840"/>
    <w:rsid w:val="00096888"/>
    <w:rsid w:val="000979FC"/>
    <w:rsid w:val="000A013D"/>
    <w:rsid w:val="000A0E4D"/>
    <w:rsid w:val="000A0EEF"/>
    <w:rsid w:val="000A21B0"/>
    <w:rsid w:val="000A2341"/>
    <w:rsid w:val="000A2556"/>
    <w:rsid w:val="000A32C4"/>
    <w:rsid w:val="000A356D"/>
    <w:rsid w:val="000A35E8"/>
    <w:rsid w:val="000A672C"/>
    <w:rsid w:val="000A6D85"/>
    <w:rsid w:val="000A729C"/>
    <w:rsid w:val="000A74F0"/>
    <w:rsid w:val="000B13AF"/>
    <w:rsid w:val="000B1F90"/>
    <w:rsid w:val="000B26C3"/>
    <w:rsid w:val="000B2BE8"/>
    <w:rsid w:val="000B3093"/>
    <w:rsid w:val="000B3D14"/>
    <w:rsid w:val="000B442C"/>
    <w:rsid w:val="000B532D"/>
    <w:rsid w:val="000B5E46"/>
    <w:rsid w:val="000B622F"/>
    <w:rsid w:val="000B73E6"/>
    <w:rsid w:val="000B752A"/>
    <w:rsid w:val="000B7845"/>
    <w:rsid w:val="000C0141"/>
    <w:rsid w:val="000C0B38"/>
    <w:rsid w:val="000C2929"/>
    <w:rsid w:val="000C2A39"/>
    <w:rsid w:val="000C3241"/>
    <w:rsid w:val="000C3E49"/>
    <w:rsid w:val="000C456E"/>
    <w:rsid w:val="000C4612"/>
    <w:rsid w:val="000C4E6B"/>
    <w:rsid w:val="000C54B0"/>
    <w:rsid w:val="000C5D2C"/>
    <w:rsid w:val="000C61D9"/>
    <w:rsid w:val="000C656F"/>
    <w:rsid w:val="000C664B"/>
    <w:rsid w:val="000C6A61"/>
    <w:rsid w:val="000C6C85"/>
    <w:rsid w:val="000C766D"/>
    <w:rsid w:val="000D032E"/>
    <w:rsid w:val="000D03CF"/>
    <w:rsid w:val="000D1988"/>
    <w:rsid w:val="000D19B6"/>
    <w:rsid w:val="000D392F"/>
    <w:rsid w:val="000D3A53"/>
    <w:rsid w:val="000D44B0"/>
    <w:rsid w:val="000D568A"/>
    <w:rsid w:val="000D56F0"/>
    <w:rsid w:val="000D5D70"/>
    <w:rsid w:val="000D65B1"/>
    <w:rsid w:val="000D6895"/>
    <w:rsid w:val="000D6BD5"/>
    <w:rsid w:val="000D7611"/>
    <w:rsid w:val="000D7E17"/>
    <w:rsid w:val="000D7F5B"/>
    <w:rsid w:val="000E0928"/>
    <w:rsid w:val="000E10F6"/>
    <w:rsid w:val="000E1D24"/>
    <w:rsid w:val="000E2A5B"/>
    <w:rsid w:val="000E2C93"/>
    <w:rsid w:val="000E3110"/>
    <w:rsid w:val="000E341C"/>
    <w:rsid w:val="000E3743"/>
    <w:rsid w:val="000E3A74"/>
    <w:rsid w:val="000E3F94"/>
    <w:rsid w:val="000E434C"/>
    <w:rsid w:val="000E4B13"/>
    <w:rsid w:val="000E53D0"/>
    <w:rsid w:val="000E6250"/>
    <w:rsid w:val="000E6C50"/>
    <w:rsid w:val="000E7644"/>
    <w:rsid w:val="000E7957"/>
    <w:rsid w:val="000F0701"/>
    <w:rsid w:val="000F0713"/>
    <w:rsid w:val="000F0902"/>
    <w:rsid w:val="000F1E91"/>
    <w:rsid w:val="000F208E"/>
    <w:rsid w:val="000F273E"/>
    <w:rsid w:val="000F293D"/>
    <w:rsid w:val="000F29E8"/>
    <w:rsid w:val="000F2A09"/>
    <w:rsid w:val="000F3036"/>
    <w:rsid w:val="000F313B"/>
    <w:rsid w:val="000F3562"/>
    <w:rsid w:val="000F375D"/>
    <w:rsid w:val="000F45D9"/>
    <w:rsid w:val="000F47F9"/>
    <w:rsid w:val="000F54C8"/>
    <w:rsid w:val="000F558C"/>
    <w:rsid w:val="000F5595"/>
    <w:rsid w:val="000F5BCB"/>
    <w:rsid w:val="000F604B"/>
    <w:rsid w:val="000F6298"/>
    <w:rsid w:val="000F6714"/>
    <w:rsid w:val="000F72CB"/>
    <w:rsid w:val="000F7392"/>
    <w:rsid w:val="000F73E5"/>
    <w:rsid w:val="000F742D"/>
    <w:rsid w:val="000F7471"/>
    <w:rsid w:val="0010056C"/>
    <w:rsid w:val="001006C3"/>
    <w:rsid w:val="00100993"/>
    <w:rsid w:val="001011EE"/>
    <w:rsid w:val="001016A7"/>
    <w:rsid w:val="00101807"/>
    <w:rsid w:val="00102529"/>
    <w:rsid w:val="001027CE"/>
    <w:rsid w:val="00102BC6"/>
    <w:rsid w:val="0010328F"/>
    <w:rsid w:val="001038EB"/>
    <w:rsid w:val="00104A98"/>
    <w:rsid w:val="00104E94"/>
    <w:rsid w:val="00104F3C"/>
    <w:rsid w:val="00106059"/>
    <w:rsid w:val="001074CC"/>
    <w:rsid w:val="001076EC"/>
    <w:rsid w:val="001103BA"/>
    <w:rsid w:val="00110407"/>
    <w:rsid w:val="00110C0D"/>
    <w:rsid w:val="001111C0"/>
    <w:rsid w:val="001116ED"/>
    <w:rsid w:val="00111AAB"/>
    <w:rsid w:val="00111E41"/>
    <w:rsid w:val="001121FA"/>
    <w:rsid w:val="0011268F"/>
    <w:rsid w:val="00112787"/>
    <w:rsid w:val="001129D9"/>
    <w:rsid w:val="00112FD9"/>
    <w:rsid w:val="00113265"/>
    <w:rsid w:val="00113D05"/>
    <w:rsid w:val="00113F5C"/>
    <w:rsid w:val="0011408C"/>
    <w:rsid w:val="001141E2"/>
    <w:rsid w:val="00114263"/>
    <w:rsid w:val="0011471B"/>
    <w:rsid w:val="00115BBD"/>
    <w:rsid w:val="00115FFF"/>
    <w:rsid w:val="00116506"/>
    <w:rsid w:val="001165D8"/>
    <w:rsid w:val="001177C4"/>
    <w:rsid w:val="00120B1A"/>
    <w:rsid w:val="00120F07"/>
    <w:rsid w:val="0012101C"/>
    <w:rsid w:val="00121F5C"/>
    <w:rsid w:val="001227EF"/>
    <w:rsid w:val="001234E9"/>
    <w:rsid w:val="00123809"/>
    <w:rsid w:val="00123820"/>
    <w:rsid w:val="00124E52"/>
    <w:rsid w:val="00125609"/>
    <w:rsid w:val="00126064"/>
    <w:rsid w:val="00126379"/>
    <w:rsid w:val="0012656B"/>
    <w:rsid w:val="00126628"/>
    <w:rsid w:val="00126987"/>
    <w:rsid w:val="00126DA1"/>
    <w:rsid w:val="00127236"/>
    <w:rsid w:val="00130A12"/>
    <w:rsid w:val="00130AE0"/>
    <w:rsid w:val="00130D24"/>
    <w:rsid w:val="001312EC"/>
    <w:rsid w:val="00132080"/>
    <w:rsid w:val="00132A84"/>
    <w:rsid w:val="00132ABA"/>
    <w:rsid w:val="00132E9A"/>
    <w:rsid w:val="00133415"/>
    <w:rsid w:val="0013361E"/>
    <w:rsid w:val="0013421D"/>
    <w:rsid w:val="0013427B"/>
    <w:rsid w:val="00134300"/>
    <w:rsid w:val="001343C5"/>
    <w:rsid w:val="00134410"/>
    <w:rsid w:val="00134604"/>
    <w:rsid w:val="00134686"/>
    <w:rsid w:val="001347B8"/>
    <w:rsid w:val="00134884"/>
    <w:rsid w:val="00134F07"/>
    <w:rsid w:val="00136995"/>
    <w:rsid w:val="001377DE"/>
    <w:rsid w:val="00137873"/>
    <w:rsid w:val="00137D66"/>
    <w:rsid w:val="00140A7B"/>
    <w:rsid w:val="00140C22"/>
    <w:rsid w:val="00140E9C"/>
    <w:rsid w:val="00141805"/>
    <w:rsid w:val="00141833"/>
    <w:rsid w:val="00141B9E"/>
    <w:rsid w:val="00141EF4"/>
    <w:rsid w:val="001420EB"/>
    <w:rsid w:val="00142136"/>
    <w:rsid w:val="00142A12"/>
    <w:rsid w:val="001434FD"/>
    <w:rsid w:val="001435CF"/>
    <w:rsid w:val="00143696"/>
    <w:rsid w:val="00145954"/>
    <w:rsid w:val="00145B79"/>
    <w:rsid w:val="0014652E"/>
    <w:rsid w:val="001475E0"/>
    <w:rsid w:val="001505C2"/>
    <w:rsid w:val="00150A4A"/>
    <w:rsid w:val="00151554"/>
    <w:rsid w:val="00151B11"/>
    <w:rsid w:val="001527AF"/>
    <w:rsid w:val="00152B38"/>
    <w:rsid w:val="00152C85"/>
    <w:rsid w:val="00153A19"/>
    <w:rsid w:val="0015413E"/>
    <w:rsid w:val="00154490"/>
    <w:rsid w:val="001546D6"/>
    <w:rsid w:val="0015547C"/>
    <w:rsid w:val="00156FAB"/>
    <w:rsid w:val="00157748"/>
    <w:rsid w:val="00157928"/>
    <w:rsid w:val="00157C5B"/>
    <w:rsid w:val="00157DC2"/>
    <w:rsid w:val="00157E27"/>
    <w:rsid w:val="001606E1"/>
    <w:rsid w:val="00161085"/>
    <w:rsid w:val="001611CF"/>
    <w:rsid w:val="00161442"/>
    <w:rsid w:val="001614B1"/>
    <w:rsid w:val="00161782"/>
    <w:rsid w:val="00161EEB"/>
    <w:rsid w:val="001624AE"/>
    <w:rsid w:val="00162788"/>
    <w:rsid w:val="00163AC7"/>
    <w:rsid w:val="00164668"/>
    <w:rsid w:val="00165617"/>
    <w:rsid w:val="00165BD1"/>
    <w:rsid w:val="00167162"/>
    <w:rsid w:val="00170C9A"/>
    <w:rsid w:val="00171C81"/>
    <w:rsid w:val="00172C4E"/>
    <w:rsid w:val="00172DCE"/>
    <w:rsid w:val="001731FC"/>
    <w:rsid w:val="0017359F"/>
    <w:rsid w:val="00173B6F"/>
    <w:rsid w:val="001746FE"/>
    <w:rsid w:val="00174879"/>
    <w:rsid w:val="00175B1B"/>
    <w:rsid w:val="001763A0"/>
    <w:rsid w:val="001763B4"/>
    <w:rsid w:val="00176C4F"/>
    <w:rsid w:val="00176D3F"/>
    <w:rsid w:val="00176F68"/>
    <w:rsid w:val="00177FE0"/>
    <w:rsid w:val="0018041E"/>
    <w:rsid w:val="001805CD"/>
    <w:rsid w:val="001808A7"/>
    <w:rsid w:val="00180E8E"/>
    <w:rsid w:val="0018106A"/>
    <w:rsid w:val="0018106B"/>
    <w:rsid w:val="00181218"/>
    <w:rsid w:val="001824F7"/>
    <w:rsid w:val="00182637"/>
    <w:rsid w:val="00182824"/>
    <w:rsid w:val="00183FBD"/>
    <w:rsid w:val="00184077"/>
    <w:rsid w:val="00184835"/>
    <w:rsid w:val="00184DE9"/>
    <w:rsid w:val="00184F00"/>
    <w:rsid w:val="00185366"/>
    <w:rsid w:val="00185885"/>
    <w:rsid w:val="00186209"/>
    <w:rsid w:val="001864B8"/>
    <w:rsid w:val="00186F61"/>
    <w:rsid w:val="00187184"/>
    <w:rsid w:val="00187424"/>
    <w:rsid w:val="001876C8"/>
    <w:rsid w:val="00187AB9"/>
    <w:rsid w:val="00187BF0"/>
    <w:rsid w:val="0019080F"/>
    <w:rsid w:val="00190EF2"/>
    <w:rsid w:val="00191535"/>
    <w:rsid w:val="00191B25"/>
    <w:rsid w:val="00191ED8"/>
    <w:rsid w:val="00192585"/>
    <w:rsid w:val="00192F52"/>
    <w:rsid w:val="00192FD8"/>
    <w:rsid w:val="001935E5"/>
    <w:rsid w:val="00193C9A"/>
    <w:rsid w:val="00193CAC"/>
    <w:rsid w:val="0019457E"/>
    <w:rsid w:val="001954A6"/>
    <w:rsid w:val="0019591C"/>
    <w:rsid w:val="00195D6A"/>
    <w:rsid w:val="0019662A"/>
    <w:rsid w:val="00196C88"/>
    <w:rsid w:val="001971E7"/>
    <w:rsid w:val="001975E5"/>
    <w:rsid w:val="001978DC"/>
    <w:rsid w:val="00197D4E"/>
    <w:rsid w:val="001A04E4"/>
    <w:rsid w:val="001A0A7C"/>
    <w:rsid w:val="001A0DF6"/>
    <w:rsid w:val="001A0E00"/>
    <w:rsid w:val="001A15B3"/>
    <w:rsid w:val="001A1D51"/>
    <w:rsid w:val="001A1DB5"/>
    <w:rsid w:val="001A1FD2"/>
    <w:rsid w:val="001A24A2"/>
    <w:rsid w:val="001A2666"/>
    <w:rsid w:val="001A3091"/>
    <w:rsid w:val="001A36A1"/>
    <w:rsid w:val="001A37B2"/>
    <w:rsid w:val="001A3DBC"/>
    <w:rsid w:val="001A422A"/>
    <w:rsid w:val="001A504E"/>
    <w:rsid w:val="001A5426"/>
    <w:rsid w:val="001A5713"/>
    <w:rsid w:val="001A5B08"/>
    <w:rsid w:val="001A5BB3"/>
    <w:rsid w:val="001A6F53"/>
    <w:rsid w:val="001A7080"/>
    <w:rsid w:val="001A7358"/>
    <w:rsid w:val="001A7634"/>
    <w:rsid w:val="001A7708"/>
    <w:rsid w:val="001A7A05"/>
    <w:rsid w:val="001A7B59"/>
    <w:rsid w:val="001B105B"/>
    <w:rsid w:val="001B19EA"/>
    <w:rsid w:val="001B1AA0"/>
    <w:rsid w:val="001B1B3B"/>
    <w:rsid w:val="001B1C59"/>
    <w:rsid w:val="001B1C78"/>
    <w:rsid w:val="001B2555"/>
    <w:rsid w:val="001B29DF"/>
    <w:rsid w:val="001B3E7A"/>
    <w:rsid w:val="001B4A12"/>
    <w:rsid w:val="001B4DE2"/>
    <w:rsid w:val="001B52BC"/>
    <w:rsid w:val="001B57BB"/>
    <w:rsid w:val="001B587E"/>
    <w:rsid w:val="001B5F8F"/>
    <w:rsid w:val="001B5FA4"/>
    <w:rsid w:val="001B60FF"/>
    <w:rsid w:val="001B67DB"/>
    <w:rsid w:val="001B6A6C"/>
    <w:rsid w:val="001B755B"/>
    <w:rsid w:val="001B7D24"/>
    <w:rsid w:val="001C08DA"/>
    <w:rsid w:val="001C1226"/>
    <w:rsid w:val="001C1636"/>
    <w:rsid w:val="001C1F10"/>
    <w:rsid w:val="001C24BD"/>
    <w:rsid w:val="001C347F"/>
    <w:rsid w:val="001C3BA3"/>
    <w:rsid w:val="001C3F6E"/>
    <w:rsid w:val="001C4260"/>
    <w:rsid w:val="001C4912"/>
    <w:rsid w:val="001C5020"/>
    <w:rsid w:val="001C52AF"/>
    <w:rsid w:val="001C5BC7"/>
    <w:rsid w:val="001C6113"/>
    <w:rsid w:val="001C68A7"/>
    <w:rsid w:val="001C72F8"/>
    <w:rsid w:val="001C7452"/>
    <w:rsid w:val="001D052D"/>
    <w:rsid w:val="001D0CCC"/>
    <w:rsid w:val="001D0EF0"/>
    <w:rsid w:val="001D1084"/>
    <w:rsid w:val="001D1834"/>
    <w:rsid w:val="001D1C36"/>
    <w:rsid w:val="001D20FF"/>
    <w:rsid w:val="001D2470"/>
    <w:rsid w:val="001D2651"/>
    <w:rsid w:val="001D2B06"/>
    <w:rsid w:val="001D2BB9"/>
    <w:rsid w:val="001D3084"/>
    <w:rsid w:val="001D32C6"/>
    <w:rsid w:val="001D3C3A"/>
    <w:rsid w:val="001D3FD1"/>
    <w:rsid w:val="001D466A"/>
    <w:rsid w:val="001D5B52"/>
    <w:rsid w:val="001D63C5"/>
    <w:rsid w:val="001D6493"/>
    <w:rsid w:val="001D6F81"/>
    <w:rsid w:val="001D71D1"/>
    <w:rsid w:val="001D7200"/>
    <w:rsid w:val="001D756B"/>
    <w:rsid w:val="001D77A0"/>
    <w:rsid w:val="001D7BC0"/>
    <w:rsid w:val="001E0001"/>
    <w:rsid w:val="001E0256"/>
    <w:rsid w:val="001E04D4"/>
    <w:rsid w:val="001E0593"/>
    <w:rsid w:val="001E070B"/>
    <w:rsid w:val="001E0820"/>
    <w:rsid w:val="001E0998"/>
    <w:rsid w:val="001E0B22"/>
    <w:rsid w:val="001E2397"/>
    <w:rsid w:val="001E27CC"/>
    <w:rsid w:val="001E2909"/>
    <w:rsid w:val="001E2B95"/>
    <w:rsid w:val="001E2D0C"/>
    <w:rsid w:val="001E2EF8"/>
    <w:rsid w:val="001E2F9E"/>
    <w:rsid w:val="001E3B14"/>
    <w:rsid w:val="001E3D94"/>
    <w:rsid w:val="001E3EC6"/>
    <w:rsid w:val="001E4D59"/>
    <w:rsid w:val="001E529B"/>
    <w:rsid w:val="001E5372"/>
    <w:rsid w:val="001E5C67"/>
    <w:rsid w:val="001E5CA8"/>
    <w:rsid w:val="001E6822"/>
    <w:rsid w:val="001E6FC2"/>
    <w:rsid w:val="001E728D"/>
    <w:rsid w:val="001E7B4B"/>
    <w:rsid w:val="001E7BC8"/>
    <w:rsid w:val="001F08C9"/>
    <w:rsid w:val="001F0D88"/>
    <w:rsid w:val="001F0E1C"/>
    <w:rsid w:val="001F1063"/>
    <w:rsid w:val="001F2378"/>
    <w:rsid w:val="001F32F4"/>
    <w:rsid w:val="001F3322"/>
    <w:rsid w:val="001F39F4"/>
    <w:rsid w:val="001F3E68"/>
    <w:rsid w:val="001F3EB9"/>
    <w:rsid w:val="001F4534"/>
    <w:rsid w:val="001F4C8B"/>
    <w:rsid w:val="001F4DBE"/>
    <w:rsid w:val="001F50A0"/>
    <w:rsid w:val="001F5877"/>
    <w:rsid w:val="001F59EA"/>
    <w:rsid w:val="001F5C67"/>
    <w:rsid w:val="001F67DB"/>
    <w:rsid w:val="001F68F9"/>
    <w:rsid w:val="001F6992"/>
    <w:rsid w:val="001F72B7"/>
    <w:rsid w:val="001F78A9"/>
    <w:rsid w:val="001F7B3A"/>
    <w:rsid w:val="0020010A"/>
    <w:rsid w:val="00201969"/>
    <w:rsid w:val="00201FC9"/>
    <w:rsid w:val="0020204A"/>
    <w:rsid w:val="002022C2"/>
    <w:rsid w:val="0020251A"/>
    <w:rsid w:val="00203476"/>
    <w:rsid w:val="00203527"/>
    <w:rsid w:val="0020369D"/>
    <w:rsid w:val="0020382D"/>
    <w:rsid w:val="0020395F"/>
    <w:rsid w:val="00203D3C"/>
    <w:rsid w:val="00204675"/>
    <w:rsid w:val="002047C8"/>
    <w:rsid w:val="00204931"/>
    <w:rsid w:val="002051DA"/>
    <w:rsid w:val="0020666F"/>
    <w:rsid w:val="00207B46"/>
    <w:rsid w:val="00207B52"/>
    <w:rsid w:val="00207B71"/>
    <w:rsid w:val="00207CEE"/>
    <w:rsid w:val="00210249"/>
    <w:rsid w:val="00212118"/>
    <w:rsid w:val="00212F3D"/>
    <w:rsid w:val="0021309B"/>
    <w:rsid w:val="00214332"/>
    <w:rsid w:val="00215BC9"/>
    <w:rsid w:val="00216254"/>
    <w:rsid w:val="002163D7"/>
    <w:rsid w:val="0021653D"/>
    <w:rsid w:val="002169BC"/>
    <w:rsid w:val="0021768B"/>
    <w:rsid w:val="002176CF"/>
    <w:rsid w:val="002176D1"/>
    <w:rsid w:val="0022017D"/>
    <w:rsid w:val="00220678"/>
    <w:rsid w:val="002207A8"/>
    <w:rsid w:val="002209DD"/>
    <w:rsid w:val="00220EA6"/>
    <w:rsid w:val="002218C5"/>
    <w:rsid w:val="00222143"/>
    <w:rsid w:val="00222793"/>
    <w:rsid w:val="00222A18"/>
    <w:rsid w:val="00222C30"/>
    <w:rsid w:val="00222EC7"/>
    <w:rsid w:val="002235A8"/>
    <w:rsid w:val="00223BB6"/>
    <w:rsid w:val="002245AC"/>
    <w:rsid w:val="002249A0"/>
    <w:rsid w:val="00224E2A"/>
    <w:rsid w:val="00225434"/>
    <w:rsid w:val="00225E71"/>
    <w:rsid w:val="0022694F"/>
    <w:rsid w:val="00227147"/>
    <w:rsid w:val="002275DA"/>
    <w:rsid w:val="00227731"/>
    <w:rsid w:val="002278AD"/>
    <w:rsid w:val="0023003B"/>
    <w:rsid w:val="002303E7"/>
    <w:rsid w:val="002305AA"/>
    <w:rsid w:val="002306B6"/>
    <w:rsid w:val="00230D29"/>
    <w:rsid w:val="002319AA"/>
    <w:rsid w:val="002320F5"/>
    <w:rsid w:val="002321A8"/>
    <w:rsid w:val="0023252B"/>
    <w:rsid w:val="002327C3"/>
    <w:rsid w:val="00232A7C"/>
    <w:rsid w:val="0023310D"/>
    <w:rsid w:val="00233461"/>
    <w:rsid w:val="002336F5"/>
    <w:rsid w:val="00233789"/>
    <w:rsid w:val="002340A8"/>
    <w:rsid w:val="0023472B"/>
    <w:rsid w:val="002351C0"/>
    <w:rsid w:val="00235DAA"/>
    <w:rsid w:val="00236A28"/>
    <w:rsid w:val="002375BE"/>
    <w:rsid w:val="00237845"/>
    <w:rsid w:val="00240873"/>
    <w:rsid w:val="00240AA4"/>
    <w:rsid w:val="00240B3C"/>
    <w:rsid w:val="00240FE1"/>
    <w:rsid w:val="00241967"/>
    <w:rsid w:val="00241A6C"/>
    <w:rsid w:val="00242776"/>
    <w:rsid w:val="002427A3"/>
    <w:rsid w:val="002440E2"/>
    <w:rsid w:val="00246013"/>
    <w:rsid w:val="0024674E"/>
    <w:rsid w:val="00246E71"/>
    <w:rsid w:val="002473A7"/>
    <w:rsid w:val="00247845"/>
    <w:rsid w:val="00247981"/>
    <w:rsid w:val="00247A58"/>
    <w:rsid w:val="00247EA2"/>
    <w:rsid w:val="00250110"/>
    <w:rsid w:val="00250393"/>
    <w:rsid w:val="00250ED0"/>
    <w:rsid w:val="002514A1"/>
    <w:rsid w:val="0025182C"/>
    <w:rsid w:val="00251963"/>
    <w:rsid w:val="00251B31"/>
    <w:rsid w:val="0025222F"/>
    <w:rsid w:val="00252B5A"/>
    <w:rsid w:val="00252BB8"/>
    <w:rsid w:val="0025348D"/>
    <w:rsid w:val="00254686"/>
    <w:rsid w:val="00255DC4"/>
    <w:rsid w:val="00255FA3"/>
    <w:rsid w:val="0025610B"/>
    <w:rsid w:val="0025671B"/>
    <w:rsid w:val="00256849"/>
    <w:rsid w:val="00256A4F"/>
    <w:rsid w:val="002577F2"/>
    <w:rsid w:val="00257E4C"/>
    <w:rsid w:val="0026010D"/>
    <w:rsid w:val="002602F6"/>
    <w:rsid w:val="0026107C"/>
    <w:rsid w:val="00261203"/>
    <w:rsid w:val="002615A1"/>
    <w:rsid w:val="00261ED7"/>
    <w:rsid w:val="00261F92"/>
    <w:rsid w:val="00262000"/>
    <w:rsid w:val="0026223A"/>
    <w:rsid w:val="002629E9"/>
    <w:rsid w:val="00262A51"/>
    <w:rsid w:val="00262AB2"/>
    <w:rsid w:val="0026323C"/>
    <w:rsid w:val="0026348C"/>
    <w:rsid w:val="0026367D"/>
    <w:rsid w:val="0026462A"/>
    <w:rsid w:val="0026494F"/>
    <w:rsid w:val="00264BA0"/>
    <w:rsid w:val="002656E1"/>
    <w:rsid w:val="00265A01"/>
    <w:rsid w:val="00265AA1"/>
    <w:rsid w:val="002665FA"/>
    <w:rsid w:val="002668D5"/>
    <w:rsid w:val="00266A18"/>
    <w:rsid w:val="00266A3A"/>
    <w:rsid w:val="00266C7B"/>
    <w:rsid w:val="00266DEF"/>
    <w:rsid w:val="0026756B"/>
    <w:rsid w:val="0026770A"/>
    <w:rsid w:val="00267EA5"/>
    <w:rsid w:val="002711CC"/>
    <w:rsid w:val="00271785"/>
    <w:rsid w:val="0027213C"/>
    <w:rsid w:val="00272185"/>
    <w:rsid w:val="0027230C"/>
    <w:rsid w:val="002743C8"/>
    <w:rsid w:val="00274663"/>
    <w:rsid w:val="002755CF"/>
    <w:rsid w:val="00275618"/>
    <w:rsid w:val="0027585A"/>
    <w:rsid w:val="00275B66"/>
    <w:rsid w:val="002764EC"/>
    <w:rsid w:val="00276581"/>
    <w:rsid w:val="00276969"/>
    <w:rsid w:val="00276A59"/>
    <w:rsid w:val="0027703A"/>
    <w:rsid w:val="002776BE"/>
    <w:rsid w:val="00277BEC"/>
    <w:rsid w:val="002808C8"/>
    <w:rsid w:val="00280BCE"/>
    <w:rsid w:val="002812D4"/>
    <w:rsid w:val="0028130B"/>
    <w:rsid w:val="00281A6A"/>
    <w:rsid w:val="00282103"/>
    <w:rsid w:val="0028264A"/>
    <w:rsid w:val="0028297B"/>
    <w:rsid w:val="00282A0A"/>
    <w:rsid w:val="00282A8D"/>
    <w:rsid w:val="002832AE"/>
    <w:rsid w:val="002833C9"/>
    <w:rsid w:val="002834D2"/>
    <w:rsid w:val="002840E3"/>
    <w:rsid w:val="002848DD"/>
    <w:rsid w:val="0028516F"/>
    <w:rsid w:val="00285BF7"/>
    <w:rsid w:val="00286E96"/>
    <w:rsid w:val="00287F86"/>
    <w:rsid w:val="002902B0"/>
    <w:rsid w:val="002904C8"/>
    <w:rsid w:val="002918EA"/>
    <w:rsid w:val="00292761"/>
    <w:rsid w:val="00293819"/>
    <w:rsid w:val="00294378"/>
    <w:rsid w:val="00294704"/>
    <w:rsid w:val="002949A2"/>
    <w:rsid w:val="00294A24"/>
    <w:rsid w:val="00294B17"/>
    <w:rsid w:val="00294C8C"/>
    <w:rsid w:val="00295721"/>
    <w:rsid w:val="00296147"/>
    <w:rsid w:val="002965B1"/>
    <w:rsid w:val="002969E4"/>
    <w:rsid w:val="00296E16"/>
    <w:rsid w:val="00296F7D"/>
    <w:rsid w:val="002974F2"/>
    <w:rsid w:val="002977ED"/>
    <w:rsid w:val="00297AED"/>
    <w:rsid w:val="002A0A4B"/>
    <w:rsid w:val="002A1286"/>
    <w:rsid w:val="002A181B"/>
    <w:rsid w:val="002A1A48"/>
    <w:rsid w:val="002A1B1E"/>
    <w:rsid w:val="002A1D88"/>
    <w:rsid w:val="002A2349"/>
    <w:rsid w:val="002A25FD"/>
    <w:rsid w:val="002A27AE"/>
    <w:rsid w:val="002A2B23"/>
    <w:rsid w:val="002A3559"/>
    <w:rsid w:val="002A37EC"/>
    <w:rsid w:val="002A3CFC"/>
    <w:rsid w:val="002A3D75"/>
    <w:rsid w:val="002A42C5"/>
    <w:rsid w:val="002A47D8"/>
    <w:rsid w:val="002A489F"/>
    <w:rsid w:val="002A49B4"/>
    <w:rsid w:val="002A4A72"/>
    <w:rsid w:val="002A4D8F"/>
    <w:rsid w:val="002A5107"/>
    <w:rsid w:val="002A5887"/>
    <w:rsid w:val="002A5CB5"/>
    <w:rsid w:val="002A6DBB"/>
    <w:rsid w:val="002A71E9"/>
    <w:rsid w:val="002B0214"/>
    <w:rsid w:val="002B0ECE"/>
    <w:rsid w:val="002B1988"/>
    <w:rsid w:val="002B1A77"/>
    <w:rsid w:val="002B1ADA"/>
    <w:rsid w:val="002B2476"/>
    <w:rsid w:val="002B2A33"/>
    <w:rsid w:val="002B2AB8"/>
    <w:rsid w:val="002B2CA6"/>
    <w:rsid w:val="002B3DB6"/>
    <w:rsid w:val="002B3E6B"/>
    <w:rsid w:val="002B4045"/>
    <w:rsid w:val="002B4712"/>
    <w:rsid w:val="002B480D"/>
    <w:rsid w:val="002B4905"/>
    <w:rsid w:val="002B4A9B"/>
    <w:rsid w:val="002B552F"/>
    <w:rsid w:val="002B56DF"/>
    <w:rsid w:val="002B5802"/>
    <w:rsid w:val="002B5B31"/>
    <w:rsid w:val="002B5DC3"/>
    <w:rsid w:val="002B63AA"/>
    <w:rsid w:val="002B64EE"/>
    <w:rsid w:val="002B6CE5"/>
    <w:rsid w:val="002B752E"/>
    <w:rsid w:val="002B7637"/>
    <w:rsid w:val="002C010C"/>
    <w:rsid w:val="002C03C9"/>
    <w:rsid w:val="002C0960"/>
    <w:rsid w:val="002C11A8"/>
    <w:rsid w:val="002C1AAD"/>
    <w:rsid w:val="002C2A78"/>
    <w:rsid w:val="002C3089"/>
    <w:rsid w:val="002C382C"/>
    <w:rsid w:val="002C3E21"/>
    <w:rsid w:val="002C3F44"/>
    <w:rsid w:val="002C3FE2"/>
    <w:rsid w:val="002C4561"/>
    <w:rsid w:val="002C48E0"/>
    <w:rsid w:val="002C52C0"/>
    <w:rsid w:val="002C654E"/>
    <w:rsid w:val="002C680D"/>
    <w:rsid w:val="002C7301"/>
    <w:rsid w:val="002C7AE5"/>
    <w:rsid w:val="002D03D5"/>
    <w:rsid w:val="002D1224"/>
    <w:rsid w:val="002D13A5"/>
    <w:rsid w:val="002D2198"/>
    <w:rsid w:val="002D29FE"/>
    <w:rsid w:val="002D36A4"/>
    <w:rsid w:val="002D36DC"/>
    <w:rsid w:val="002D3854"/>
    <w:rsid w:val="002D57A5"/>
    <w:rsid w:val="002D5B3E"/>
    <w:rsid w:val="002D5F3F"/>
    <w:rsid w:val="002D67BD"/>
    <w:rsid w:val="002D6EF0"/>
    <w:rsid w:val="002D7255"/>
    <w:rsid w:val="002D7E82"/>
    <w:rsid w:val="002E0538"/>
    <w:rsid w:val="002E163E"/>
    <w:rsid w:val="002E2651"/>
    <w:rsid w:val="002E2CC9"/>
    <w:rsid w:val="002E3066"/>
    <w:rsid w:val="002E41CF"/>
    <w:rsid w:val="002E42FC"/>
    <w:rsid w:val="002E43F3"/>
    <w:rsid w:val="002E441E"/>
    <w:rsid w:val="002E4E2D"/>
    <w:rsid w:val="002E56E8"/>
    <w:rsid w:val="002E5C1A"/>
    <w:rsid w:val="002E5CE1"/>
    <w:rsid w:val="002E643F"/>
    <w:rsid w:val="002E6976"/>
    <w:rsid w:val="002E6D88"/>
    <w:rsid w:val="002E6DF8"/>
    <w:rsid w:val="002E7048"/>
    <w:rsid w:val="002E7861"/>
    <w:rsid w:val="002F09FF"/>
    <w:rsid w:val="002F1584"/>
    <w:rsid w:val="002F178E"/>
    <w:rsid w:val="002F1A7A"/>
    <w:rsid w:val="002F1D51"/>
    <w:rsid w:val="002F1D86"/>
    <w:rsid w:val="002F2AAA"/>
    <w:rsid w:val="002F2B02"/>
    <w:rsid w:val="002F2EEF"/>
    <w:rsid w:val="002F3249"/>
    <w:rsid w:val="002F351A"/>
    <w:rsid w:val="002F4058"/>
    <w:rsid w:val="002F471A"/>
    <w:rsid w:val="002F4CAD"/>
    <w:rsid w:val="002F4F1F"/>
    <w:rsid w:val="002F5C57"/>
    <w:rsid w:val="002F63ED"/>
    <w:rsid w:val="002F6406"/>
    <w:rsid w:val="002F6589"/>
    <w:rsid w:val="002F6B22"/>
    <w:rsid w:val="002F7953"/>
    <w:rsid w:val="002F7A68"/>
    <w:rsid w:val="00300D9D"/>
    <w:rsid w:val="00301EB9"/>
    <w:rsid w:val="00302099"/>
    <w:rsid w:val="00302669"/>
    <w:rsid w:val="0030375A"/>
    <w:rsid w:val="00303B2B"/>
    <w:rsid w:val="00304149"/>
    <w:rsid w:val="003048C6"/>
    <w:rsid w:val="00304BB5"/>
    <w:rsid w:val="00304F66"/>
    <w:rsid w:val="00305339"/>
    <w:rsid w:val="00305E0C"/>
    <w:rsid w:val="003062E6"/>
    <w:rsid w:val="003066C6"/>
    <w:rsid w:val="00306930"/>
    <w:rsid w:val="0030723F"/>
    <w:rsid w:val="00307421"/>
    <w:rsid w:val="00307D7C"/>
    <w:rsid w:val="00310336"/>
    <w:rsid w:val="0031069F"/>
    <w:rsid w:val="00310AAD"/>
    <w:rsid w:val="00310C6C"/>
    <w:rsid w:val="00310F39"/>
    <w:rsid w:val="00311462"/>
    <w:rsid w:val="00311804"/>
    <w:rsid w:val="00311EDA"/>
    <w:rsid w:val="00312192"/>
    <w:rsid w:val="0031264C"/>
    <w:rsid w:val="0031358B"/>
    <w:rsid w:val="0031474A"/>
    <w:rsid w:val="0031507A"/>
    <w:rsid w:val="00315494"/>
    <w:rsid w:val="003158E7"/>
    <w:rsid w:val="00315DF9"/>
    <w:rsid w:val="00316BF9"/>
    <w:rsid w:val="00317308"/>
    <w:rsid w:val="0031789E"/>
    <w:rsid w:val="00317AB7"/>
    <w:rsid w:val="00317D67"/>
    <w:rsid w:val="0032085C"/>
    <w:rsid w:val="00320E9C"/>
    <w:rsid w:val="003218E2"/>
    <w:rsid w:val="00321A84"/>
    <w:rsid w:val="0032219F"/>
    <w:rsid w:val="00322FC4"/>
    <w:rsid w:val="0032426E"/>
    <w:rsid w:val="00325768"/>
    <w:rsid w:val="00325879"/>
    <w:rsid w:val="003259BA"/>
    <w:rsid w:val="003264C8"/>
    <w:rsid w:val="0032662A"/>
    <w:rsid w:val="00326717"/>
    <w:rsid w:val="00326C62"/>
    <w:rsid w:val="003278E3"/>
    <w:rsid w:val="00330370"/>
    <w:rsid w:val="003313E3"/>
    <w:rsid w:val="003315D0"/>
    <w:rsid w:val="00331D81"/>
    <w:rsid w:val="0033252D"/>
    <w:rsid w:val="00332A32"/>
    <w:rsid w:val="00332E9C"/>
    <w:rsid w:val="00333240"/>
    <w:rsid w:val="003336E9"/>
    <w:rsid w:val="003337D4"/>
    <w:rsid w:val="00333AD6"/>
    <w:rsid w:val="0033421F"/>
    <w:rsid w:val="00334427"/>
    <w:rsid w:val="003347AB"/>
    <w:rsid w:val="003359EF"/>
    <w:rsid w:val="00335C89"/>
    <w:rsid w:val="00337C15"/>
    <w:rsid w:val="003403DD"/>
    <w:rsid w:val="003418DF"/>
    <w:rsid w:val="0034205A"/>
    <w:rsid w:val="003426F5"/>
    <w:rsid w:val="00342D83"/>
    <w:rsid w:val="003435A5"/>
    <w:rsid w:val="003435E3"/>
    <w:rsid w:val="00344578"/>
    <w:rsid w:val="003445DA"/>
    <w:rsid w:val="003445F1"/>
    <w:rsid w:val="00344D2D"/>
    <w:rsid w:val="003455C5"/>
    <w:rsid w:val="00345D48"/>
    <w:rsid w:val="00345E88"/>
    <w:rsid w:val="003461E4"/>
    <w:rsid w:val="00346AC3"/>
    <w:rsid w:val="00346F9B"/>
    <w:rsid w:val="00347355"/>
    <w:rsid w:val="00347477"/>
    <w:rsid w:val="00347F4B"/>
    <w:rsid w:val="003501E7"/>
    <w:rsid w:val="003511D0"/>
    <w:rsid w:val="00351304"/>
    <w:rsid w:val="00351C31"/>
    <w:rsid w:val="00351ED7"/>
    <w:rsid w:val="00351FA2"/>
    <w:rsid w:val="0035232B"/>
    <w:rsid w:val="00352536"/>
    <w:rsid w:val="003528C2"/>
    <w:rsid w:val="0035292C"/>
    <w:rsid w:val="00352BFA"/>
    <w:rsid w:val="00352CCE"/>
    <w:rsid w:val="003539F0"/>
    <w:rsid w:val="003540DE"/>
    <w:rsid w:val="00354415"/>
    <w:rsid w:val="00354905"/>
    <w:rsid w:val="0035548C"/>
    <w:rsid w:val="00355791"/>
    <w:rsid w:val="003557DE"/>
    <w:rsid w:val="00355D62"/>
    <w:rsid w:val="0035647E"/>
    <w:rsid w:val="00356715"/>
    <w:rsid w:val="003572AD"/>
    <w:rsid w:val="00357640"/>
    <w:rsid w:val="00357A7B"/>
    <w:rsid w:val="00357C2A"/>
    <w:rsid w:val="003605EA"/>
    <w:rsid w:val="00361F94"/>
    <w:rsid w:val="00361FEB"/>
    <w:rsid w:val="003622AA"/>
    <w:rsid w:val="0036242C"/>
    <w:rsid w:val="00362CC4"/>
    <w:rsid w:val="00362E76"/>
    <w:rsid w:val="00363673"/>
    <w:rsid w:val="003637E6"/>
    <w:rsid w:val="003645D5"/>
    <w:rsid w:val="0036529D"/>
    <w:rsid w:val="003652C5"/>
    <w:rsid w:val="00365347"/>
    <w:rsid w:val="00365613"/>
    <w:rsid w:val="00366568"/>
    <w:rsid w:val="0036714B"/>
    <w:rsid w:val="0037171F"/>
    <w:rsid w:val="0037177A"/>
    <w:rsid w:val="00372163"/>
    <w:rsid w:val="00372271"/>
    <w:rsid w:val="00372656"/>
    <w:rsid w:val="00372CC9"/>
    <w:rsid w:val="00373603"/>
    <w:rsid w:val="003739BA"/>
    <w:rsid w:val="00373F76"/>
    <w:rsid w:val="00374793"/>
    <w:rsid w:val="003747E9"/>
    <w:rsid w:val="00374963"/>
    <w:rsid w:val="00374A65"/>
    <w:rsid w:val="00374B9F"/>
    <w:rsid w:val="00374E00"/>
    <w:rsid w:val="00374EC8"/>
    <w:rsid w:val="00375110"/>
    <w:rsid w:val="003758CC"/>
    <w:rsid w:val="003760B0"/>
    <w:rsid w:val="00376620"/>
    <w:rsid w:val="00376D91"/>
    <w:rsid w:val="00380175"/>
    <w:rsid w:val="003815CC"/>
    <w:rsid w:val="00381E1E"/>
    <w:rsid w:val="00381E3C"/>
    <w:rsid w:val="0038214A"/>
    <w:rsid w:val="0038286A"/>
    <w:rsid w:val="00382CC1"/>
    <w:rsid w:val="003836CA"/>
    <w:rsid w:val="0038399D"/>
    <w:rsid w:val="00383F09"/>
    <w:rsid w:val="00383F14"/>
    <w:rsid w:val="00384BF9"/>
    <w:rsid w:val="00384D6A"/>
    <w:rsid w:val="00384E5C"/>
    <w:rsid w:val="003857CD"/>
    <w:rsid w:val="00385D64"/>
    <w:rsid w:val="00385F68"/>
    <w:rsid w:val="003869DB"/>
    <w:rsid w:val="00386BC7"/>
    <w:rsid w:val="00386E6C"/>
    <w:rsid w:val="00386F08"/>
    <w:rsid w:val="00387DC8"/>
    <w:rsid w:val="003911E5"/>
    <w:rsid w:val="00391D6B"/>
    <w:rsid w:val="0039230A"/>
    <w:rsid w:val="00392D05"/>
    <w:rsid w:val="00392DB1"/>
    <w:rsid w:val="003942A0"/>
    <w:rsid w:val="00394FC2"/>
    <w:rsid w:val="003952E1"/>
    <w:rsid w:val="00395485"/>
    <w:rsid w:val="0039580E"/>
    <w:rsid w:val="0039629E"/>
    <w:rsid w:val="00396526"/>
    <w:rsid w:val="00396C7D"/>
    <w:rsid w:val="00396CBA"/>
    <w:rsid w:val="003974B8"/>
    <w:rsid w:val="00397919"/>
    <w:rsid w:val="0039798E"/>
    <w:rsid w:val="00397F99"/>
    <w:rsid w:val="003A047D"/>
    <w:rsid w:val="003A0BE9"/>
    <w:rsid w:val="003A0C4A"/>
    <w:rsid w:val="003A1262"/>
    <w:rsid w:val="003A1825"/>
    <w:rsid w:val="003A1B3F"/>
    <w:rsid w:val="003A213B"/>
    <w:rsid w:val="003A267A"/>
    <w:rsid w:val="003A2D84"/>
    <w:rsid w:val="003A34D7"/>
    <w:rsid w:val="003A36DE"/>
    <w:rsid w:val="003A473B"/>
    <w:rsid w:val="003A49F5"/>
    <w:rsid w:val="003A544E"/>
    <w:rsid w:val="003A5910"/>
    <w:rsid w:val="003A5E45"/>
    <w:rsid w:val="003A7814"/>
    <w:rsid w:val="003B27D5"/>
    <w:rsid w:val="003B2AFC"/>
    <w:rsid w:val="003B2CD9"/>
    <w:rsid w:val="003B35D7"/>
    <w:rsid w:val="003B38CF"/>
    <w:rsid w:val="003B3974"/>
    <w:rsid w:val="003B3D56"/>
    <w:rsid w:val="003B4D48"/>
    <w:rsid w:val="003B51DA"/>
    <w:rsid w:val="003B52EF"/>
    <w:rsid w:val="003B5946"/>
    <w:rsid w:val="003B622C"/>
    <w:rsid w:val="003B629B"/>
    <w:rsid w:val="003B6A69"/>
    <w:rsid w:val="003B6B2B"/>
    <w:rsid w:val="003B6E09"/>
    <w:rsid w:val="003B6F88"/>
    <w:rsid w:val="003B7EAA"/>
    <w:rsid w:val="003B7F0D"/>
    <w:rsid w:val="003C00FC"/>
    <w:rsid w:val="003C0154"/>
    <w:rsid w:val="003C0206"/>
    <w:rsid w:val="003C0704"/>
    <w:rsid w:val="003C1419"/>
    <w:rsid w:val="003C16EA"/>
    <w:rsid w:val="003C18DB"/>
    <w:rsid w:val="003C1CAD"/>
    <w:rsid w:val="003C2100"/>
    <w:rsid w:val="003C2171"/>
    <w:rsid w:val="003C28F6"/>
    <w:rsid w:val="003C2ED9"/>
    <w:rsid w:val="003C3EC4"/>
    <w:rsid w:val="003C41D6"/>
    <w:rsid w:val="003C46D4"/>
    <w:rsid w:val="003C471A"/>
    <w:rsid w:val="003C64A2"/>
    <w:rsid w:val="003C6BE3"/>
    <w:rsid w:val="003C6C35"/>
    <w:rsid w:val="003C759F"/>
    <w:rsid w:val="003C78F6"/>
    <w:rsid w:val="003D0129"/>
    <w:rsid w:val="003D0234"/>
    <w:rsid w:val="003D084F"/>
    <w:rsid w:val="003D14C7"/>
    <w:rsid w:val="003D1ED5"/>
    <w:rsid w:val="003D2870"/>
    <w:rsid w:val="003D302B"/>
    <w:rsid w:val="003D32B6"/>
    <w:rsid w:val="003D47C0"/>
    <w:rsid w:val="003D5C41"/>
    <w:rsid w:val="003D5D04"/>
    <w:rsid w:val="003D6176"/>
    <w:rsid w:val="003D63F3"/>
    <w:rsid w:val="003D66AA"/>
    <w:rsid w:val="003D773A"/>
    <w:rsid w:val="003E0038"/>
    <w:rsid w:val="003E0C33"/>
    <w:rsid w:val="003E1C9F"/>
    <w:rsid w:val="003E2785"/>
    <w:rsid w:val="003E27F7"/>
    <w:rsid w:val="003E3A1D"/>
    <w:rsid w:val="003E3BD2"/>
    <w:rsid w:val="003E3D71"/>
    <w:rsid w:val="003E4FE5"/>
    <w:rsid w:val="003E5412"/>
    <w:rsid w:val="003E5904"/>
    <w:rsid w:val="003E5ABA"/>
    <w:rsid w:val="003E5F11"/>
    <w:rsid w:val="003E64C1"/>
    <w:rsid w:val="003E7D3A"/>
    <w:rsid w:val="003F09F7"/>
    <w:rsid w:val="003F0D61"/>
    <w:rsid w:val="003F127C"/>
    <w:rsid w:val="003F1AB9"/>
    <w:rsid w:val="003F1D8C"/>
    <w:rsid w:val="003F226E"/>
    <w:rsid w:val="003F2BB5"/>
    <w:rsid w:val="003F41ED"/>
    <w:rsid w:val="003F4E3B"/>
    <w:rsid w:val="003F55A2"/>
    <w:rsid w:val="003F55C0"/>
    <w:rsid w:val="003F5E52"/>
    <w:rsid w:val="003F626E"/>
    <w:rsid w:val="003F6A46"/>
    <w:rsid w:val="003F7250"/>
    <w:rsid w:val="003F735F"/>
    <w:rsid w:val="003F7841"/>
    <w:rsid w:val="00401798"/>
    <w:rsid w:val="0040198F"/>
    <w:rsid w:val="00401D87"/>
    <w:rsid w:val="00402601"/>
    <w:rsid w:val="00402639"/>
    <w:rsid w:val="00403902"/>
    <w:rsid w:val="00404060"/>
    <w:rsid w:val="00404639"/>
    <w:rsid w:val="00404A7A"/>
    <w:rsid w:val="00404DD5"/>
    <w:rsid w:val="0040523A"/>
    <w:rsid w:val="004055A8"/>
    <w:rsid w:val="004058B1"/>
    <w:rsid w:val="00405B24"/>
    <w:rsid w:val="00407AFA"/>
    <w:rsid w:val="00407E2C"/>
    <w:rsid w:val="004103EF"/>
    <w:rsid w:val="00410A47"/>
    <w:rsid w:val="00411747"/>
    <w:rsid w:val="004117AD"/>
    <w:rsid w:val="004123B6"/>
    <w:rsid w:val="00412DD5"/>
    <w:rsid w:val="0041328E"/>
    <w:rsid w:val="00413395"/>
    <w:rsid w:val="00413634"/>
    <w:rsid w:val="00413776"/>
    <w:rsid w:val="004138A0"/>
    <w:rsid w:val="00413D58"/>
    <w:rsid w:val="0041415A"/>
    <w:rsid w:val="00414221"/>
    <w:rsid w:val="00415146"/>
    <w:rsid w:val="00415643"/>
    <w:rsid w:val="00416792"/>
    <w:rsid w:val="00416DF8"/>
    <w:rsid w:val="00417868"/>
    <w:rsid w:val="00420343"/>
    <w:rsid w:val="004208FF"/>
    <w:rsid w:val="00421B32"/>
    <w:rsid w:val="00421B3A"/>
    <w:rsid w:val="00421CB4"/>
    <w:rsid w:val="004223BB"/>
    <w:rsid w:val="00422617"/>
    <w:rsid w:val="00422F14"/>
    <w:rsid w:val="004234AA"/>
    <w:rsid w:val="00423675"/>
    <w:rsid w:val="00423D72"/>
    <w:rsid w:val="0042526A"/>
    <w:rsid w:val="004272A8"/>
    <w:rsid w:val="00430EDD"/>
    <w:rsid w:val="0043231F"/>
    <w:rsid w:val="004327F1"/>
    <w:rsid w:val="004337CF"/>
    <w:rsid w:val="00433FFB"/>
    <w:rsid w:val="004343BD"/>
    <w:rsid w:val="00434960"/>
    <w:rsid w:val="00434DCA"/>
    <w:rsid w:val="00434F73"/>
    <w:rsid w:val="00436A09"/>
    <w:rsid w:val="00436CBB"/>
    <w:rsid w:val="00436E4F"/>
    <w:rsid w:val="00437769"/>
    <w:rsid w:val="00437A55"/>
    <w:rsid w:val="004408AD"/>
    <w:rsid w:val="0044121C"/>
    <w:rsid w:val="0044126E"/>
    <w:rsid w:val="00441371"/>
    <w:rsid w:val="00441831"/>
    <w:rsid w:val="0044184D"/>
    <w:rsid w:val="004419F6"/>
    <w:rsid w:val="00441B2D"/>
    <w:rsid w:val="00441D62"/>
    <w:rsid w:val="00442A1B"/>
    <w:rsid w:val="00442E85"/>
    <w:rsid w:val="00443320"/>
    <w:rsid w:val="00443470"/>
    <w:rsid w:val="0044348B"/>
    <w:rsid w:val="00443935"/>
    <w:rsid w:val="00443A29"/>
    <w:rsid w:val="00444358"/>
    <w:rsid w:val="00444E69"/>
    <w:rsid w:val="00445014"/>
    <w:rsid w:val="00445656"/>
    <w:rsid w:val="00445849"/>
    <w:rsid w:val="00445E55"/>
    <w:rsid w:val="004464CC"/>
    <w:rsid w:val="004465F8"/>
    <w:rsid w:val="004467F1"/>
    <w:rsid w:val="004469D3"/>
    <w:rsid w:val="00446B31"/>
    <w:rsid w:val="004478F2"/>
    <w:rsid w:val="00447DD1"/>
    <w:rsid w:val="0045101B"/>
    <w:rsid w:val="00451030"/>
    <w:rsid w:val="0045104C"/>
    <w:rsid w:val="004518F3"/>
    <w:rsid w:val="00451917"/>
    <w:rsid w:val="00452107"/>
    <w:rsid w:val="004527E5"/>
    <w:rsid w:val="00452861"/>
    <w:rsid w:val="00452D7A"/>
    <w:rsid w:val="00453B4C"/>
    <w:rsid w:val="00453D52"/>
    <w:rsid w:val="004540BE"/>
    <w:rsid w:val="00455109"/>
    <w:rsid w:val="00455F5A"/>
    <w:rsid w:val="0045644E"/>
    <w:rsid w:val="004572B8"/>
    <w:rsid w:val="00457B7F"/>
    <w:rsid w:val="00460361"/>
    <w:rsid w:val="004609DB"/>
    <w:rsid w:val="00460F44"/>
    <w:rsid w:val="004613B3"/>
    <w:rsid w:val="00461B56"/>
    <w:rsid w:val="00461D4D"/>
    <w:rsid w:val="004621FC"/>
    <w:rsid w:val="00462399"/>
    <w:rsid w:val="004627F6"/>
    <w:rsid w:val="00462D66"/>
    <w:rsid w:val="0046379E"/>
    <w:rsid w:val="00463A60"/>
    <w:rsid w:val="00463DAF"/>
    <w:rsid w:val="00464003"/>
    <w:rsid w:val="00464177"/>
    <w:rsid w:val="004642E0"/>
    <w:rsid w:val="00464842"/>
    <w:rsid w:val="004650F1"/>
    <w:rsid w:val="004654B2"/>
    <w:rsid w:val="0046552A"/>
    <w:rsid w:val="0046573F"/>
    <w:rsid w:val="004669A0"/>
    <w:rsid w:val="004672EB"/>
    <w:rsid w:val="00467421"/>
    <w:rsid w:val="00467FAE"/>
    <w:rsid w:val="00471264"/>
    <w:rsid w:val="00471A11"/>
    <w:rsid w:val="00471A7E"/>
    <w:rsid w:val="00471F07"/>
    <w:rsid w:val="00472D59"/>
    <w:rsid w:val="0047317B"/>
    <w:rsid w:val="004735EF"/>
    <w:rsid w:val="00473625"/>
    <w:rsid w:val="00474135"/>
    <w:rsid w:val="00475318"/>
    <w:rsid w:val="004757CC"/>
    <w:rsid w:val="0047652E"/>
    <w:rsid w:val="00476603"/>
    <w:rsid w:val="004774C7"/>
    <w:rsid w:val="00477640"/>
    <w:rsid w:val="00477D7B"/>
    <w:rsid w:val="00477E3C"/>
    <w:rsid w:val="00477E46"/>
    <w:rsid w:val="004809C6"/>
    <w:rsid w:val="004821F4"/>
    <w:rsid w:val="00482374"/>
    <w:rsid w:val="00482DFF"/>
    <w:rsid w:val="00483A91"/>
    <w:rsid w:val="00484171"/>
    <w:rsid w:val="004854D6"/>
    <w:rsid w:val="00485617"/>
    <w:rsid w:val="004859C3"/>
    <w:rsid w:val="00485C35"/>
    <w:rsid w:val="004862CC"/>
    <w:rsid w:val="00486330"/>
    <w:rsid w:val="00486419"/>
    <w:rsid w:val="00486D20"/>
    <w:rsid w:val="004870C4"/>
    <w:rsid w:val="004873B1"/>
    <w:rsid w:val="0048776E"/>
    <w:rsid w:val="00490B86"/>
    <w:rsid w:val="00491695"/>
    <w:rsid w:val="0049183A"/>
    <w:rsid w:val="00491BF5"/>
    <w:rsid w:val="00491F98"/>
    <w:rsid w:val="00492093"/>
    <w:rsid w:val="004939C5"/>
    <w:rsid w:val="00493AE7"/>
    <w:rsid w:val="00493EFA"/>
    <w:rsid w:val="004945D1"/>
    <w:rsid w:val="0049493B"/>
    <w:rsid w:val="00495B68"/>
    <w:rsid w:val="00496309"/>
    <w:rsid w:val="0049688C"/>
    <w:rsid w:val="00496962"/>
    <w:rsid w:val="0049783E"/>
    <w:rsid w:val="004A0EE7"/>
    <w:rsid w:val="004A1B8B"/>
    <w:rsid w:val="004A23E4"/>
    <w:rsid w:val="004A2ECD"/>
    <w:rsid w:val="004A4774"/>
    <w:rsid w:val="004A477D"/>
    <w:rsid w:val="004A4C78"/>
    <w:rsid w:val="004A4D31"/>
    <w:rsid w:val="004A4E4B"/>
    <w:rsid w:val="004A4E59"/>
    <w:rsid w:val="004A4F4D"/>
    <w:rsid w:val="004A52DA"/>
    <w:rsid w:val="004A5CD6"/>
    <w:rsid w:val="004A6706"/>
    <w:rsid w:val="004A670F"/>
    <w:rsid w:val="004A6D15"/>
    <w:rsid w:val="004A720C"/>
    <w:rsid w:val="004A79BC"/>
    <w:rsid w:val="004A7DF5"/>
    <w:rsid w:val="004A7ED3"/>
    <w:rsid w:val="004B01F4"/>
    <w:rsid w:val="004B0E37"/>
    <w:rsid w:val="004B1296"/>
    <w:rsid w:val="004B18E2"/>
    <w:rsid w:val="004B264C"/>
    <w:rsid w:val="004B2D7B"/>
    <w:rsid w:val="004B30D9"/>
    <w:rsid w:val="004B41C0"/>
    <w:rsid w:val="004B488D"/>
    <w:rsid w:val="004B4BB7"/>
    <w:rsid w:val="004B4DB9"/>
    <w:rsid w:val="004B519B"/>
    <w:rsid w:val="004B5A47"/>
    <w:rsid w:val="004B6696"/>
    <w:rsid w:val="004B6CA5"/>
    <w:rsid w:val="004B716B"/>
    <w:rsid w:val="004B7A06"/>
    <w:rsid w:val="004B7C88"/>
    <w:rsid w:val="004B7EAA"/>
    <w:rsid w:val="004B7F13"/>
    <w:rsid w:val="004C05DE"/>
    <w:rsid w:val="004C1076"/>
    <w:rsid w:val="004C1280"/>
    <w:rsid w:val="004C20D5"/>
    <w:rsid w:val="004C25DE"/>
    <w:rsid w:val="004C283F"/>
    <w:rsid w:val="004C2C5F"/>
    <w:rsid w:val="004C33B6"/>
    <w:rsid w:val="004C36A3"/>
    <w:rsid w:val="004C38B6"/>
    <w:rsid w:val="004C3A7E"/>
    <w:rsid w:val="004C410D"/>
    <w:rsid w:val="004C4A3B"/>
    <w:rsid w:val="004C4ECB"/>
    <w:rsid w:val="004C5DA4"/>
    <w:rsid w:val="004C6377"/>
    <w:rsid w:val="004C64B2"/>
    <w:rsid w:val="004C7037"/>
    <w:rsid w:val="004C712D"/>
    <w:rsid w:val="004C7DF5"/>
    <w:rsid w:val="004D0D13"/>
    <w:rsid w:val="004D0D2E"/>
    <w:rsid w:val="004D1572"/>
    <w:rsid w:val="004D15F4"/>
    <w:rsid w:val="004D188C"/>
    <w:rsid w:val="004D18D3"/>
    <w:rsid w:val="004D20FB"/>
    <w:rsid w:val="004D254C"/>
    <w:rsid w:val="004D2943"/>
    <w:rsid w:val="004D3D55"/>
    <w:rsid w:val="004D3ED1"/>
    <w:rsid w:val="004D3F9C"/>
    <w:rsid w:val="004D49C8"/>
    <w:rsid w:val="004D4BAD"/>
    <w:rsid w:val="004D6039"/>
    <w:rsid w:val="004D62DF"/>
    <w:rsid w:val="004D6558"/>
    <w:rsid w:val="004D6776"/>
    <w:rsid w:val="004D685E"/>
    <w:rsid w:val="004D75A4"/>
    <w:rsid w:val="004D774D"/>
    <w:rsid w:val="004D7EE1"/>
    <w:rsid w:val="004D7FC2"/>
    <w:rsid w:val="004E0413"/>
    <w:rsid w:val="004E07CF"/>
    <w:rsid w:val="004E0E3D"/>
    <w:rsid w:val="004E1823"/>
    <w:rsid w:val="004E1BF5"/>
    <w:rsid w:val="004E1F38"/>
    <w:rsid w:val="004E2E91"/>
    <w:rsid w:val="004E3456"/>
    <w:rsid w:val="004E3A9D"/>
    <w:rsid w:val="004E3D58"/>
    <w:rsid w:val="004E403A"/>
    <w:rsid w:val="004E412C"/>
    <w:rsid w:val="004E4447"/>
    <w:rsid w:val="004E45E2"/>
    <w:rsid w:val="004E4B05"/>
    <w:rsid w:val="004E4E94"/>
    <w:rsid w:val="004E4F6B"/>
    <w:rsid w:val="004E717F"/>
    <w:rsid w:val="004E77B9"/>
    <w:rsid w:val="004E781D"/>
    <w:rsid w:val="004E7B5A"/>
    <w:rsid w:val="004E7D9B"/>
    <w:rsid w:val="004F1063"/>
    <w:rsid w:val="004F3161"/>
    <w:rsid w:val="004F4372"/>
    <w:rsid w:val="004F4458"/>
    <w:rsid w:val="004F4532"/>
    <w:rsid w:val="004F54BC"/>
    <w:rsid w:val="004F5595"/>
    <w:rsid w:val="004F5AC3"/>
    <w:rsid w:val="004F5D39"/>
    <w:rsid w:val="004F61D1"/>
    <w:rsid w:val="004F7301"/>
    <w:rsid w:val="004F749C"/>
    <w:rsid w:val="004F78A1"/>
    <w:rsid w:val="00501961"/>
    <w:rsid w:val="00501DB5"/>
    <w:rsid w:val="00502093"/>
    <w:rsid w:val="0050218D"/>
    <w:rsid w:val="00502E05"/>
    <w:rsid w:val="00503140"/>
    <w:rsid w:val="005037C2"/>
    <w:rsid w:val="00503C0C"/>
    <w:rsid w:val="00504160"/>
    <w:rsid w:val="00504269"/>
    <w:rsid w:val="00504C7A"/>
    <w:rsid w:val="00504E31"/>
    <w:rsid w:val="00505233"/>
    <w:rsid w:val="005056B4"/>
    <w:rsid w:val="00505E5A"/>
    <w:rsid w:val="0050669B"/>
    <w:rsid w:val="00506EAF"/>
    <w:rsid w:val="00506FA7"/>
    <w:rsid w:val="00507F02"/>
    <w:rsid w:val="005116E0"/>
    <w:rsid w:val="00511CF9"/>
    <w:rsid w:val="00512AF0"/>
    <w:rsid w:val="0051313C"/>
    <w:rsid w:val="00513423"/>
    <w:rsid w:val="00513A77"/>
    <w:rsid w:val="00513EA9"/>
    <w:rsid w:val="00514CC9"/>
    <w:rsid w:val="005154CD"/>
    <w:rsid w:val="005159FE"/>
    <w:rsid w:val="00515EAE"/>
    <w:rsid w:val="0051622A"/>
    <w:rsid w:val="00516260"/>
    <w:rsid w:val="005162F4"/>
    <w:rsid w:val="00516953"/>
    <w:rsid w:val="0051705C"/>
    <w:rsid w:val="0051752D"/>
    <w:rsid w:val="005212BE"/>
    <w:rsid w:val="005215A4"/>
    <w:rsid w:val="00521884"/>
    <w:rsid w:val="00521AA7"/>
    <w:rsid w:val="005222EC"/>
    <w:rsid w:val="00522425"/>
    <w:rsid w:val="00522584"/>
    <w:rsid w:val="00523F6D"/>
    <w:rsid w:val="00523FA3"/>
    <w:rsid w:val="005245A9"/>
    <w:rsid w:val="00524A4D"/>
    <w:rsid w:val="005260D8"/>
    <w:rsid w:val="0052611C"/>
    <w:rsid w:val="005262CD"/>
    <w:rsid w:val="005267EA"/>
    <w:rsid w:val="0052686F"/>
    <w:rsid w:val="00527259"/>
    <w:rsid w:val="0052737D"/>
    <w:rsid w:val="00527E04"/>
    <w:rsid w:val="00530730"/>
    <w:rsid w:val="00530B76"/>
    <w:rsid w:val="00530E89"/>
    <w:rsid w:val="00531046"/>
    <w:rsid w:val="00531A53"/>
    <w:rsid w:val="00532320"/>
    <w:rsid w:val="00532341"/>
    <w:rsid w:val="0053243B"/>
    <w:rsid w:val="00532B39"/>
    <w:rsid w:val="005330E2"/>
    <w:rsid w:val="00533CEF"/>
    <w:rsid w:val="00534109"/>
    <w:rsid w:val="00536D97"/>
    <w:rsid w:val="00540307"/>
    <w:rsid w:val="00540443"/>
    <w:rsid w:val="00540D19"/>
    <w:rsid w:val="005414BC"/>
    <w:rsid w:val="005419AF"/>
    <w:rsid w:val="00541CAC"/>
    <w:rsid w:val="00541F66"/>
    <w:rsid w:val="0054254E"/>
    <w:rsid w:val="005427A6"/>
    <w:rsid w:val="005434D6"/>
    <w:rsid w:val="00543ADA"/>
    <w:rsid w:val="005442E8"/>
    <w:rsid w:val="005443DF"/>
    <w:rsid w:val="005448CA"/>
    <w:rsid w:val="00544999"/>
    <w:rsid w:val="00545DF5"/>
    <w:rsid w:val="005466D1"/>
    <w:rsid w:val="005468CE"/>
    <w:rsid w:val="00546968"/>
    <w:rsid w:val="00547131"/>
    <w:rsid w:val="00547812"/>
    <w:rsid w:val="005478E7"/>
    <w:rsid w:val="00547ED4"/>
    <w:rsid w:val="005502CD"/>
    <w:rsid w:val="005507D3"/>
    <w:rsid w:val="00550997"/>
    <w:rsid w:val="005511CB"/>
    <w:rsid w:val="00552588"/>
    <w:rsid w:val="00553078"/>
    <w:rsid w:val="00553C20"/>
    <w:rsid w:val="00554F23"/>
    <w:rsid w:val="005570C6"/>
    <w:rsid w:val="005571A6"/>
    <w:rsid w:val="00557C64"/>
    <w:rsid w:val="00561195"/>
    <w:rsid w:val="005613A5"/>
    <w:rsid w:val="0056196B"/>
    <w:rsid w:val="00561C7C"/>
    <w:rsid w:val="00561D6B"/>
    <w:rsid w:val="00561E07"/>
    <w:rsid w:val="00563751"/>
    <w:rsid w:val="00563BE2"/>
    <w:rsid w:val="00563FA8"/>
    <w:rsid w:val="005641E3"/>
    <w:rsid w:val="00564309"/>
    <w:rsid w:val="00565B55"/>
    <w:rsid w:val="00565FEF"/>
    <w:rsid w:val="00566FF7"/>
    <w:rsid w:val="0056766C"/>
    <w:rsid w:val="00567CA2"/>
    <w:rsid w:val="00570748"/>
    <w:rsid w:val="005711DC"/>
    <w:rsid w:val="00571263"/>
    <w:rsid w:val="0057208E"/>
    <w:rsid w:val="00573761"/>
    <w:rsid w:val="005741D1"/>
    <w:rsid w:val="00574635"/>
    <w:rsid w:val="0057560E"/>
    <w:rsid w:val="00575D7D"/>
    <w:rsid w:val="00577C13"/>
    <w:rsid w:val="00580F60"/>
    <w:rsid w:val="005813CC"/>
    <w:rsid w:val="00582189"/>
    <w:rsid w:val="00582219"/>
    <w:rsid w:val="0058221D"/>
    <w:rsid w:val="00582DC4"/>
    <w:rsid w:val="00584309"/>
    <w:rsid w:val="005848B7"/>
    <w:rsid w:val="00584B79"/>
    <w:rsid w:val="00584BC3"/>
    <w:rsid w:val="00584D64"/>
    <w:rsid w:val="00585769"/>
    <w:rsid w:val="00586272"/>
    <w:rsid w:val="00586EC9"/>
    <w:rsid w:val="005870B8"/>
    <w:rsid w:val="005874F1"/>
    <w:rsid w:val="005875DA"/>
    <w:rsid w:val="00587991"/>
    <w:rsid w:val="00587AE0"/>
    <w:rsid w:val="00590422"/>
    <w:rsid w:val="00590682"/>
    <w:rsid w:val="005907E8"/>
    <w:rsid w:val="00591CC9"/>
    <w:rsid w:val="00592259"/>
    <w:rsid w:val="00592723"/>
    <w:rsid w:val="00592EF6"/>
    <w:rsid w:val="0059448E"/>
    <w:rsid w:val="00594CE2"/>
    <w:rsid w:val="00594F3E"/>
    <w:rsid w:val="00595E0A"/>
    <w:rsid w:val="00595FD7"/>
    <w:rsid w:val="00596295"/>
    <w:rsid w:val="005962AB"/>
    <w:rsid w:val="0059656D"/>
    <w:rsid w:val="00596609"/>
    <w:rsid w:val="005966DD"/>
    <w:rsid w:val="00596A0E"/>
    <w:rsid w:val="00596B2F"/>
    <w:rsid w:val="00596FBA"/>
    <w:rsid w:val="00596FFA"/>
    <w:rsid w:val="00597E48"/>
    <w:rsid w:val="00597EF5"/>
    <w:rsid w:val="00597F2F"/>
    <w:rsid w:val="005A0011"/>
    <w:rsid w:val="005A0C21"/>
    <w:rsid w:val="005A0C6C"/>
    <w:rsid w:val="005A15B2"/>
    <w:rsid w:val="005A19AB"/>
    <w:rsid w:val="005A2021"/>
    <w:rsid w:val="005A2154"/>
    <w:rsid w:val="005A228F"/>
    <w:rsid w:val="005A2378"/>
    <w:rsid w:val="005A3393"/>
    <w:rsid w:val="005A36B9"/>
    <w:rsid w:val="005A459C"/>
    <w:rsid w:val="005A52AE"/>
    <w:rsid w:val="005A63B8"/>
    <w:rsid w:val="005A6BB2"/>
    <w:rsid w:val="005A6F22"/>
    <w:rsid w:val="005A71D4"/>
    <w:rsid w:val="005A7D66"/>
    <w:rsid w:val="005B0333"/>
    <w:rsid w:val="005B0555"/>
    <w:rsid w:val="005B0684"/>
    <w:rsid w:val="005B0BD5"/>
    <w:rsid w:val="005B0CD9"/>
    <w:rsid w:val="005B26A9"/>
    <w:rsid w:val="005B3138"/>
    <w:rsid w:val="005B3817"/>
    <w:rsid w:val="005B39DD"/>
    <w:rsid w:val="005B3C04"/>
    <w:rsid w:val="005B4041"/>
    <w:rsid w:val="005B5593"/>
    <w:rsid w:val="005B59B3"/>
    <w:rsid w:val="005B638A"/>
    <w:rsid w:val="005B63A4"/>
    <w:rsid w:val="005B642D"/>
    <w:rsid w:val="005B74AE"/>
    <w:rsid w:val="005C0304"/>
    <w:rsid w:val="005C124F"/>
    <w:rsid w:val="005C1CE5"/>
    <w:rsid w:val="005C1E55"/>
    <w:rsid w:val="005C21FF"/>
    <w:rsid w:val="005C309D"/>
    <w:rsid w:val="005C3168"/>
    <w:rsid w:val="005C3568"/>
    <w:rsid w:val="005C62B1"/>
    <w:rsid w:val="005C6B90"/>
    <w:rsid w:val="005C6D3C"/>
    <w:rsid w:val="005C7840"/>
    <w:rsid w:val="005C7B7E"/>
    <w:rsid w:val="005C7DAA"/>
    <w:rsid w:val="005D084C"/>
    <w:rsid w:val="005D0CFA"/>
    <w:rsid w:val="005D0E81"/>
    <w:rsid w:val="005D10F5"/>
    <w:rsid w:val="005D1456"/>
    <w:rsid w:val="005D2BBB"/>
    <w:rsid w:val="005D2ED4"/>
    <w:rsid w:val="005D3362"/>
    <w:rsid w:val="005D4B63"/>
    <w:rsid w:val="005D5702"/>
    <w:rsid w:val="005D57D4"/>
    <w:rsid w:val="005D5856"/>
    <w:rsid w:val="005D6277"/>
    <w:rsid w:val="005D6FA2"/>
    <w:rsid w:val="005D7D0A"/>
    <w:rsid w:val="005E0063"/>
    <w:rsid w:val="005E0B3E"/>
    <w:rsid w:val="005E14C8"/>
    <w:rsid w:val="005E18F3"/>
    <w:rsid w:val="005E1EDA"/>
    <w:rsid w:val="005E2093"/>
    <w:rsid w:val="005E20A3"/>
    <w:rsid w:val="005E289E"/>
    <w:rsid w:val="005E2DD6"/>
    <w:rsid w:val="005E36D3"/>
    <w:rsid w:val="005E371D"/>
    <w:rsid w:val="005E42A1"/>
    <w:rsid w:val="005E469B"/>
    <w:rsid w:val="005E6AAF"/>
    <w:rsid w:val="005E7B56"/>
    <w:rsid w:val="005E7C8C"/>
    <w:rsid w:val="005F0959"/>
    <w:rsid w:val="005F1237"/>
    <w:rsid w:val="005F1C76"/>
    <w:rsid w:val="005F29DF"/>
    <w:rsid w:val="005F2E55"/>
    <w:rsid w:val="005F3F3E"/>
    <w:rsid w:val="005F43DC"/>
    <w:rsid w:val="005F43E4"/>
    <w:rsid w:val="005F4B7F"/>
    <w:rsid w:val="005F54B3"/>
    <w:rsid w:val="005F61B6"/>
    <w:rsid w:val="005F6336"/>
    <w:rsid w:val="005F6754"/>
    <w:rsid w:val="005F71C5"/>
    <w:rsid w:val="005F72D3"/>
    <w:rsid w:val="005F773F"/>
    <w:rsid w:val="005F77C7"/>
    <w:rsid w:val="005F78D8"/>
    <w:rsid w:val="005F7B58"/>
    <w:rsid w:val="005F7CE8"/>
    <w:rsid w:val="00600563"/>
    <w:rsid w:val="006007AC"/>
    <w:rsid w:val="00600E27"/>
    <w:rsid w:val="0060104D"/>
    <w:rsid w:val="0060109F"/>
    <w:rsid w:val="00601189"/>
    <w:rsid w:val="006012A0"/>
    <w:rsid w:val="006019F0"/>
    <w:rsid w:val="00602150"/>
    <w:rsid w:val="006021EC"/>
    <w:rsid w:val="006024BE"/>
    <w:rsid w:val="0060299F"/>
    <w:rsid w:val="00603A06"/>
    <w:rsid w:val="00603B26"/>
    <w:rsid w:val="00603C8C"/>
    <w:rsid w:val="00604DCD"/>
    <w:rsid w:val="00605257"/>
    <w:rsid w:val="00605CDD"/>
    <w:rsid w:val="006066B6"/>
    <w:rsid w:val="00610561"/>
    <w:rsid w:val="0061097D"/>
    <w:rsid w:val="00610A81"/>
    <w:rsid w:val="006110AE"/>
    <w:rsid w:val="006112C0"/>
    <w:rsid w:val="006113AF"/>
    <w:rsid w:val="00611B4A"/>
    <w:rsid w:val="00612CE4"/>
    <w:rsid w:val="00612F25"/>
    <w:rsid w:val="00612FA5"/>
    <w:rsid w:val="00613188"/>
    <w:rsid w:val="0061334C"/>
    <w:rsid w:val="006134A2"/>
    <w:rsid w:val="00613E4F"/>
    <w:rsid w:val="0061418C"/>
    <w:rsid w:val="006150C0"/>
    <w:rsid w:val="0061526D"/>
    <w:rsid w:val="00615CDD"/>
    <w:rsid w:val="00616068"/>
    <w:rsid w:val="0061635A"/>
    <w:rsid w:val="00616C2A"/>
    <w:rsid w:val="00616E45"/>
    <w:rsid w:val="00617D8F"/>
    <w:rsid w:val="0062028E"/>
    <w:rsid w:val="00620E68"/>
    <w:rsid w:val="00620F4A"/>
    <w:rsid w:val="0062105B"/>
    <w:rsid w:val="0062128F"/>
    <w:rsid w:val="006216C3"/>
    <w:rsid w:val="00621763"/>
    <w:rsid w:val="00621833"/>
    <w:rsid w:val="0062201D"/>
    <w:rsid w:val="00622A2C"/>
    <w:rsid w:val="00623CAA"/>
    <w:rsid w:val="00623E3A"/>
    <w:rsid w:val="00624644"/>
    <w:rsid w:val="006247B4"/>
    <w:rsid w:val="00625578"/>
    <w:rsid w:val="006258B7"/>
    <w:rsid w:val="006258BF"/>
    <w:rsid w:val="00625AAC"/>
    <w:rsid w:val="00626011"/>
    <w:rsid w:val="0062618C"/>
    <w:rsid w:val="00626550"/>
    <w:rsid w:val="0062675F"/>
    <w:rsid w:val="0062701D"/>
    <w:rsid w:val="0062756D"/>
    <w:rsid w:val="0062760D"/>
    <w:rsid w:val="00627701"/>
    <w:rsid w:val="006302A3"/>
    <w:rsid w:val="006314F3"/>
    <w:rsid w:val="00632172"/>
    <w:rsid w:val="00632722"/>
    <w:rsid w:val="006327EB"/>
    <w:rsid w:val="00632C8B"/>
    <w:rsid w:val="0063347F"/>
    <w:rsid w:val="0063357A"/>
    <w:rsid w:val="006345FD"/>
    <w:rsid w:val="00634A0E"/>
    <w:rsid w:val="00634D0E"/>
    <w:rsid w:val="00634E62"/>
    <w:rsid w:val="006350B5"/>
    <w:rsid w:val="006351F2"/>
    <w:rsid w:val="0063548D"/>
    <w:rsid w:val="006366D7"/>
    <w:rsid w:val="00637616"/>
    <w:rsid w:val="0064022C"/>
    <w:rsid w:val="006403B4"/>
    <w:rsid w:val="0064097A"/>
    <w:rsid w:val="006418EE"/>
    <w:rsid w:val="0064208E"/>
    <w:rsid w:val="00642B70"/>
    <w:rsid w:val="00644A45"/>
    <w:rsid w:val="00645236"/>
    <w:rsid w:val="00645438"/>
    <w:rsid w:val="00645A05"/>
    <w:rsid w:val="00645C49"/>
    <w:rsid w:val="0064602E"/>
    <w:rsid w:val="00646703"/>
    <w:rsid w:val="00646E9B"/>
    <w:rsid w:val="00646F62"/>
    <w:rsid w:val="00647B07"/>
    <w:rsid w:val="00650162"/>
    <w:rsid w:val="00650837"/>
    <w:rsid w:val="0065165D"/>
    <w:rsid w:val="00652BBE"/>
    <w:rsid w:val="00652FD4"/>
    <w:rsid w:val="00653B58"/>
    <w:rsid w:val="00654331"/>
    <w:rsid w:val="006543A7"/>
    <w:rsid w:val="00654A4F"/>
    <w:rsid w:val="00654B14"/>
    <w:rsid w:val="00655183"/>
    <w:rsid w:val="006553DE"/>
    <w:rsid w:val="00655461"/>
    <w:rsid w:val="006556B4"/>
    <w:rsid w:val="00655E9F"/>
    <w:rsid w:val="006563E4"/>
    <w:rsid w:val="006569AE"/>
    <w:rsid w:val="0065712A"/>
    <w:rsid w:val="006572FC"/>
    <w:rsid w:val="0065758B"/>
    <w:rsid w:val="00657D72"/>
    <w:rsid w:val="00657D92"/>
    <w:rsid w:val="0066050D"/>
    <w:rsid w:val="0066065E"/>
    <w:rsid w:val="006611B0"/>
    <w:rsid w:val="00661F36"/>
    <w:rsid w:val="00661FB3"/>
    <w:rsid w:val="00662032"/>
    <w:rsid w:val="0066237E"/>
    <w:rsid w:val="00662C60"/>
    <w:rsid w:val="00662F0A"/>
    <w:rsid w:val="00662F86"/>
    <w:rsid w:val="006631F5"/>
    <w:rsid w:val="00663944"/>
    <w:rsid w:val="00663ABA"/>
    <w:rsid w:val="006649E8"/>
    <w:rsid w:val="0066556C"/>
    <w:rsid w:val="0066570C"/>
    <w:rsid w:val="00665A69"/>
    <w:rsid w:val="00665C8D"/>
    <w:rsid w:val="00665DEB"/>
    <w:rsid w:val="00666039"/>
    <w:rsid w:val="00666650"/>
    <w:rsid w:val="00666BC0"/>
    <w:rsid w:val="00666FF7"/>
    <w:rsid w:val="0066729C"/>
    <w:rsid w:val="00667460"/>
    <w:rsid w:val="006675AF"/>
    <w:rsid w:val="006676AE"/>
    <w:rsid w:val="00667C3C"/>
    <w:rsid w:val="00667EFF"/>
    <w:rsid w:val="006701C5"/>
    <w:rsid w:val="00670498"/>
    <w:rsid w:val="00670956"/>
    <w:rsid w:val="00671C03"/>
    <w:rsid w:val="00671C0E"/>
    <w:rsid w:val="00671CED"/>
    <w:rsid w:val="00672266"/>
    <w:rsid w:val="00672B92"/>
    <w:rsid w:val="00673111"/>
    <w:rsid w:val="006733B9"/>
    <w:rsid w:val="006746AB"/>
    <w:rsid w:val="006747E8"/>
    <w:rsid w:val="00674E62"/>
    <w:rsid w:val="00674FBB"/>
    <w:rsid w:val="00675156"/>
    <w:rsid w:val="00675179"/>
    <w:rsid w:val="00677130"/>
    <w:rsid w:val="0067738C"/>
    <w:rsid w:val="00677534"/>
    <w:rsid w:val="006775E9"/>
    <w:rsid w:val="00680187"/>
    <w:rsid w:val="0068027C"/>
    <w:rsid w:val="00681304"/>
    <w:rsid w:val="0068166B"/>
    <w:rsid w:val="006823CC"/>
    <w:rsid w:val="006824A8"/>
    <w:rsid w:val="0068268E"/>
    <w:rsid w:val="00682B52"/>
    <w:rsid w:val="00683571"/>
    <w:rsid w:val="00683AB6"/>
    <w:rsid w:val="006844DC"/>
    <w:rsid w:val="0068620D"/>
    <w:rsid w:val="00686222"/>
    <w:rsid w:val="00686687"/>
    <w:rsid w:val="0068798F"/>
    <w:rsid w:val="00687A07"/>
    <w:rsid w:val="00687AB3"/>
    <w:rsid w:val="00690965"/>
    <w:rsid w:val="00690AB4"/>
    <w:rsid w:val="00690ADB"/>
    <w:rsid w:val="00690B39"/>
    <w:rsid w:val="006911D5"/>
    <w:rsid w:val="00691D2F"/>
    <w:rsid w:val="0069315F"/>
    <w:rsid w:val="0069329D"/>
    <w:rsid w:val="00693A20"/>
    <w:rsid w:val="00694CAE"/>
    <w:rsid w:val="0069625F"/>
    <w:rsid w:val="006966E2"/>
    <w:rsid w:val="00697205"/>
    <w:rsid w:val="006973BC"/>
    <w:rsid w:val="006978A5"/>
    <w:rsid w:val="006A0A0B"/>
    <w:rsid w:val="006A1068"/>
    <w:rsid w:val="006A123B"/>
    <w:rsid w:val="006A1CB9"/>
    <w:rsid w:val="006A2271"/>
    <w:rsid w:val="006A22F5"/>
    <w:rsid w:val="006A2347"/>
    <w:rsid w:val="006A3148"/>
    <w:rsid w:val="006A337C"/>
    <w:rsid w:val="006A3A1F"/>
    <w:rsid w:val="006A3BFD"/>
    <w:rsid w:val="006A4732"/>
    <w:rsid w:val="006A490E"/>
    <w:rsid w:val="006A4C0B"/>
    <w:rsid w:val="006A5A87"/>
    <w:rsid w:val="006A6AAC"/>
    <w:rsid w:val="006A700D"/>
    <w:rsid w:val="006A713A"/>
    <w:rsid w:val="006A729D"/>
    <w:rsid w:val="006A77F8"/>
    <w:rsid w:val="006B014A"/>
    <w:rsid w:val="006B01D8"/>
    <w:rsid w:val="006B044F"/>
    <w:rsid w:val="006B1519"/>
    <w:rsid w:val="006B1B25"/>
    <w:rsid w:val="006B1C60"/>
    <w:rsid w:val="006B28F7"/>
    <w:rsid w:val="006B2B82"/>
    <w:rsid w:val="006B327C"/>
    <w:rsid w:val="006B34B5"/>
    <w:rsid w:val="006B37DD"/>
    <w:rsid w:val="006B461E"/>
    <w:rsid w:val="006B4F36"/>
    <w:rsid w:val="006B52AB"/>
    <w:rsid w:val="006B57FC"/>
    <w:rsid w:val="006B58C1"/>
    <w:rsid w:val="006B59FE"/>
    <w:rsid w:val="006B60AE"/>
    <w:rsid w:val="006B6573"/>
    <w:rsid w:val="006B6F55"/>
    <w:rsid w:val="006B7A2E"/>
    <w:rsid w:val="006C0323"/>
    <w:rsid w:val="006C17E4"/>
    <w:rsid w:val="006C1CD1"/>
    <w:rsid w:val="006C23F4"/>
    <w:rsid w:val="006C2504"/>
    <w:rsid w:val="006C25BF"/>
    <w:rsid w:val="006C284B"/>
    <w:rsid w:val="006C2A63"/>
    <w:rsid w:val="006C2FAF"/>
    <w:rsid w:val="006C3B5F"/>
    <w:rsid w:val="006C59E6"/>
    <w:rsid w:val="006C5C76"/>
    <w:rsid w:val="006C6E9F"/>
    <w:rsid w:val="006C746D"/>
    <w:rsid w:val="006C7841"/>
    <w:rsid w:val="006D042B"/>
    <w:rsid w:val="006D0BD5"/>
    <w:rsid w:val="006D142F"/>
    <w:rsid w:val="006D1699"/>
    <w:rsid w:val="006D21A7"/>
    <w:rsid w:val="006D2600"/>
    <w:rsid w:val="006D2BAE"/>
    <w:rsid w:val="006D3233"/>
    <w:rsid w:val="006D32BF"/>
    <w:rsid w:val="006D3302"/>
    <w:rsid w:val="006D3739"/>
    <w:rsid w:val="006D3C85"/>
    <w:rsid w:val="006D3D5D"/>
    <w:rsid w:val="006D4735"/>
    <w:rsid w:val="006D4D58"/>
    <w:rsid w:val="006D5394"/>
    <w:rsid w:val="006D53A1"/>
    <w:rsid w:val="006D548F"/>
    <w:rsid w:val="006D5A35"/>
    <w:rsid w:val="006D5AD4"/>
    <w:rsid w:val="006D6825"/>
    <w:rsid w:val="006D7141"/>
    <w:rsid w:val="006D7E1E"/>
    <w:rsid w:val="006E0057"/>
    <w:rsid w:val="006E0DD8"/>
    <w:rsid w:val="006E1ABC"/>
    <w:rsid w:val="006E2715"/>
    <w:rsid w:val="006E33B6"/>
    <w:rsid w:val="006E3D8C"/>
    <w:rsid w:val="006E4033"/>
    <w:rsid w:val="006E4B33"/>
    <w:rsid w:val="006E4B81"/>
    <w:rsid w:val="006E53EF"/>
    <w:rsid w:val="006E5552"/>
    <w:rsid w:val="006E58C1"/>
    <w:rsid w:val="006E5CAD"/>
    <w:rsid w:val="006E68B3"/>
    <w:rsid w:val="006E7668"/>
    <w:rsid w:val="006E7A88"/>
    <w:rsid w:val="006E7C6A"/>
    <w:rsid w:val="006E7D29"/>
    <w:rsid w:val="006F0382"/>
    <w:rsid w:val="006F055F"/>
    <w:rsid w:val="006F0EA7"/>
    <w:rsid w:val="006F1458"/>
    <w:rsid w:val="006F32B9"/>
    <w:rsid w:val="006F47F3"/>
    <w:rsid w:val="006F49FA"/>
    <w:rsid w:val="006F4B97"/>
    <w:rsid w:val="006F505A"/>
    <w:rsid w:val="006F548C"/>
    <w:rsid w:val="006F5A68"/>
    <w:rsid w:val="006F5D71"/>
    <w:rsid w:val="006F6A2C"/>
    <w:rsid w:val="006F6BDD"/>
    <w:rsid w:val="006F70A7"/>
    <w:rsid w:val="006F743E"/>
    <w:rsid w:val="006F7A3C"/>
    <w:rsid w:val="006F7CBF"/>
    <w:rsid w:val="006F7D96"/>
    <w:rsid w:val="00700B1E"/>
    <w:rsid w:val="00700EE6"/>
    <w:rsid w:val="00701014"/>
    <w:rsid w:val="00701BB3"/>
    <w:rsid w:val="00701F33"/>
    <w:rsid w:val="0070220A"/>
    <w:rsid w:val="00702CD3"/>
    <w:rsid w:val="0070363A"/>
    <w:rsid w:val="00703811"/>
    <w:rsid w:val="00703DA2"/>
    <w:rsid w:val="00703DB1"/>
    <w:rsid w:val="00703E01"/>
    <w:rsid w:val="00703FFB"/>
    <w:rsid w:val="00704377"/>
    <w:rsid w:val="0070474E"/>
    <w:rsid w:val="0070497E"/>
    <w:rsid w:val="007049D4"/>
    <w:rsid w:val="00704B20"/>
    <w:rsid w:val="00704FD9"/>
    <w:rsid w:val="007051E0"/>
    <w:rsid w:val="007052D0"/>
    <w:rsid w:val="007054E9"/>
    <w:rsid w:val="00706914"/>
    <w:rsid w:val="00706C65"/>
    <w:rsid w:val="00706DE9"/>
    <w:rsid w:val="00706E58"/>
    <w:rsid w:val="0070760C"/>
    <w:rsid w:val="00710A46"/>
    <w:rsid w:val="00710AE8"/>
    <w:rsid w:val="0071123D"/>
    <w:rsid w:val="00711813"/>
    <w:rsid w:val="0071392A"/>
    <w:rsid w:val="00714087"/>
    <w:rsid w:val="007146D3"/>
    <w:rsid w:val="00714837"/>
    <w:rsid w:val="00714E0C"/>
    <w:rsid w:val="0071583B"/>
    <w:rsid w:val="00715A11"/>
    <w:rsid w:val="00715B8C"/>
    <w:rsid w:val="0071638D"/>
    <w:rsid w:val="00716714"/>
    <w:rsid w:val="00716EA9"/>
    <w:rsid w:val="00716EDA"/>
    <w:rsid w:val="00717903"/>
    <w:rsid w:val="00717CEF"/>
    <w:rsid w:val="00720362"/>
    <w:rsid w:val="00720FDE"/>
    <w:rsid w:val="00721787"/>
    <w:rsid w:val="007226A5"/>
    <w:rsid w:val="00722C35"/>
    <w:rsid w:val="00724643"/>
    <w:rsid w:val="0072473E"/>
    <w:rsid w:val="00724C17"/>
    <w:rsid w:val="00724CDD"/>
    <w:rsid w:val="00725498"/>
    <w:rsid w:val="007258D0"/>
    <w:rsid w:val="0072633C"/>
    <w:rsid w:val="00726AA6"/>
    <w:rsid w:val="00726F00"/>
    <w:rsid w:val="0072756B"/>
    <w:rsid w:val="00727644"/>
    <w:rsid w:val="00727737"/>
    <w:rsid w:val="00727805"/>
    <w:rsid w:val="0073068D"/>
    <w:rsid w:val="007310FB"/>
    <w:rsid w:val="00731985"/>
    <w:rsid w:val="007327B7"/>
    <w:rsid w:val="0073289D"/>
    <w:rsid w:val="007334D8"/>
    <w:rsid w:val="007337FF"/>
    <w:rsid w:val="0073385B"/>
    <w:rsid w:val="007339D8"/>
    <w:rsid w:val="00733B22"/>
    <w:rsid w:val="0073409F"/>
    <w:rsid w:val="0073415A"/>
    <w:rsid w:val="00734638"/>
    <w:rsid w:val="0073499F"/>
    <w:rsid w:val="00734E72"/>
    <w:rsid w:val="0073555C"/>
    <w:rsid w:val="00735B03"/>
    <w:rsid w:val="0073626C"/>
    <w:rsid w:val="00736414"/>
    <w:rsid w:val="00736E7A"/>
    <w:rsid w:val="00740238"/>
    <w:rsid w:val="00740FFE"/>
    <w:rsid w:val="00741205"/>
    <w:rsid w:val="00741A34"/>
    <w:rsid w:val="00742843"/>
    <w:rsid w:val="007429B3"/>
    <w:rsid w:val="0074329F"/>
    <w:rsid w:val="007438B7"/>
    <w:rsid w:val="00744008"/>
    <w:rsid w:val="00744879"/>
    <w:rsid w:val="00744AAC"/>
    <w:rsid w:val="007453D4"/>
    <w:rsid w:val="00745ABA"/>
    <w:rsid w:val="00745B8E"/>
    <w:rsid w:val="00745FAF"/>
    <w:rsid w:val="007466F1"/>
    <w:rsid w:val="007469B8"/>
    <w:rsid w:val="00746C62"/>
    <w:rsid w:val="00746C65"/>
    <w:rsid w:val="00747471"/>
    <w:rsid w:val="0074747C"/>
    <w:rsid w:val="00747D50"/>
    <w:rsid w:val="00750271"/>
    <w:rsid w:val="00750328"/>
    <w:rsid w:val="0075036F"/>
    <w:rsid w:val="00750503"/>
    <w:rsid w:val="007506DE"/>
    <w:rsid w:val="00751243"/>
    <w:rsid w:val="00751FC2"/>
    <w:rsid w:val="00752896"/>
    <w:rsid w:val="0075396D"/>
    <w:rsid w:val="00753ABA"/>
    <w:rsid w:val="00753CBD"/>
    <w:rsid w:val="00754559"/>
    <w:rsid w:val="00754563"/>
    <w:rsid w:val="00754E61"/>
    <w:rsid w:val="00755077"/>
    <w:rsid w:val="0075571A"/>
    <w:rsid w:val="00755990"/>
    <w:rsid w:val="00756291"/>
    <w:rsid w:val="007565A7"/>
    <w:rsid w:val="00757693"/>
    <w:rsid w:val="00757AD4"/>
    <w:rsid w:val="00757BD7"/>
    <w:rsid w:val="00757F63"/>
    <w:rsid w:val="00760193"/>
    <w:rsid w:val="007611DD"/>
    <w:rsid w:val="00761214"/>
    <w:rsid w:val="007612C2"/>
    <w:rsid w:val="0076278A"/>
    <w:rsid w:val="00764A85"/>
    <w:rsid w:val="007663E9"/>
    <w:rsid w:val="007664E0"/>
    <w:rsid w:val="00766D51"/>
    <w:rsid w:val="00766F5C"/>
    <w:rsid w:val="00767507"/>
    <w:rsid w:val="0077000D"/>
    <w:rsid w:val="00770929"/>
    <w:rsid w:val="00770D35"/>
    <w:rsid w:val="00770EBE"/>
    <w:rsid w:val="00770FE8"/>
    <w:rsid w:val="0077316E"/>
    <w:rsid w:val="00773728"/>
    <w:rsid w:val="0077388B"/>
    <w:rsid w:val="00774178"/>
    <w:rsid w:val="00774A82"/>
    <w:rsid w:val="00774BA7"/>
    <w:rsid w:val="00775002"/>
    <w:rsid w:val="0077588F"/>
    <w:rsid w:val="007764BE"/>
    <w:rsid w:val="007808C6"/>
    <w:rsid w:val="00780946"/>
    <w:rsid w:val="00780CC7"/>
    <w:rsid w:val="00780FF9"/>
    <w:rsid w:val="0078107F"/>
    <w:rsid w:val="007812A8"/>
    <w:rsid w:val="00782098"/>
    <w:rsid w:val="00782678"/>
    <w:rsid w:val="00783787"/>
    <w:rsid w:val="007838C0"/>
    <w:rsid w:val="0078447E"/>
    <w:rsid w:val="00784DB2"/>
    <w:rsid w:val="007853D1"/>
    <w:rsid w:val="00785A03"/>
    <w:rsid w:val="00785F31"/>
    <w:rsid w:val="007860C0"/>
    <w:rsid w:val="00786268"/>
    <w:rsid w:val="00786360"/>
    <w:rsid w:val="00786AB4"/>
    <w:rsid w:val="00787310"/>
    <w:rsid w:val="0078744C"/>
    <w:rsid w:val="0078766D"/>
    <w:rsid w:val="007876EA"/>
    <w:rsid w:val="007905B0"/>
    <w:rsid w:val="00790FB5"/>
    <w:rsid w:val="00792FF3"/>
    <w:rsid w:val="0079366E"/>
    <w:rsid w:val="00793DDD"/>
    <w:rsid w:val="007942BF"/>
    <w:rsid w:val="00794677"/>
    <w:rsid w:val="00794782"/>
    <w:rsid w:val="00794827"/>
    <w:rsid w:val="00794A13"/>
    <w:rsid w:val="00794FE5"/>
    <w:rsid w:val="00795181"/>
    <w:rsid w:val="007958EE"/>
    <w:rsid w:val="00795B7F"/>
    <w:rsid w:val="00795C9B"/>
    <w:rsid w:val="00796141"/>
    <w:rsid w:val="00796791"/>
    <w:rsid w:val="00797943"/>
    <w:rsid w:val="00797F51"/>
    <w:rsid w:val="007A02FF"/>
    <w:rsid w:val="007A0556"/>
    <w:rsid w:val="007A0C6F"/>
    <w:rsid w:val="007A1273"/>
    <w:rsid w:val="007A14ED"/>
    <w:rsid w:val="007A1677"/>
    <w:rsid w:val="007A16BD"/>
    <w:rsid w:val="007A1AAE"/>
    <w:rsid w:val="007A2241"/>
    <w:rsid w:val="007A245C"/>
    <w:rsid w:val="007A26CD"/>
    <w:rsid w:val="007A2A76"/>
    <w:rsid w:val="007A351A"/>
    <w:rsid w:val="007A483F"/>
    <w:rsid w:val="007A4C95"/>
    <w:rsid w:val="007A5FE3"/>
    <w:rsid w:val="007A6769"/>
    <w:rsid w:val="007A6869"/>
    <w:rsid w:val="007A70DB"/>
    <w:rsid w:val="007A75A6"/>
    <w:rsid w:val="007B04E7"/>
    <w:rsid w:val="007B0B1F"/>
    <w:rsid w:val="007B1050"/>
    <w:rsid w:val="007B1B6D"/>
    <w:rsid w:val="007B212F"/>
    <w:rsid w:val="007B2138"/>
    <w:rsid w:val="007B293E"/>
    <w:rsid w:val="007B2AC3"/>
    <w:rsid w:val="007B355B"/>
    <w:rsid w:val="007B35D7"/>
    <w:rsid w:val="007B3B69"/>
    <w:rsid w:val="007B3EBF"/>
    <w:rsid w:val="007B4535"/>
    <w:rsid w:val="007B4721"/>
    <w:rsid w:val="007B4B3F"/>
    <w:rsid w:val="007B4D07"/>
    <w:rsid w:val="007B4E5A"/>
    <w:rsid w:val="007B571D"/>
    <w:rsid w:val="007B57C0"/>
    <w:rsid w:val="007B5B76"/>
    <w:rsid w:val="007B61BB"/>
    <w:rsid w:val="007B6598"/>
    <w:rsid w:val="007B68CB"/>
    <w:rsid w:val="007B6A0F"/>
    <w:rsid w:val="007B7137"/>
    <w:rsid w:val="007B7513"/>
    <w:rsid w:val="007C0522"/>
    <w:rsid w:val="007C0756"/>
    <w:rsid w:val="007C0AC2"/>
    <w:rsid w:val="007C2473"/>
    <w:rsid w:val="007C258A"/>
    <w:rsid w:val="007C26B1"/>
    <w:rsid w:val="007C394B"/>
    <w:rsid w:val="007C3A45"/>
    <w:rsid w:val="007C42C6"/>
    <w:rsid w:val="007C4331"/>
    <w:rsid w:val="007C4FE4"/>
    <w:rsid w:val="007C561E"/>
    <w:rsid w:val="007C5748"/>
    <w:rsid w:val="007C5E11"/>
    <w:rsid w:val="007C6066"/>
    <w:rsid w:val="007C6334"/>
    <w:rsid w:val="007C708F"/>
    <w:rsid w:val="007C7F5E"/>
    <w:rsid w:val="007D026B"/>
    <w:rsid w:val="007D0787"/>
    <w:rsid w:val="007D0B9C"/>
    <w:rsid w:val="007D0BD0"/>
    <w:rsid w:val="007D0DDD"/>
    <w:rsid w:val="007D116A"/>
    <w:rsid w:val="007D13AD"/>
    <w:rsid w:val="007D160F"/>
    <w:rsid w:val="007D1C34"/>
    <w:rsid w:val="007D25C1"/>
    <w:rsid w:val="007D2698"/>
    <w:rsid w:val="007D34B9"/>
    <w:rsid w:val="007D39E2"/>
    <w:rsid w:val="007D3D8F"/>
    <w:rsid w:val="007D4D65"/>
    <w:rsid w:val="007D4E6E"/>
    <w:rsid w:val="007D557C"/>
    <w:rsid w:val="007D6AB4"/>
    <w:rsid w:val="007E0911"/>
    <w:rsid w:val="007E09AE"/>
    <w:rsid w:val="007E0EFB"/>
    <w:rsid w:val="007E10E6"/>
    <w:rsid w:val="007E18CF"/>
    <w:rsid w:val="007E1BC3"/>
    <w:rsid w:val="007E1E1F"/>
    <w:rsid w:val="007E237F"/>
    <w:rsid w:val="007E295D"/>
    <w:rsid w:val="007E2EED"/>
    <w:rsid w:val="007E3260"/>
    <w:rsid w:val="007E3650"/>
    <w:rsid w:val="007E398E"/>
    <w:rsid w:val="007E41D0"/>
    <w:rsid w:val="007E5CB2"/>
    <w:rsid w:val="007E5F17"/>
    <w:rsid w:val="007E6CBD"/>
    <w:rsid w:val="007E7267"/>
    <w:rsid w:val="007F0220"/>
    <w:rsid w:val="007F05A1"/>
    <w:rsid w:val="007F084D"/>
    <w:rsid w:val="007F0899"/>
    <w:rsid w:val="007F1A22"/>
    <w:rsid w:val="007F1EFE"/>
    <w:rsid w:val="007F2566"/>
    <w:rsid w:val="007F2EB9"/>
    <w:rsid w:val="007F307D"/>
    <w:rsid w:val="007F36EA"/>
    <w:rsid w:val="007F3CC1"/>
    <w:rsid w:val="007F3CD3"/>
    <w:rsid w:val="007F3D3A"/>
    <w:rsid w:val="007F452D"/>
    <w:rsid w:val="007F476C"/>
    <w:rsid w:val="007F4FEE"/>
    <w:rsid w:val="007F55CE"/>
    <w:rsid w:val="007F5FEA"/>
    <w:rsid w:val="007F6C66"/>
    <w:rsid w:val="007F701F"/>
    <w:rsid w:val="007F7448"/>
    <w:rsid w:val="007F760C"/>
    <w:rsid w:val="00800070"/>
    <w:rsid w:val="00800385"/>
    <w:rsid w:val="00800BC7"/>
    <w:rsid w:val="00801088"/>
    <w:rsid w:val="00801C0C"/>
    <w:rsid w:val="008020FC"/>
    <w:rsid w:val="00802651"/>
    <w:rsid w:val="0080274B"/>
    <w:rsid w:val="00802934"/>
    <w:rsid w:val="0080297C"/>
    <w:rsid w:val="00802C14"/>
    <w:rsid w:val="0080352E"/>
    <w:rsid w:val="008035D9"/>
    <w:rsid w:val="00803BFA"/>
    <w:rsid w:val="008041F6"/>
    <w:rsid w:val="008045B2"/>
    <w:rsid w:val="008050AD"/>
    <w:rsid w:val="00805771"/>
    <w:rsid w:val="0080590D"/>
    <w:rsid w:val="00805ACE"/>
    <w:rsid w:val="00810E7B"/>
    <w:rsid w:val="00810EC6"/>
    <w:rsid w:val="008129E5"/>
    <w:rsid w:val="00812B09"/>
    <w:rsid w:val="00812E48"/>
    <w:rsid w:val="00812E53"/>
    <w:rsid w:val="00813DE3"/>
    <w:rsid w:val="00814147"/>
    <w:rsid w:val="008142AE"/>
    <w:rsid w:val="008145CF"/>
    <w:rsid w:val="00814650"/>
    <w:rsid w:val="008149B8"/>
    <w:rsid w:val="00814CD0"/>
    <w:rsid w:val="0081598E"/>
    <w:rsid w:val="00816931"/>
    <w:rsid w:val="008175C8"/>
    <w:rsid w:val="0082056C"/>
    <w:rsid w:val="008207D1"/>
    <w:rsid w:val="00820DC0"/>
    <w:rsid w:val="0082190B"/>
    <w:rsid w:val="00821A84"/>
    <w:rsid w:val="0082302F"/>
    <w:rsid w:val="00823C9D"/>
    <w:rsid w:val="00823D15"/>
    <w:rsid w:val="00823D6D"/>
    <w:rsid w:val="0082438F"/>
    <w:rsid w:val="0082467E"/>
    <w:rsid w:val="008246C4"/>
    <w:rsid w:val="00824B50"/>
    <w:rsid w:val="00824EA0"/>
    <w:rsid w:val="00825534"/>
    <w:rsid w:val="00827B1F"/>
    <w:rsid w:val="00827B98"/>
    <w:rsid w:val="008300A3"/>
    <w:rsid w:val="00830729"/>
    <w:rsid w:val="00831136"/>
    <w:rsid w:val="0083179F"/>
    <w:rsid w:val="0083198C"/>
    <w:rsid w:val="00831C16"/>
    <w:rsid w:val="00831C9E"/>
    <w:rsid w:val="00831D48"/>
    <w:rsid w:val="00831E0D"/>
    <w:rsid w:val="008320F3"/>
    <w:rsid w:val="00832631"/>
    <w:rsid w:val="00833376"/>
    <w:rsid w:val="0083356A"/>
    <w:rsid w:val="008338CC"/>
    <w:rsid w:val="00833AFC"/>
    <w:rsid w:val="00834416"/>
    <w:rsid w:val="00834F25"/>
    <w:rsid w:val="0083535B"/>
    <w:rsid w:val="00835528"/>
    <w:rsid w:val="00835AC6"/>
    <w:rsid w:val="00836027"/>
    <w:rsid w:val="00837074"/>
    <w:rsid w:val="008371CF"/>
    <w:rsid w:val="00840490"/>
    <w:rsid w:val="00840634"/>
    <w:rsid w:val="00840741"/>
    <w:rsid w:val="008408A5"/>
    <w:rsid w:val="00840DB9"/>
    <w:rsid w:val="00841144"/>
    <w:rsid w:val="00841652"/>
    <w:rsid w:val="00841EDB"/>
    <w:rsid w:val="00841EE8"/>
    <w:rsid w:val="00842494"/>
    <w:rsid w:val="008425E6"/>
    <w:rsid w:val="00842694"/>
    <w:rsid w:val="00842AE3"/>
    <w:rsid w:val="00842D0A"/>
    <w:rsid w:val="008435AA"/>
    <w:rsid w:val="00843843"/>
    <w:rsid w:val="00843C43"/>
    <w:rsid w:val="0084474C"/>
    <w:rsid w:val="00845E98"/>
    <w:rsid w:val="00845F41"/>
    <w:rsid w:val="00846855"/>
    <w:rsid w:val="00847624"/>
    <w:rsid w:val="00850FEE"/>
    <w:rsid w:val="00851293"/>
    <w:rsid w:val="008513C1"/>
    <w:rsid w:val="00851FA6"/>
    <w:rsid w:val="00852055"/>
    <w:rsid w:val="008521DB"/>
    <w:rsid w:val="00854AD3"/>
    <w:rsid w:val="00854DB7"/>
    <w:rsid w:val="00854FD6"/>
    <w:rsid w:val="00855047"/>
    <w:rsid w:val="00855A2E"/>
    <w:rsid w:val="00855F09"/>
    <w:rsid w:val="00856546"/>
    <w:rsid w:val="00857A98"/>
    <w:rsid w:val="00857C46"/>
    <w:rsid w:val="00857C73"/>
    <w:rsid w:val="00857FAF"/>
    <w:rsid w:val="00860455"/>
    <w:rsid w:val="00860B30"/>
    <w:rsid w:val="00860C23"/>
    <w:rsid w:val="00860D9F"/>
    <w:rsid w:val="008619B3"/>
    <w:rsid w:val="008619DC"/>
    <w:rsid w:val="00861FF0"/>
    <w:rsid w:val="0086329F"/>
    <w:rsid w:val="00863588"/>
    <w:rsid w:val="008639B8"/>
    <w:rsid w:val="008641A7"/>
    <w:rsid w:val="008647F6"/>
    <w:rsid w:val="00864C9D"/>
    <w:rsid w:val="00864CCD"/>
    <w:rsid w:val="00865050"/>
    <w:rsid w:val="00865F39"/>
    <w:rsid w:val="00865F40"/>
    <w:rsid w:val="00866767"/>
    <w:rsid w:val="00866F1A"/>
    <w:rsid w:val="00866FBB"/>
    <w:rsid w:val="008675CC"/>
    <w:rsid w:val="00867CA4"/>
    <w:rsid w:val="0087085E"/>
    <w:rsid w:val="00870C16"/>
    <w:rsid w:val="00870E6E"/>
    <w:rsid w:val="00870ECF"/>
    <w:rsid w:val="00870F75"/>
    <w:rsid w:val="008716D3"/>
    <w:rsid w:val="00871D35"/>
    <w:rsid w:val="00872BC5"/>
    <w:rsid w:val="00873A68"/>
    <w:rsid w:val="0087469B"/>
    <w:rsid w:val="008746F1"/>
    <w:rsid w:val="00875ADA"/>
    <w:rsid w:val="0087636E"/>
    <w:rsid w:val="00876424"/>
    <w:rsid w:val="008764E6"/>
    <w:rsid w:val="00876626"/>
    <w:rsid w:val="008767F6"/>
    <w:rsid w:val="00876C5F"/>
    <w:rsid w:val="0087724F"/>
    <w:rsid w:val="008800BE"/>
    <w:rsid w:val="00880605"/>
    <w:rsid w:val="00880D6A"/>
    <w:rsid w:val="00880D75"/>
    <w:rsid w:val="00880EAB"/>
    <w:rsid w:val="008826EB"/>
    <w:rsid w:val="00882966"/>
    <w:rsid w:val="00882BED"/>
    <w:rsid w:val="00884D1B"/>
    <w:rsid w:val="0088506C"/>
    <w:rsid w:val="008850C7"/>
    <w:rsid w:val="0088534C"/>
    <w:rsid w:val="00885F8C"/>
    <w:rsid w:val="008861DE"/>
    <w:rsid w:val="008868D3"/>
    <w:rsid w:val="008875BF"/>
    <w:rsid w:val="008876F5"/>
    <w:rsid w:val="008908E3"/>
    <w:rsid w:val="00890ADF"/>
    <w:rsid w:val="00890F82"/>
    <w:rsid w:val="00890FA4"/>
    <w:rsid w:val="008913E9"/>
    <w:rsid w:val="00891713"/>
    <w:rsid w:val="008928C7"/>
    <w:rsid w:val="00893749"/>
    <w:rsid w:val="008939B3"/>
    <w:rsid w:val="00894105"/>
    <w:rsid w:val="00894A15"/>
    <w:rsid w:val="00895F67"/>
    <w:rsid w:val="0089705C"/>
    <w:rsid w:val="0089721B"/>
    <w:rsid w:val="0089765A"/>
    <w:rsid w:val="00897B6C"/>
    <w:rsid w:val="00897E06"/>
    <w:rsid w:val="008A020D"/>
    <w:rsid w:val="008A035E"/>
    <w:rsid w:val="008A1B41"/>
    <w:rsid w:val="008A2505"/>
    <w:rsid w:val="008A3288"/>
    <w:rsid w:val="008A32AF"/>
    <w:rsid w:val="008A40FF"/>
    <w:rsid w:val="008A44DC"/>
    <w:rsid w:val="008A495D"/>
    <w:rsid w:val="008A4F17"/>
    <w:rsid w:val="008A535F"/>
    <w:rsid w:val="008A590C"/>
    <w:rsid w:val="008A6DAE"/>
    <w:rsid w:val="008A716A"/>
    <w:rsid w:val="008A7245"/>
    <w:rsid w:val="008B0121"/>
    <w:rsid w:val="008B0188"/>
    <w:rsid w:val="008B0352"/>
    <w:rsid w:val="008B0D0F"/>
    <w:rsid w:val="008B0E26"/>
    <w:rsid w:val="008B0E94"/>
    <w:rsid w:val="008B1BE3"/>
    <w:rsid w:val="008B2508"/>
    <w:rsid w:val="008B2AF3"/>
    <w:rsid w:val="008B2F8E"/>
    <w:rsid w:val="008B3006"/>
    <w:rsid w:val="008B3DDA"/>
    <w:rsid w:val="008B4886"/>
    <w:rsid w:val="008B4B1F"/>
    <w:rsid w:val="008B5215"/>
    <w:rsid w:val="008B5750"/>
    <w:rsid w:val="008B67E1"/>
    <w:rsid w:val="008B6DB8"/>
    <w:rsid w:val="008B7680"/>
    <w:rsid w:val="008B7FD7"/>
    <w:rsid w:val="008C01AD"/>
    <w:rsid w:val="008C01FB"/>
    <w:rsid w:val="008C0B4B"/>
    <w:rsid w:val="008C0CD0"/>
    <w:rsid w:val="008C0EC4"/>
    <w:rsid w:val="008C1987"/>
    <w:rsid w:val="008C1A17"/>
    <w:rsid w:val="008C1C67"/>
    <w:rsid w:val="008C1C9E"/>
    <w:rsid w:val="008C1D85"/>
    <w:rsid w:val="008C1D9C"/>
    <w:rsid w:val="008C24DD"/>
    <w:rsid w:val="008C265A"/>
    <w:rsid w:val="008C2AB1"/>
    <w:rsid w:val="008C2C3D"/>
    <w:rsid w:val="008C3027"/>
    <w:rsid w:val="008C33C5"/>
    <w:rsid w:val="008C38F5"/>
    <w:rsid w:val="008C3B3B"/>
    <w:rsid w:val="008C3DF7"/>
    <w:rsid w:val="008C3E54"/>
    <w:rsid w:val="008C4B14"/>
    <w:rsid w:val="008C4CEB"/>
    <w:rsid w:val="008C560D"/>
    <w:rsid w:val="008C6B07"/>
    <w:rsid w:val="008C72EA"/>
    <w:rsid w:val="008D03AC"/>
    <w:rsid w:val="008D0B2E"/>
    <w:rsid w:val="008D0BE0"/>
    <w:rsid w:val="008D12AC"/>
    <w:rsid w:val="008D172D"/>
    <w:rsid w:val="008D1BC8"/>
    <w:rsid w:val="008D1F6E"/>
    <w:rsid w:val="008D21A2"/>
    <w:rsid w:val="008D22ED"/>
    <w:rsid w:val="008D2708"/>
    <w:rsid w:val="008D27D0"/>
    <w:rsid w:val="008D2DC1"/>
    <w:rsid w:val="008D42AD"/>
    <w:rsid w:val="008D467D"/>
    <w:rsid w:val="008D486A"/>
    <w:rsid w:val="008D4C3B"/>
    <w:rsid w:val="008D4C79"/>
    <w:rsid w:val="008D4F6C"/>
    <w:rsid w:val="008D507C"/>
    <w:rsid w:val="008D63B1"/>
    <w:rsid w:val="008D64E6"/>
    <w:rsid w:val="008D681C"/>
    <w:rsid w:val="008D7B8E"/>
    <w:rsid w:val="008D7DAE"/>
    <w:rsid w:val="008E005D"/>
    <w:rsid w:val="008E09BA"/>
    <w:rsid w:val="008E0D1B"/>
    <w:rsid w:val="008E1512"/>
    <w:rsid w:val="008E1B52"/>
    <w:rsid w:val="008E1C0A"/>
    <w:rsid w:val="008E1DCB"/>
    <w:rsid w:val="008E2761"/>
    <w:rsid w:val="008E2B1E"/>
    <w:rsid w:val="008E3340"/>
    <w:rsid w:val="008E50E7"/>
    <w:rsid w:val="008E5567"/>
    <w:rsid w:val="008E5AD7"/>
    <w:rsid w:val="008E6141"/>
    <w:rsid w:val="008E6D4B"/>
    <w:rsid w:val="008E6D6F"/>
    <w:rsid w:val="008E7502"/>
    <w:rsid w:val="008E79E6"/>
    <w:rsid w:val="008F0D79"/>
    <w:rsid w:val="008F0F35"/>
    <w:rsid w:val="008F1940"/>
    <w:rsid w:val="008F27FC"/>
    <w:rsid w:val="008F2F68"/>
    <w:rsid w:val="008F3825"/>
    <w:rsid w:val="008F3C3A"/>
    <w:rsid w:val="008F3D14"/>
    <w:rsid w:val="008F3F87"/>
    <w:rsid w:val="008F51A1"/>
    <w:rsid w:val="008F5510"/>
    <w:rsid w:val="008F556F"/>
    <w:rsid w:val="008F5A6F"/>
    <w:rsid w:val="008F5AAA"/>
    <w:rsid w:val="008F5FFB"/>
    <w:rsid w:val="008F6081"/>
    <w:rsid w:val="008F647C"/>
    <w:rsid w:val="008F68A2"/>
    <w:rsid w:val="008F6CE4"/>
    <w:rsid w:val="008F6F8F"/>
    <w:rsid w:val="008F6FC4"/>
    <w:rsid w:val="008F7590"/>
    <w:rsid w:val="008F75CC"/>
    <w:rsid w:val="008F76E2"/>
    <w:rsid w:val="008F7AC2"/>
    <w:rsid w:val="0090191A"/>
    <w:rsid w:val="00901CA4"/>
    <w:rsid w:val="00901D65"/>
    <w:rsid w:val="00902239"/>
    <w:rsid w:val="00902460"/>
    <w:rsid w:val="0090284F"/>
    <w:rsid w:val="0090298B"/>
    <w:rsid w:val="009031E9"/>
    <w:rsid w:val="00904169"/>
    <w:rsid w:val="009048BD"/>
    <w:rsid w:val="009048F4"/>
    <w:rsid w:val="00904B32"/>
    <w:rsid w:val="00904C6E"/>
    <w:rsid w:val="00905658"/>
    <w:rsid w:val="0090636C"/>
    <w:rsid w:val="009066CC"/>
    <w:rsid w:val="00906F75"/>
    <w:rsid w:val="009075E2"/>
    <w:rsid w:val="00907D33"/>
    <w:rsid w:val="0091024E"/>
    <w:rsid w:val="0091185A"/>
    <w:rsid w:val="0091373C"/>
    <w:rsid w:val="00914A3B"/>
    <w:rsid w:val="00914D6A"/>
    <w:rsid w:val="00914FEF"/>
    <w:rsid w:val="009158AA"/>
    <w:rsid w:val="00916D6D"/>
    <w:rsid w:val="00916DF9"/>
    <w:rsid w:val="009173D9"/>
    <w:rsid w:val="009176F2"/>
    <w:rsid w:val="00917801"/>
    <w:rsid w:val="00917E95"/>
    <w:rsid w:val="00920647"/>
    <w:rsid w:val="0092082B"/>
    <w:rsid w:val="00920FAD"/>
    <w:rsid w:val="00921498"/>
    <w:rsid w:val="009215D7"/>
    <w:rsid w:val="00921968"/>
    <w:rsid w:val="009222E4"/>
    <w:rsid w:val="00922FF4"/>
    <w:rsid w:val="00923563"/>
    <w:rsid w:val="00923596"/>
    <w:rsid w:val="00923937"/>
    <w:rsid w:val="00923C07"/>
    <w:rsid w:val="0092501D"/>
    <w:rsid w:val="009262BA"/>
    <w:rsid w:val="00926FB0"/>
    <w:rsid w:val="009279C9"/>
    <w:rsid w:val="00930240"/>
    <w:rsid w:val="009302B8"/>
    <w:rsid w:val="00930D32"/>
    <w:rsid w:val="009316F7"/>
    <w:rsid w:val="00931BC6"/>
    <w:rsid w:val="00931D08"/>
    <w:rsid w:val="00932A35"/>
    <w:rsid w:val="0093302B"/>
    <w:rsid w:val="00933248"/>
    <w:rsid w:val="009332A8"/>
    <w:rsid w:val="00933B12"/>
    <w:rsid w:val="00933D14"/>
    <w:rsid w:val="00933F88"/>
    <w:rsid w:val="0093485E"/>
    <w:rsid w:val="00934EA0"/>
    <w:rsid w:val="00935843"/>
    <w:rsid w:val="0093587C"/>
    <w:rsid w:val="00935A97"/>
    <w:rsid w:val="00937291"/>
    <w:rsid w:val="00937F29"/>
    <w:rsid w:val="0094047C"/>
    <w:rsid w:val="00940749"/>
    <w:rsid w:val="00941EFA"/>
    <w:rsid w:val="00942FD6"/>
    <w:rsid w:val="0094326A"/>
    <w:rsid w:val="009434E7"/>
    <w:rsid w:val="009435C0"/>
    <w:rsid w:val="009437BF"/>
    <w:rsid w:val="009439C8"/>
    <w:rsid w:val="00943B03"/>
    <w:rsid w:val="00943BE6"/>
    <w:rsid w:val="00943CD2"/>
    <w:rsid w:val="00943CDF"/>
    <w:rsid w:val="00944711"/>
    <w:rsid w:val="00945296"/>
    <w:rsid w:val="009459B3"/>
    <w:rsid w:val="00945AFB"/>
    <w:rsid w:val="00945B62"/>
    <w:rsid w:val="00945D09"/>
    <w:rsid w:val="00946B74"/>
    <w:rsid w:val="00950046"/>
    <w:rsid w:val="00950252"/>
    <w:rsid w:val="00950258"/>
    <w:rsid w:val="009507E1"/>
    <w:rsid w:val="00950ACF"/>
    <w:rsid w:val="009518E6"/>
    <w:rsid w:val="0095198D"/>
    <w:rsid w:val="00951DBB"/>
    <w:rsid w:val="00951F03"/>
    <w:rsid w:val="00952151"/>
    <w:rsid w:val="00952299"/>
    <w:rsid w:val="0095232B"/>
    <w:rsid w:val="0095298F"/>
    <w:rsid w:val="00952E3F"/>
    <w:rsid w:val="00954D1F"/>
    <w:rsid w:val="009555E7"/>
    <w:rsid w:val="00955954"/>
    <w:rsid w:val="00956E99"/>
    <w:rsid w:val="009571EB"/>
    <w:rsid w:val="00957F04"/>
    <w:rsid w:val="00957F64"/>
    <w:rsid w:val="00960168"/>
    <w:rsid w:val="009605B9"/>
    <w:rsid w:val="00960B57"/>
    <w:rsid w:val="00960E78"/>
    <w:rsid w:val="0096126D"/>
    <w:rsid w:val="00961309"/>
    <w:rsid w:val="009614D4"/>
    <w:rsid w:val="00961BC3"/>
    <w:rsid w:val="00961FDE"/>
    <w:rsid w:val="00962644"/>
    <w:rsid w:val="009626BE"/>
    <w:rsid w:val="00962DD3"/>
    <w:rsid w:val="00962F2C"/>
    <w:rsid w:val="009642C4"/>
    <w:rsid w:val="00964CD1"/>
    <w:rsid w:val="00964DC8"/>
    <w:rsid w:val="00964FB0"/>
    <w:rsid w:val="00965707"/>
    <w:rsid w:val="00965B46"/>
    <w:rsid w:val="00965D0A"/>
    <w:rsid w:val="00965DFD"/>
    <w:rsid w:val="009660E9"/>
    <w:rsid w:val="00966726"/>
    <w:rsid w:val="00966744"/>
    <w:rsid w:val="00967476"/>
    <w:rsid w:val="00967F2B"/>
    <w:rsid w:val="009703DE"/>
    <w:rsid w:val="00971618"/>
    <w:rsid w:val="00971AE5"/>
    <w:rsid w:val="00971DA1"/>
    <w:rsid w:val="009724BC"/>
    <w:rsid w:val="00972D94"/>
    <w:rsid w:val="00973A88"/>
    <w:rsid w:val="00973E4B"/>
    <w:rsid w:val="00973EA6"/>
    <w:rsid w:val="0097421A"/>
    <w:rsid w:val="00975878"/>
    <w:rsid w:val="00975F3B"/>
    <w:rsid w:val="009761D2"/>
    <w:rsid w:val="0097662F"/>
    <w:rsid w:val="0097667F"/>
    <w:rsid w:val="00976744"/>
    <w:rsid w:val="00976B50"/>
    <w:rsid w:val="0097793D"/>
    <w:rsid w:val="009779CA"/>
    <w:rsid w:val="00977F1D"/>
    <w:rsid w:val="00980929"/>
    <w:rsid w:val="00981106"/>
    <w:rsid w:val="009813FD"/>
    <w:rsid w:val="00981958"/>
    <w:rsid w:val="00981A88"/>
    <w:rsid w:val="00981B43"/>
    <w:rsid w:val="00981C4A"/>
    <w:rsid w:val="00981C8A"/>
    <w:rsid w:val="009823D3"/>
    <w:rsid w:val="009835A2"/>
    <w:rsid w:val="00983892"/>
    <w:rsid w:val="0098399D"/>
    <w:rsid w:val="00983A8A"/>
    <w:rsid w:val="00983C27"/>
    <w:rsid w:val="00984A6E"/>
    <w:rsid w:val="00986E65"/>
    <w:rsid w:val="009871EE"/>
    <w:rsid w:val="0099163E"/>
    <w:rsid w:val="0099206A"/>
    <w:rsid w:val="0099288C"/>
    <w:rsid w:val="00992E98"/>
    <w:rsid w:val="00993438"/>
    <w:rsid w:val="00993694"/>
    <w:rsid w:val="00994343"/>
    <w:rsid w:val="0099478B"/>
    <w:rsid w:val="00994B85"/>
    <w:rsid w:val="009965F8"/>
    <w:rsid w:val="00996DC6"/>
    <w:rsid w:val="00997886"/>
    <w:rsid w:val="00997D82"/>
    <w:rsid w:val="00997EB4"/>
    <w:rsid w:val="009A09EA"/>
    <w:rsid w:val="009A0CE8"/>
    <w:rsid w:val="009A0ECC"/>
    <w:rsid w:val="009A1252"/>
    <w:rsid w:val="009A15B3"/>
    <w:rsid w:val="009A2461"/>
    <w:rsid w:val="009A2846"/>
    <w:rsid w:val="009A30CE"/>
    <w:rsid w:val="009A3935"/>
    <w:rsid w:val="009A3946"/>
    <w:rsid w:val="009A3B02"/>
    <w:rsid w:val="009A3DB3"/>
    <w:rsid w:val="009A3F1D"/>
    <w:rsid w:val="009A5083"/>
    <w:rsid w:val="009A524E"/>
    <w:rsid w:val="009A5B1C"/>
    <w:rsid w:val="009A6473"/>
    <w:rsid w:val="009A6BA7"/>
    <w:rsid w:val="009A759C"/>
    <w:rsid w:val="009A75F1"/>
    <w:rsid w:val="009A7AD9"/>
    <w:rsid w:val="009B0C46"/>
    <w:rsid w:val="009B1064"/>
    <w:rsid w:val="009B12BE"/>
    <w:rsid w:val="009B1DFC"/>
    <w:rsid w:val="009B2D4F"/>
    <w:rsid w:val="009B4072"/>
    <w:rsid w:val="009B4370"/>
    <w:rsid w:val="009B4525"/>
    <w:rsid w:val="009B4811"/>
    <w:rsid w:val="009B4933"/>
    <w:rsid w:val="009B5086"/>
    <w:rsid w:val="009B5952"/>
    <w:rsid w:val="009B5FE4"/>
    <w:rsid w:val="009B65F2"/>
    <w:rsid w:val="009B68EE"/>
    <w:rsid w:val="009B715A"/>
    <w:rsid w:val="009C197D"/>
    <w:rsid w:val="009C1F90"/>
    <w:rsid w:val="009C240D"/>
    <w:rsid w:val="009C2433"/>
    <w:rsid w:val="009C304C"/>
    <w:rsid w:val="009C3B82"/>
    <w:rsid w:val="009C3C31"/>
    <w:rsid w:val="009C3F74"/>
    <w:rsid w:val="009C42D0"/>
    <w:rsid w:val="009C4C0A"/>
    <w:rsid w:val="009C4C78"/>
    <w:rsid w:val="009C4DD2"/>
    <w:rsid w:val="009C4FA1"/>
    <w:rsid w:val="009C53FA"/>
    <w:rsid w:val="009C58E9"/>
    <w:rsid w:val="009C5BB9"/>
    <w:rsid w:val="009C5D66"/>
    <w:rsid w:val="009C5D90"/>
    <w:rsid w:val="009C60DF"/>
    <w:rsid w:val="009C6191"/>
    <w:rsid w:val="009C79C8"/>
    <w:rsid w:val="009C7BB7"/>
    <w:rsid w:val="009D0918"/>
    <w:rsid w:val="009D0B2B"/>
    <w:rsid w:val="009D0FF3"/>
    <w:rsid w:val="009D1135"/>
    <w:rsid w:val="009D147D"/>
    <w:rsid w:val="009D1564"/>
    <w:rsid w:val="009D23DF"/>
    <w:rsid w:val="009D2C85"/>
    <w:rsid w:val="009D378C"/>
    <w:rsid w:val="009D3C65"/>
    <w:rsid w:val="009D4255"/>
    <w:rsid w:val="009D431A"/>
    <w:rsid w:val="009D43F3"/>
    <w:rsid w:val="009D4B52"/>
    <w:rsid w:val="009D54CF"/>
    <w:rsid w:val="009D5717"/>
    <w:rsid w:val="009D7789"/>
    <w:rsid w:val="009D7A18"/>
    <w:rsid w:val="009E01D3"/>
    <w:rsid w:val="009E0327"/>
    <w:rsid w:val="009E17FD"/>
    <w:rsid w:val="009E186D"/>
    <w:rsid w:val="009E253C"/>
    <w:rsid w:val="009E293E"/>
    <w:rsid w:val="009E2B50"/>
    <w:rsid w:val="009E2DB2"/>
    <w:rsid w:val="009E31AA"/>
    <w:rsid w:val="009E35AA"/>
    <w:rsid w:val="009E403D"/>
    <w:rsid w:val="009E4F0A"/>
    <w:rsid w:val="009E57D0"/>
    <w:rsid w:val="009E59D7"/>
    <w:rsid w:val="009E5A2B"/>
    <w:rsid w:val="009E6C67"/>
    <w:rsid w:val="009E78C2"/>
    <w:rsid w:val="009E7A2D"/>
    <w:rsid w:val="009F03CF"/>
    <w:rsid w:val="009F0BC8"/>
    <w:rsid w:val="009F0D64"/>
    <w:rsid w:val="009F1850"/>
    <w:rsid w:val="009F21CA"/>
    <w:rsid w:val="009F2BFC"/>
    <w:rsid w:val="009F348D"/>
    <w:rsid w:val="009F3A58"/>
    <w:rsid w:val="009F3ECD"/>
    <w:rsid w:val="009F438F"/>
    <w:rsid w:val="009F43CB"/>
    <w:rsid w:val="009F4577"/>
    <w:rsid w:val="009F502F"/>
    <w:rsid w:val="009F543E"/>
    <w:rsid w:val="009F56A7"/>
    <w:rsid w:val="009F5AA2"/>
    <w:rsid w:val="009F6911"/>
    <w:rsid w:val="009F73FD"/>
    <w:rsid w:val="009F7D40"/>
    <w:rsid w:val="00A01602"/>
    <w:rsid w:val="00A01910"/>
    <w:rsid w:val="00A01BFF"/>
    <w:rsid w:val="00A01D03"/>
    <w:rsid w:val="00A01F67"/>
    <w:rsid w:val="00A02276"/>
    <w:rsid w:val="00A02DA5"/>
    <w:rsid w:val="00A02EFB"/>
    <w:rsid w:val="00A03C4C"/>
    <w:rsid w:val="00A0450B"/>
    <w:rsid w:val="00A04F3F"/>
    <w:rsid w:val="00A05B9A"/>
    <w:rsid w:val="00A060EA"/>
    <w:rsid w:val="00A06117"/>
    <w:rsid w:val="00A06FC6"/>
    <w:rsid w:val="00A073CF"/>
    <w:rsid w:val="00A10A0A"/>
    <w:rsid w:val="00A10BE0"/>
    <w:rsid w:val="00A11984"/>
    <w:rsid w:val="00A11E71"/>
    <w:rsid w:val="00A11FC7"/>
    <w:rsid w:val="00A12E20"/>
    <w:rsid w:val="00A12E4F"/>
    <w:rsid w:val="00A13014"/>
    <w:rsid w:val="00A13229"/>
    <w:rsid w:val="00A13B32"/>
    <w:rsid w:val="00A14E4C"/>
    <w:rsid w:val="00A14F08"/>
    <w:rsid w:val="00A15562"/>
    <w:rsid w:val="00A155B8"/>
    <w:rsid w:val="00A15C1D"/>
    <w:rsid w:val="00A20505"/>
    <w:rsid w:val="00A20E2F"/>
    <w:rsid w:val="00A21C7F"/>
    <w:rsid w:val="00A220BD"/>
    <w:rsid w:val="00A222E0"/>
    <w:rsid w:val="00A22545"/>
    <w:rsid w:val="00A230A7"/>
    <w:rsid w:val="00A23257"/>
    <w:rsid w:val="00A23482"/>
    <w:rsid w:val="00A2380F"/>
    <w:rsid w:val="00A23CF2"/>
    <w:rsid w:val="00A23DBC"/>
    <w:rsid w:val="00A23F83"/>
    <w:rsid w:val="00A24278"/>
    <w:rsid w:val="00A2460B"/>
    <w:rsid w:val="00A249A7"/>
    <w:rsid w:val="00A253CD"/>
    <w:rsid w:val="00A25B18"/>
    <w:rsid w:val="00A2696F"/>
    <w:rsid w:val="00A26A61"/>
    <w:rsid w:val="00A26CDE"/>
    <w:rsid w:val="00A2703E"/>
    <w:rsid w:val="00A27478"/>
    <w:rsid w:val="00A279EC"/>
    <w:rsid w:val="00A30450"/>
    <w:rsid w:val="00A307B7"/>
    <w:rsid w:val="00A3133D"/>
    <w:rsid w:val="00A31686"/>
    <w:rsid w:val="00A31EA4"/>
    <w:rsid w:val="00A31F8B"/>
    <w:rsid w:val="00A32331"/>
    <w:rsid w:val="00A327A9"/>
    <w:rsid w:val="00A33975"/>
    <w:rsid w:val="00A33982"/>
    <w:rsid w:val="00A34226"/>
    <w:rsid w:val="00A3443D"/>
    <w:rsid w:val="00A34662"/>
    <w:rsid w:val="00A34810"/>
    <w:rsid w:val="00A3565B"/>
    <w:rsid w:val="00A35A02"/>
    <w:rsid w:val="00A36677"/>
    <w:rsid w:val="00A3679D"/>
    <w:rsid w:val="00A37253"/>
    <w:rsid w:val="00A37523"/>
    <w:rsid w:val="00A377EB"/>
    <w:rsid w:val="00A4002E"/>
    <w:rsid w:val="00A4009D"/>
    <w:rsid w:val="00A40CA4"/>
    <w:rsid w:val="00A4134C"/>
    <w:rsid w:val="00A4182B"/>
    <w:rsid w:val="00A41B8F"/>
    <w:rsid w:val="00A41C1A"/>
    <w:rsid w:val="00A41F5D"/>
    <w:rsid w:val="00A42538"/>
    <w:rsid w:val="00A42EEA"/>
    <w:rsid w:val="00A43082"/>
    <w:rsid w:val="00A43A29"/>
    <w:rsid w:val="00A43C78"/>
    <w:rsid w:val="00A440B4"/>
    <w:rsid w:val="00A442AB"/>
    <w:rsid w:val="00A456A7"/>
    <w:rsid w:val="00A45737"/>
    <w:rsid w:val="00A47094"/>
    <w:rsid w:val="00A476AA"/>
    <w:rsid w:val="00A4780C"/>
    <w:rsid w:val="00A513CA"/>
    <w:rsid w:val="00A51671"/>
    <w:rsid w:val="00A51D88"/>
    <w:rsid w:val="00A51DD8"/>
    <w:rsid w:val="00A5232A"/>
    <w:rsid w:val="00A5252A"/>
    <w:rsid w:val="00A53929"/>
    <w:rsid w:val="00A53952"/>
    <w:rsid w:val="00A54101"/>
    <w:rsid w:val="00A5442F"/>
    <w:rsid w:val="00A54495"/>
    <w:rsid w:val="00A5498B"/>
    <w:rsid w:val="00A551A9"/>
    <w:rsid w:val="00A55519"/>
    <w:rsid w:val="00A55853"/>
    <w:rsid w:val="00A55A1E"/>
    <w:rsid w:val="00A56D82"/>
    <w:rsid w:val="00A57032"/>
    <w:rsid w:val="00A6053D"/>
    <w:rsid w:val="00A60BBD"/>
    <w:rsid w:val="00A60BC5"/>
    <w:rsid w:val="00A60F09"/>
    <w:rsid w:val="00A624A1"/>
    <w:rsid w:val="00A62F60"/>
    <w:rsid w:val="00A63310"/>
    <w:rsid w:val="00A63D0F"/>
    <w:rsid w:val="00A650D3"/>
    <w:rsid w:val="00A6541A"/>
    <w:rsid w:val="00A65600"/>
    <w:rsid w:val="00A65AFC"/>
    <w:rsid w:val="00A66170"/>
    <w:rsid w:val="00A66332"/>
    <w:rsid w:val="00A664F1"/>
    <w:rsid w:val="00A66604"/>
    <w:rsid w:val="00A66D27"/>
    <w:rsid w:val="00A67443"/>
    <w:rsid w:val="00A7044A"/>
    <w:rsid w:val="00A70639"/>
    <w:rsid w:val="00A708CD"/>
    <w:rsid w:val="00A7144C"/>
    <w:rsid w:val="00A72153"/>
    <w:rsid w:val="00A73A3C"/>
    <w:rsid w:val="00A754E6"/>
    <w:rsid w:val="00A76075"/>
    <w:rsid w:val="00A7615E"/>
    <w:rsid w:val="00A769B5"/>
    <w:rsid w:val="00A77154"/>
    <w:rsid w:val="00A77840"/>
    <w:rsid w:val="00A77B1E"/>
    <w:rsid w:val="00A80093"/>
    <w:rsid w:val="00A80291"/>
    <w:rsid w:val="00A80373"/>
    <w:rsid w:val="00A803A8"/>
    <w:rsid w:val="00A810C3"/>
    <w:rsid w:val="00A81525"/>
    <w:rsid w:val="00A8197B"/>
    <w:rsid w:val="00A8243B"/>
    <w:rsid w:val="00A82A02"/>
    <w:rsid w:val="00A832C8"/>
    <w:rsid w:val="00A832D7"/>
    <w:rsid w:val="00A834FF"/>
    <w:rsid w:val="00A83A59"/>
    <w:rsid w:val="00A83CEE"/>
    <w:rsid w:val="00A83DBB"/>
    <w:rsid w:val="00A83F2B"/>
    <w:rsid w:val="00A844A8"/>
    <w:rsid w:val="00A8497F"/>
    <w:rsid w:val="00A84CF3"/>
    <w:rsid w:val="00A856ED"/>
    <w:rsid w:val="00A85B31"/>
    <w:rsid w:val="00A86009"/>
    <w:rsid w:val="00A86C70"/>
    <w:rsid w:val="00A86E56"/>
    <w:rsid w:val="00A90BFC"/>
    <w:rsid w:val="00A90CD2"/>
    <w:rsid w:val="00A9128C"/>
    <w:rsid w:val="00A917E1"/>
    <w:rsid w:val="00A92A79"/>
    <w:rsid w:val="00A92E2D"/>
    <w:rsid w:val="00A93021"/>
    <w:rsid w:val="00A93858"/>
    <w:rsid w:val="00A9391D"/>
    <w:rsid w:val="00A9431A"/>
    <w:rsid w:val="00A94C9C"/>
    <w:rsid w:val="00A95355"/>
    <w:rsid w:val="00A954A7"/>
    <w:rsid w:val="00A95858"/>
    <w:rsid w:val="00A95D97"/>
    <w:rsid w:val="00A96D81"/>
    <w:rsid w:val="00A973C6"/>
    <w:rsid w:val="00A97A91"/>
    <w:rsid w:val="00A97EE1"/>
    <w:rsid w:val="00AA12ED"/>
    <w:rsid w:val="00AA193F"/>
    <w:rsid w:val="00AA22B9"/>
    <w:rsid w:val="00AA251B"/>
    <w:rsid w:val="00AA293D"/>
    <w:rsid w:val="00AA2CF1"/>
    <w:rsid w:val="00AA3000"/>
    <w:rsid w:val="00AA3A36"/>
    <w:rsid w:val="00AA3DFE"/>
    <w:rsid w:val="00AA4763"/>
    <w:rsid w:val="00AA48D0"/>
    <w:rsid w:val="00AA4C4F"/>
    <w:rsid w:val="00AA5ABC"/>
    <w:rsid w:val="00AA624C"/>
    <w:rsid w:val="00AA687A"/>
    <w:rsid w:val="00AA70FF"/>
    <w:rsid w:val="00AA7885"/>
    <w:rsid w:val="00AA7AEB"/>
    <w:rsid w:val="00AA7DB7"/>
    <w:rsid w:val="00AB0384"/>
    <w:rsid w:val="00AB0DF0"/>
    <w:rsid w:val="00AB163D"/>
    <w:rsid w:val="00AB2A61"/>
    <w:rsid w:val="00AB3A50"/>
    <w:rsid w:val="00AB3E13"/>
    <w:rsid w:val="00AB47F4"/>
    <w:rsid w:val="00AB4AED"/>
    <w:rsid w:val="00AB505E"/>
    <w:rsid w:val="00AB69EC"/>
    <w:rsid w:val="00AB6DBF"/>
    <w:rsid w:val="00AB7ABE"/>
    <w:rsid w:val="00AB7AE9"/>
    <w:rsid w:val="00AB7F11"/>
    <w:rsid w:val="00AC0228"/>
    <w:rsid w:val="00AC0349"/>
    <w:rsid w:val="00AC146A"/>
    <w:rsid w:val="00AC15E6"/>
    <w:rsid w:val="00AC1A88"/>
    <w:rsid w:val="00AC24B1"/>
    <w:rsid w:val="00AC2E7A"/>
    <w:rsid w:val="00AC38B6"/>
    <w:rsid w:val="00AC3D94"/>
    <w:rsid w:val="00AC4203"/>
    <w:rsid w:val="00AC423E"/>
    <w:rsid w:val="00AC4436"/>
    <w:rsid w:val="00AC4BF8"/>
    <w:rsid w:val="00AC5241"/>
    <w:rsid w:val="00AC5F82"/>
    <w:rsid w:val="00AC606A"/>
    <w:rsid w:val="00AC6EF4"/>
    <w:rsid w:val="00AC7B17"/>
    <w:rsid w:val="00AD0237"/>
    <w:rsid w:val="00AD03FC"/>
    <w:rsid w:val="00AD0490"/>
    <w:rsid w:val="00AD12D2"/>
    <w:rsid w:val="00AD165F"/>
    <w:rsid w:val="00AD1669"/>
    <w:rsid w:val="00AD169B"/>
    <w:rsid w:val="00AD1DC3"/>
    <w:rsid w:val="00AD2313"/>
    <w:rsid w:val="00AD2A3F"/>
    <w:rsid w:val="00AD2AF5"/>
    <w:rsid w:val="00AD3957"/>
    <w:rsid w:val="00AD397A"/>
    <w:rsid w:val="00AD3B87"/>
    <w:rsid w:val="00AD47A7"/>
    <w:rsid w:val="00AD4F9B"/>
    <w:rsid w:val="00AD5626"/>
    <w:rsid w:val="00AD677A"/>
    <w:rsid w:val="00AD6C37"/>
    <w:rsid w:val="00AD6F26"/>
    <w:rsid w:val="00AD7240"/>
    <w:rsid w:val="00AD7403"/>
    <w:rsid w:val="00AD7415"/>
    <w:rsid w:val="00AE0086"/>
    <w:rsid w:val="00AE0CAB"/>
    <w:rsid w:val="00AE1895"/>
    <w:rsid w:val="00AE19B3"/>
    <w:rsid w:val="00AE2613"/>
    <w:rsid w:val="00AE2C80"/>
    <w:rsid w:val="00AE337A"/>
    <w:rsid w:val="00AE361D"/>
    <w:rsid w:val="00AE4E98"/>
    <w:rsid w:val="00AE565E"/>
    <w:rsid w:val="00AE62EF"/>
    <w:rsid w:val="00AE667D"/>
    <w:rsid w:val="00AE6729"/>
    <w:rsid w:val="00AE7C68"/>
    <w:rsid w:val="00AF00A5"/>
    <w:rsid w:val="00AF05A4"/>
    <w:rsid w:val="00AF063D"/>
    <w:rsid w:val="00AF0E0B"/>
    <w:rsid w:val="00AF0FD1"/>
    <w:rsid w:val="00AF169A"/>
    <w:rsid w:val="00AF1B49"/>
    <w:rsid w:val="00AF23B8"/>
    <w:rsid w:val="00AF2CE1"/>
    <w:rsid w:val="00AF2F26"/>
    <w:rsid w:val="00AF2F51"/>
    <w:rsid w:val="00AF34A3"/>
    <w:rsid w:val="00AF3E06"/>
    <w:rsid w:val="00AF4193"/>
    <w:rsid w:val="00AF44F4"/>
    <w:rsid w:val="00AF4AE7"/>
    <w:rsid w:val="00AF4B76"/>
    <w:rsid w:val="00AF5081"/>
    <w:rsid w:val="00AF57F0"/>
    <w:rsid w:val="00AF59A6"/>
    <w:rsid w:val="00AF5C9A"/>
    <w:rsid w:val="00AF5D73"/>
    <w:rsid w:val="00AF699B"/>
    <w:rsid w:val="00AF6C2A"/>
    <w:rsid w:val="00AF725F"/>
    <w:rsid w:val="00AF7350"/>
    <w:rsid w:val="00AF78D1"/>
    <w:rsid w:val="00AF790A"/>
    <w:rsid w:val="00AF7AC0"/>
    <w:rsid w:val="00AF7ACF"/>
    <w:rsid w:val="00B005BC"/>
    <w:rsid w:val="00B00C67"/>
    <w:rsid w:val="00B0119F"/>
    <w:rsid w:val="00B023E6"/>
    <w:rsid w:val="00B02560"/>
    <w:rsid w:val="00B0270C"/>
    <w:rsid w:val="00B02B1C"/>
    <w:rsid w:val="00B0315B"/>
    <w:rsid w:val="00B03306"/>
    <w:rsid w:val="00B033C8"/>
    <w:rsid w:val="00B03D83"/>
    <w:rsid w:val="00B03E1D"/>
    <w:rsid w:val="00B044D1"/>
    <w:rsid w:val="00B05221"/>
    <w:rsid w:val="00B05990"/>
    <w:rsid w:val="00B06727"/>
    <w:rsid w:val="00B07015"/>
    <w:rsid w:val="00B071A9"/>
    <w:rsid w:val="00B074C0"/>
    <w:rsid w:val="00B07557"/>
    <w:rsid w:val="00B10487"/>
    <w:rsid w:val="00B1065A"/>
    <w:rsid w:val="00B11488"/>
    <w:rsid w:val="00B1287C"/>
    <w:rsid w:val="00B133D9"/>
    <w:rsid w:val="00B13699"/>
    <w:rsid w:val="00B136A6"/>
    <w:rsid w:val="00B139E2"/>
    <w:rsid w:val="00B13A00"/>
    <w:rsid w:val="00B13E52"/>
    <w:rsid w:val="00B13F71"/>
    <w:rsid w:val="00B140C1"/>
    <w:rsid w:val="00B14CA9"/>
    <w:rsid w:val="00B14E8F"/>
    <w:rsid w:val="00B15452"/>
    <w:rsid w:val="00B15720"/>
    <w:rsid w:val="00B1735E"/>
    <w:rsid w:val="00B17F8E"/>
    <w:rsid w:val="00B20BD5"/>
    <w:rsid w:val="00B20EB1"/>
    <w:rsid w:val="00B2173D"/>
    <w:rsid w:val="00B21C40"/>
    <w:rsid w:val="00B22103"/>
    <w:rsid w:val="00B22359"/>
    <w:rsid w:val="00B22496"/>
    <w:rsid w:val="00B235AE"/>
    <w:rsid w:val="00B2361E"/>
    <w:rsid w:val="00B24FA0"/>
    <w:rsid w:val="00B25664"/>
    <w:rsid w:val="00B258A2"/>
    <w:rsid w:val="00B2590B"/>
    <w:rsid w:val="00B25D3B"/>
    <w:rsid w:val="00B26007"/>
    <w:rsid w:val="00B26265"/>
    <w:rsid w:val="00B27108"/>
    <w:rsid w:val="00B274B7"/>
    <w:rsid w:val="00B2775E"/>
    <w:rsid w:val="00B27901"/>
    <w:rsid w:val="00B27CA8"/>
    <w:rsid w:val="00B306A5"/>
    <w:rsid w:val="00B30785"/>
    <w:rsid w:val="00B312A6"/>
    <w:rsid w:val="00B31725"/>
    <w:rsid w:val="00B31AB0"/>
    <w:rsid w:val="00B31ADA"/>
    <w:rsid w:val="00B31E6E"/>
    <w:rsid w:val="00B31F12"/>
    <w:rsid w:val="00B32F2D"/>
    <w:rsid w:val="00B346D0"/>
    <w:rsid w:val="00B3473E"/>
    <w:rsid w:val="00B348B7"/>
    <w:rsid w:val="00B34C2D"/>
    <w:rsid w:val="00B350E9"/>
    <w:rsid w:val="00B35185"/>
    <w:rsid w:val="00B35699"/>
    <w:rsid w:val="00B36778"/>
    <w:rsid w:val="00B369F1"/>
    <w:rsid w:val="00B37680"/>
    <w:rsid w:val="00B37C0A"/>
    <w:rsid w:val="00B37E2E"/>
    <w:rsid w:val="00B402DF"/>
    <w:rsid w:val="00B407A7"/>
    <w:rsid w:val="00B40D99"/>
    <w:rsid w:val="00B43147"/>
    <w:rsid w:val="00B43486"/>
    <w:rsid w:val="00B43B5F"/>
    <w:rsid w:val="00B442B1"/>
    <w:rsid w:val="00B44A46"/>
    <w:rsid w:val="00B45068"/>
    <w:rsid w:val="00B450D4"/>
    <w:rsid w:val="00B45B40"/>
    <w:rsid w:val="00B469C7"/>
    <w:rsid w:val="00B4734E"/>
    <w:rsid w:val="00B47AE4"/>
    <w:rsid w:val="00B50B2C"/>
    <w:rsid w:val="00B50B72"/>
    <w:rsid w:val="00B50F04"/>
    <w:rsid w:val="00B51EDB"/>
    <w:rsid w:val="00B52210"/>
    <w:rsid w:val="00B524D5"/>
    <w:rsid w:val="00B52531"/>
    <w:rsid w:val="00B525F7"/>
    <w:rsid w:val="00B526B3"/>
    <w:rsid w:val="00B52E03"/>
    <w:rsid w:val="00B535C2"/>
    <w:rsid w:val="00B542EC"/>
    <w:rsid w:val="00B54860"/>
    <w:rsid w:val="00B55852"/>
    <w:rsid w:val="00B5594D"/>
    <w:rsid w:val="00B55C52"/>
    <w:rsid w:val="00B56256"/>
    <w:rsid w:val="00B563AD"/>
    <w:rsid w:val="00B569B7"/>
    <w:rsid w:val="00B5712B"/>
    <w:rsid w:val="00B57173"/>
    <w:rsid w:val="00B574C7"/>
    <w:rsid w:val="00B576F0"/>
    <w:rsid w:val="00B57771"/>
    <w:rsid w:val="00B57E1F"/>
    <w:rsid w:val="00B6021D"/>
    <w:rsid w:val="00B6032C"/>
    <w:rsid w:val="00B608D7"/>
    <w:rsid w:val="00B60CF0"/>
    <w:rsid w:val="00B60D80"/>
    <w:rsid w:val="00B60E00"/>
    <w:rsid w:val="00B616DB"/>
    <w:rsid w:val="00B61C86"/>
    <w:rsid w:val="00B62447"/>
    <w:rsid w:val="00B62AB9"/>
    <w:rsid w:val="00B636B5"/>
    <w:rsid w:val="00B637D2"/>
    <w:rsid w:val="00B6395A"/>
    <w:rsid w:val="00B63DF4"/>
    <w:rsid w:val="00B6415C"/>
    <w:rsid w:val="00B641D6"/>
    <w:rsid w:val="00B6455D"/>
    <w:rsid w:val="00B646AE"/>
    <w:rsid w:val="00B65CAC"/>
    <w:rsid w:val="00B65E7D"/>
    <w:rsid w:val="00B662A6"/>
    <w:rsid w:val="00B6635C"/>
    <w:rsid w:val="00B666D0"/>
    <w:rsid w:val="00B669A2"/>
    <w:rsid w:val="00B66F39"/>
    <w:rsid w:val="00B66F45"/>
    <w:rsid w:val="00B67B16"/>
    <w:rsid w:val="00B67C3C"/>
    <w:rsid w:val="00B67FDD"/>
    <w:rsid w:val="00B7152A"/>
    <w:rsid w:val="00B72222"/>
    <w:rsid w:val="00B724E0"/>
    <w:rsid w:val="00B7290E"/>
    <w:rsid w:val="00B72A5F"/>
    <w:rsid w:val="00B72BAE"/>
    <w:rsid w:val="00B73F03"/>
    <w:rsid w:val="00B740A9"/>
    <w:rsid w:val="00B747B0"/>
    <w:rsid w:val="00B74901"/>
    <w:rsid w:val="00B74A36"/>
    <w:rsid w:val="00B75267"/>
    <w:rsid w:val="00B757F9"/>
    <w:rsid w:val="00B759BD"/>
    <w:rsid w:val="00B75C22"/>
    <w:rsid w:val="00B76343"/>
    <w:rsid w:val="00B766E5"/>
    <w:rsid w:val="00B76DCC"/>
    <w:rsid w:val="00B775FE"/>
    <w:rsid w:val="00B77BC6"/>
    <w:rsid w:val="00B80305"/>
    <w:rsid w:val="00B81565"/>
    <w:rsid w:val="00B821E7"/>
    <w:rsid w:val="00B82525"/>
    <w:rsid w:val="00B82888"/>
    <w:rsid w:val="00B82D43"/>
    <w:rsid w:val="00B82E9E"/>
    <w:rsid w:val="00B834C1"/>
    <w:rsid w:val="00B836F4"/>
    <w:rsid w:val="00B83C9E"/>
    <w:rsid w:val="00B83F36"/>
    <w:rsid w:val="00B84706"/>
    <w:rsid w:val="00B84C1E"/>
    <w:rsid w:val="00B84C2F"/>
    <w:rsid w:val="00B8526B"/>
    <w:rsid w:val="00B85466"/>
    <w:rsid w:val="00B85559"/>
    <w:rsid w:val="00B863E8"/>
    <w:rsid w:val="00B87462"/>
    <w:rsid w:val="00B874BF"/>
    <w:rsid w:val="00B8776F"/>
    <w:rsid w:val="00B87C12"/>
    <w:rsid w:val="00B90AA7"/>
    <w:rsid w:val="00B90B78"/>
    <w:rsid w:val="00B9129F"/>
    <w:rsid w:val="00B91309"/>
    <w:rsid w:val="00B91D10"/>
    <w:rsid w:val="00B9320A"/>
    <w:rsid w:val="00B93512"/>
    <w:rsid w:val="00B93640"/>
    <w:rsid w:val="00B94AA3"/>
    <w:rsid w:val="00B95059"/>
    <w:rsid w:val="00B96339"/>
    <w:rsid w:val="00B967D3"/>
    <w:rsid w:val="00B967DC"/>
    <w:rsid w:val="00B974B0"/>
    <w:rsid w:val="00B976FC"/>
    <w:rsid w:val="00BA07F7"/>
    <w:rsid w:val="00BA0D46"/>
    <w:rsid w:val="00BA1329"/>
    <w:rsid w:val="00BA16E7"/>
    <w:rsid w:val="00BA1A7F"/>
    <w:rsid w:val="00BA275E"/>
    <w:rsid w:val="00BA309E"/>
    <w:rsid w:val="00BA347F"/>
    <w:rsid w:val="00BA363C"/>
    <w:rsid w:val="00BA3DDD"/>
    <w:rsid w:val="00BA3DFF"/>
    <w:rsid w:val="00BA3F2B"/>
    <w:rsid w:val="00BA4CD1"/>
    <w:rsid w:val="00BA4F93"/>
    <w:rsid w:val="00BA5A6E"/>
    <w:rsid w:val="00BA5D5D"/>
    <w:rsid w:val="00BA651F"/>
    <w:rsid w:val="00BA771C"/>
    <w:rsid w:val="00BA7978"/>
    <w:rsid w:val="00BB072C"/>
    <w:rsid w:val="00BB08E3"/>
    <w:rsid w:val="00BB0BBF"/>
    <w:rsid w:val="00BB155B"/>
    <w:rsid w:val="00BB1A1F"/>
    <w:rsid w:val="00BB1D47"/>
    <w:rsid w:val="00BB1FDD"/>
    <w:rsid w:val="00BB2BA8"/>
    <w:rsid w:val="00BB3073"/>
    <w:rsid w:val="00BB311C"/>
    <w:rsid w:val="00BB365E"/>
    <w:rsid w:val="00BB477C"/>
    <w:rsid w:val="00BB5183"/>
    <w:rsid w:val="00BB5F6B"/>
    <w:rsid w:val="00BB6DB6"/>
    <w:rsid w:val="00BB6E09"/>
    <w:rsid w:val="00BB7C79"/>
    <w:rsid w:val="00BB7D76"/>
    <w:rsid w:val="00BC03F3"/>
    <w:rsid w:val="00BC0648"/>
    <w:rsid w:val="00BC10EA"/>
    <w:rsid w:val="00BC1449"/>
    <w:rsid w:val="00BC185B"/>
    <w:rsid w:val="00BC1D59"/>
    <w:rsid w:val="00BC41C0"/>
    <w:rsid w:val="00BC4B02"/>
    <w:rsid w:val="00BC4B43"/>
    <w:rsid w:val="00BC4B8B"/>
    <w:rsid w:val="00BC4D59"/>
    <w:rsid w:val="00BC4FBB"/>
    <w:rsid w:val="00BC5734"/>
    <w:rsid w:val="00BC5777"/>
    <w:rsid w:val="00BC5A26"/>
    <w:rsid w:val="00BC616C"/>
    <w:rsid w:val="00BC650F"/>
    <w:rsid w:val="00BC661C"/>
    <w:rsid w:val="00BC678F"/>
    <w:rsid w:val="00BC6DF9"/>
    <w:rsid w:val="00BC7139"/>
    <w:rsid w:val="00BC7811"/>
    <w:rsid w:val="00BD05FD"/>
    <w:rsid w:val="00BD065B"/>
    <w:rsid w:val="00BD08BE"/>
    <w:rsid w:val="00BD0A5F"/>
    <w:rsid w:val="00BD0B1A"/>
    <w:rsid w:val="00BD0BFD"/>
    <w:rsid w:val="00BD0C69"/>
    <w:rsid w:val="00BD0CA2"/>
    <w:rsid w:val="00BD2005"/>
    <w:rsid w:val="00BD2ACD"/>
    <w:rsid w:val="00BD2C7D"/>
    <w:rsid w:val="00BD2E42"/>
    <w:rsid w:val="00BD3034"/>
    <w:rsid w:val="00BD3EC0"/>
    <w:rsid w:val="00BD4119"/>
    <w:rsid w:val="00BD4618"/>
    <w:rsid w:val="00BD47B3"/>
    <w:rsid w:val="00BD4992"/>
    <w:rsid w:val="00BD4D74"/>
    <w:rsid w:val="00BD690F"/>
    <w:rsid w:val="00BD7491"/>
    <w:rsid w:val="00BD75B2"/>
    <w:rsid w:val="00BD79C7"/>
    <w:rsid w:val="00BD79DE"/>
    <w:rsid w:val="00BD7E0A"/>
    <w:rsid w:val="00BD7FC1"/>
    <w:rsid w:val="00BE11A8"/>
    <w:rsid w:val="00BE1720"/>
    <w:rsid w:val="00BE1831"/>
    <w:rsid w:val="00BE1EA3"/>
    <w:rsid w:val="00BE1EB5"/>
    <w:rsid w:val="00BE226C"/>
    <w:rsid w:val="00BE22F7"/>
    <w:rsid w:val="00BE2FBD"/>
    <w:rsid w:val="00BE3078"/>
    <w:rsid w:val="00BE30FA"/>
    <w:rsid w:val="00BE3F98"/>
    <w:rsid w:val="00BE4337"/>
    <w:rsid w:val="00BE5668"/>
    <w:rsid w:val="00BE56A1"/>
    <w:rsid w:val="00BE5CD4"/>
    <w:rsid w:val="00BE5FEA"/>
    <w:rsid w:val="00BE64C4"/>
    <w:rsid w:val="00BE6798"/>
    <w:rsid w:val="00BE69FD"/>
    <w:rsid w:val="00BE6EEB"/>
    <w:rsid w:val="00BF01AE"/>
    <w:rsid w:val="00BF0623"/>
    <w:rsid w:val="00BF1214"/>
    <w:rsid w:val="00BF1349"/>
    <w:rsid w:val="00BF186D"/>
    <w:rsid w:val="00BF1C50"/>
    <w:rsid w:val="00BF1D8D"/>
    <w:rsid w:val="00BF2A8C"/>
    <w:rsid w:val="00BF3397"/>
    <w:rsid w:val="00BF33BD"/>
    <w:rsid w:val="00BF3EA6"/>
    <w:rsid w:val="00BF4195"/>
    <w:rsid w:val="00BF4935"/>
    <w:rsid w:val="00BF4966"/>
    <w:rsid w:val="00BF583A"/>
    <w:rsid w:val="00BF6E34"/>
    <w:rsid w:val="00BF7C6A"/>
    <w:rsid w:val="00C013BB"/>
    <w:rsid w:val="00C016F6"/>
    <w:rsid w:val="00C01964"/>
    <w:rsid w:val="00C01CCC"/>
    <w:rsid w:val="00C03681"/>
    <w:rsid w:val="00C040A8"/>
    <w:rsid w:val="00C0423A"/>
    <w:rsid w:val="00C0445F"/>
    <w:rsid w:val="00C044D6"/>
    <w:rsid w:val="00C04E27"/>
    <w:rsid w:val="00C04E47"/>
    <w:rsid w:val="00C05061"/>
    <w:rsid w:val="00C050B0"/>
    <w:rsid w:val="00C061DF"/>
    <w:rsid w:val="00C06D90"/>
    <w:rsid w:val="00C07540"/>
    <w:rsid w:val="00C10213"/>
    <w:rsid w:val="00C103A3"/>
    <w:rsid w:val="00C10A0C"/>
    <w:rsid w:val="00C10CCD"/>
    <w:rsid w:val="00C11823"/>
    <w:rsid w:val="00C11E5F"/>
    <w:rsid w:val="00C11F5D"/>
    <w:rsid w:val="00C12150"/>
    <w:rsid w:val="00C125F9"/>
    <w:rsid w:val="00C12F6A"/>
    <w:rsid w:val="00C13283"/>
    <w:rsid w:val="00C13328"/>
    <w:rsid w:val="00C13D36"/>
    <w:rsid w:val="00C14DED"/>
    <w:rsid w:val="00C14EEF"/>
    <w:rsid w:val="00C14FDD"/>
    <w:rsid w:val="00C1611E"/>
    <w:rsid w:val="00C16D60"/>
    <w:rsid w:val="00C16E7E"/>
    <w:rsid w:val="00C1710C"/>
    <w:rsid w:val="00C177B5"/>
    <w:rsid w:val="00C20225"/>
    <w:rsid w:val="00C20539"/>
    <w:rsid w:val="00C20637"/>
    <w:rsid w:val="00C20712"/>
    <w:rsid w:val="00C2092F"/>
    <w:rsid w:val="00C21844"/>
    <w:rsid w:val="00C21A69"/>
    <w:rsid w:val="00C21C06"/>
    <w:rsid w:val="00C21E00"/>
    <w:rsid w:val="00C22984"/>
    <w:rsid w:val="00C23A29"/>
    <w:rsid w:val="00C23AA4"/>
    <w:rsid w:val="00C244D1"/>
    <w:rsid w:val="00C25A2B"/>
    <w:rsid w:val="00C26147"/>
    <w:rsid w:val="00C2672D"/>
    <w:rsid w:val="00C269EE"/>
    <w:rsid w:val="00C26B57"/>
    <w:rsid w:val="00C27930"/>
    <w:rsid w:val="00C30BFA"/>
    <w:rsid w:val="00C30CF9"/>
    <w:rsid w:val="00C31F46"/>
    <w:rsid w:val="00C32B15"/>
    <w:rsid w:val="00C32D25"/>
    <w:rsid w:val="00C332BC"/>
    <w:rsid w:val="00C3362B"/>
    <w:rsid w:val="00C33CDB"/>
    <w:rsid w:val="00C33E58"/>
    <w:rsid w:val="00C34222"/>
    <w:rsid w:val="00C34466"/>
    <w:rsid w:val="00C34AD4"/>
    <w:rsid w:val="00C35394"/>
    <w:rsid w:val="00C35AB4"/>
    <w:rsid w:val="00C361A9"/>
    <w:rsid w:val="00C367C2"/>
    <w:rsid w:val="00C36821"/>
    <w:rsid w:val="00C37309"/>
    <w:rsid w:val="00C4013D"/>
    <w:rsid w:val="00C404AD"/>
    <w:rsid w:val="00C405EB"/>
    <w:rsid w:val="00C40847"/>
    <w:rsid w:val="00C408EE"/>
    <w:rsid w:val="00C40B92"/>
    <w:rsid w:val="00C4153D"/>
    <w:rsid w:val="00C415D1"/>
    <w:rsid w:val="00C41925"/>
    <w:rsid w:val="00C41A02"/>
    <w:rsid w:val="00C42492"/>
    <w:rsid w:val="00C42856"/>
    <w:rsid w:val="00C42C72"/>
    <w:rsid w:val="00C42DB8"/>
    <w:rsid w:val="00C43904"/>
    <w:rsid w:val="00C43A30"/>
    <w:rsid w:val="00C4430D"/>
    <w:rsid w:val="00C4466F"/>
    <w:rsid w:val="00C44E7E"/>
    <w:rsid w:val="00C44F40"/>
    <w:rsid w:val="00C46031"/>
    <w:rsid w:val="00C46244"/>
    <w:rsid w:val="00C465DD"/>
    <w:rsid w:val="00C479DD"/>
    <w:rsid w:val="00C47A12"/>
    <w:rsid w:val="00C50B25"/>
    <w:rsid w:val="00C5156B"/>
    <w:rsid w:val="00C520CD"/>
    <w:rsid w:val="00C52138"/>
    <w:rsid w:val="00C526C2"/>
    <w:rsid w:val="00C52C1A"/>
    <w:rsid w:val="00C539D2"/>
    <w:rsid w:val="00C541B9"/>
    <w:rsid w:val="00C5461D"/>
    <w:rsid w:val="00C54950"/>
    <w:rsid w:val="00C54A0C"/>
    <w:rsid w:val="00C56469"/>
    <w:rsid w:val="00C570ED"/>
    <w:rsid w:val="00C5742E"/>
    <w:rsid w:val="00C574EC"/>
    <w:rsid w:val="00C57A37"/>
    <w:rsid w:val="00C603E1"/>
    <w:rsid w:val="00C6072F"/>
    <w:rsid w:val="00C60980"/>
    <w:rsid w:val="00C61076"/>
    <w:rsid w:val="00C61B8C"/>
    <w:rsid w:val="00C63473"/>
    <w:rsid w:val="00C64D18"/>
    <w:rsid w:val="00C650AC"/>
    <w:rsid w:val="00C656B8"/>
    <w:rsid w:val="00C65D65"/>
    <w:rsid w:val="00C66232"/>
    <w:rsid w:val="00C6672E"/>
    <w:rsid w:val="00C700CB"/>
    <w:rsid w:val="00C71641"/>
    <w:rsid w:val="00C71CAC"/>
    <w:rsid w:val="00C72CF4"/>
    <w:rsid w:val="00C72D4A"/>
    <w:rsid w:val="00C72F81"/>
    <w:rsid w:val="00C7300F"/>
    <w:rsid w:val="00C73371"/>
    <w:rsid w:val="00C7364D"/>
    <w:rsid w:val="00C737BA"/>
    <w:rsid w:val="00C73C86"/>
    <w:rsid w:val="00C7494D"/>
    <w:rsid w:val="00C7517A"/>
    <w:rsid w:val="00C753F8"/>
    <w:rsid w:val="00C75483"/>
    <w:rsid w:val="00C76B2A"/>
    <w:rsid w:val="00C77075"/>
    <w:rsid w:val="00C775D5"/>
    <w:rsid w:val="00C77A89"/>
    <w:rsid w:val="00C77B75"/>
    <w:rsid w:val="00C77DA2"/>
    <w:rsid w:val="00C77E45"/>
    <w:rsid w:val="00C80B07"/>
    <w:rsid w:val="00C814C6"/>
    <w:rsid w:val="00C814D1"/>
    <w:rsid w:val="00C81648"/>
    <w:rsid w:val="00C816CE"/>
    <w:rsid w:val="00C81E1E"/>
    <w:rsid w:val="00C81F11"/>
    <w:rsid w:val="00C821FD"/>
    <w:rsid w:val="00C82B68"/>
    <w:rsid w:val="00C836F9"/>
    <w:rsid w:val="00C83933"/>
    <w:rsid w:val="00C83CF7"/>
    <w:rsid w:val="00C840A2"/>
    <w:rsid w:val="00C84364"/>
    <w:rsid w:val="00C84DD2"/>
    <w:rsid w:val="00C86778"/>
    <w:rsid w:val="00C874A9"/>
    <w:rsid w:val="00C8763C"/>
    <w:rsid w:val="00C91323"/>
    <w:rsid w:val="00C9136A"/>
    <w:rsid w:val="00C91607"/>
    <w:rsid w:val="00C916FD"/>
    <w:rsid w:val="00C91AE5"/>
    <w:rsid w:val="00C91BF4"/>
    <w:rsid w:val="00C91D72"/>
    <w:rsid w:val="00C921BC"/>
    <w:rsid w:val="00C92B25"/>
    <w:rsid w:val="00C92D5F"/>
    <w:rsid w:val="00C935F1"/>
    <w:rsid w:val="00C93A71"/>
    <w:rsid w:val="00C941D6"/>
    <w:rsid w:val="00C948D9"/>
    <w:rsid w:val="00C94BB7"/>
    <w:rsid w:val="00C9538A"/>
    <w:rsid w:val="00C95B7C"/>
    <w:rsid w:val="00C96B8F"/>
    <w:rsid w:val="00C97132"/>
    <w:rsid w:val="00C97195"/>
    <w:rsid w:val="00C97BE4"/>
    <w:rsid w:val="00CA083A"/>
    <w:rsid w:val="00CA12E3"/>
    <w:rsid w:val="00CA1C50"/>
    <w:rsid w:val="00CA21E4"/>
    <w:rsid w:val="00CA2492"/>
    <w:rsid w:val="00CA24BA"/>
    <w:rsid w:val="00CA2863"/>
    <w:rsid w:val="00CA2BE2"/>
    <w:rsid w:val="00CA3596"/>
    <w:rsid w:val="00CA3E20"/>
    <w:rsid w:val="00CA3F19"/>
    <w:rsid w:val="00CA4709"/>
    <w:rsid w:val="00CA4938"/>
    <w:rsid w:val="00CA4DDA"/>
    <w:rsid w:val="00CA50D8"/>
    <w:rsid w:val="00CA589F"/>
    <w:rsid w:val="00CA75CF"/>
    <w:rsid w:val="00CB0C07"/>
    <w:rsid w:val="00CB11BA"/>
    <w:rsid w:val="00CB1E5D"/>
    <w:rsid w:val="00CB212E"/>
    <w:rsid w:val="00CB2343"/>
    <w:rsid w:val="00CB2776"/>
    <w:rsid w:val="00CB2B8F"/>
    <w:rsid w:val="00CB2D0B"/>
    <w:rsid w:val="00CB318C"/>
    <w:rsid w:val="00CB380B"/>
    <w:rsid w:val="00CB45A5"/>
    <w:rsid w:val="00CB4C0C"/>
    <w:rsid w:val="00CB549B"/>
    <w:rsid w:val="00CB55ED"/>
    <w:rsid w:val="00CB574C"/>
    <w:rsid w:val="00CB6D20"/>
    <w:rsid w:val="00CB7115"/>
    <w:rsid w:val="00CB732C"/>
    <w:rsid w:val="00CB7A4C"/>
    <w:rsid w:val="00CB7C7E"/>
    <w:rsid w:val="00CC10F2"/>
    <w:rsid w:val="00CC1596"/>
    <w:rsid w:val="00CC3C7F"/>
    <w:rsid w:val="00CC529C"/>
    <w:rsid w:val="00CC54F8"/>
    <w:rsid w:val="00CC57D3"/>
    <w:rsid w:val="00CC6371"/>
    <w:rsid w:val="00CC63DD"/>
    <w:rsid w:val="00CC6422"/>
    <w:rsid w:val="00CC646C"/>
    <w:rsid w:val="00CC66B6"/>
    <w:rsid w:val="00CC68C0"/>
    <w:rsid w:val="00CC6ABF"/>
    <w:rsid w:val="00CD001F"/>
    <w:rsid w:val="00CD15F3"/>
    <w:rsid w:val="00CD29AC"/>
    <w:rsid w:val="00CD2B16"/>
    <w:rsid w:val="00CD2D16"/>
    <w:rsid w:val="00CD3D00"/>
    <w:rsid w:val="00CD41E6"/>
    <w:rsid w:val="00CD4587"/>
    <w:rsid w:val="00CD48CF"/>
    <w:rsid w:val="00CD4AF1"/>
    <w:rsid w:val="00CD5478"/>
    <w:rsid w:val="00CD55AE"/>
    <w:rsid w:val="00CD57C6"/>
    <w:rsid w:val="00CD5BED"/>
    <w:rsid w:val="00CD67B6"/>
    <w:rsid w:val="00CD6D4A"/>
    <w:rsid w:val="00CD73C0"/>
    <w:rsid w:val="00CD772A"/>
    <w:rsid w:val="00CE1304"/>
    <w:rsid w:val="00CE131D"/>
    <w:rsid w:val="00CE1E94"/>
    <w:rsid w:val="00CE23CD"/>
    <w:rsid w:val="00CE26A2"/>
    <w:rsid w:val="00CE2C71"/>
    <w:rsid w:val="00CE35F9"/>
    <w:rsid w:val="00CE38A6"/>
    <w:rsid w:val="00CE3BD7"/>
    <w:rsid w:val="00CE438C"/>
    <w:rsid w:val="00CE4572"/>
    <w:rsid w:val="00CE5501"/>
    <w:rsid w:val="00CE6C2A"/>
    <w:rsid w:val="00CE718D"/>
    <w:rsid w:val="00CE78A0"/>
    <w:rsid w:val="00CE7C43"/>
    <w:rsid w:val="00CF03BB"/>
    <w:rsid w:val="00CF0619"/>
    <w:rsid w:val="00CF0935"/>
    <w:rsid w:val="00CF094A"/>
    <w:rsid w:val="00CF18BD"/>
    <w:rsid w:val="00CF21FB"/>
    <w:rsid w:val="00CF26F9"/>
    <w:rsid w:val="00CF284F"/>
    <w:rsid w:val="00CF2BA3"/>
    <w:rsid w:val="00CF2EE5"/>
    <w:rsid w:val="00CF3147"/>
    <w:rsid w:val="00CF3956"/>
    <w:rsid w:val="00CF3C3E"/>
    <w:rsid w:val="00CF3D4D"/>
    <w:rsid w:val="00CF4535"/>
    <w:rsid w:val="00CF474A"/>
    <w:rsid w:val="00CF5297"/>
    <w:rsid w:val="00CF583B"/>
    <w:rsid w:val="00CF5DB6"/>
    <w:rsid w:val="00CF69A8"/>
    <w:rsid w:val="00CF7796"/>
    <w:rsid w:val="00CF7DCF"/>
    <w:rsid w:val="00D00601"/>
    <w:rsid w:val="00D00664"/>
    <w:rsid w:val="00D01442"/>
    <w:rsid w:val="00D01B30"/>
    <w:rsid w:val="00D0306A"/>
    <w:rsid w:val="00D033B4"/>
    <w:rsid w:val="00D039A4"/>
    <w:rsid w:val="00D043A9"/>
    <w:rsid w:val="00D052B8"/>
    <w:rsid w:val="00D058D4"/>
    <w:rsid w:val="00D0595B"/>
    <w:rsid w:val="00D069C5"/>
    <w:rsid w:val="00D07400"/>
    <w:rsid w:val="00D07B45"/>
    <w:rsid w:val="00D10E21"/>
    <w:rsid w:val="00D10E9D"/>
    <w:rsid w:val="00D11E4C"/>
    <w:rsid w:val="00D120C3"/>
    <w:rsid w:val="00D12210"/>
    <w:rsid w:val="00D12299"/>
    <w:rsid w:val="00D12999"/>
    <w:rsid w:val="00D12DA7"/>
    <w:rsid w:val="00D12F61"/>
    <w:rsid w:val="00D12FEE"/>
    <w:rsid w:val="00D130B4"/>
    <w:rsid w:val="00D1319B"/>
    <w:rsid w:val="00D1330C"/>
    <w:rsid w:val="00D15439"/>
    <w:rsid w:val="00D1553B"/>
    <w:rsid w:val="00D15A98"/>
    <w:rsid w:val="00D15DAC"/>
    <w:rsid w:val="00D16D80"/>
    <w:rsid w:val="00D16E3D"/>
    <w:rsid w:val="00D1763B"/>
    <w:rsid w:val="00D177BA"/>
    <w:rsid w:val="00D179EF"/>
    <w:rsid w:val="00D2007B"/>
    <w:rsid w:val="00D201CA"/>
    <w:rsid w:val="00D209A1"/>
    <w:rsid w:val="00D209D8"/>
    <w:rsid w:val="00D20FDC"/>
    <w:rsid w:val="00D218BD"/>
    <w:rsid w:val="00D21B3F"/>
    <w:rsid w:val="00D21B65"/>
    <w:rsid w:val="00D21D64"/>
    <w:rsid w:val="00D2226D"/>
    <w:rsid w:val="00D22368"/>
    <w:rsid w:val="00D225D4"/>
    <w:rsid w:val="00D22A71"/>
    <w:rsid w:val="00D22B76"/>
    <w:rsid w:val="00D22CC7"/>
    <w:rsid w:val="00D22E53"/>
    <w:rsid w:val="00D2321D"/>
    <w:rsid w:val="00D23D10"/>
    <w:rsid w:val="00D24795"/>
    <w:rsid w:val="00D24DBF"/>
    <w:rsid w:val="00D25E5F"/>
    <w:rsid w:val="00D2650B"/>
    <w:rsid w:val="00D26FB9"/>
    <w:rsid w:val="00D27CB9"/>
    <w:rsid w:val="00D308C2"/>
    <w:rsid w:val="00D30927"/>
    <w:rsid w:val="00D30A1E"/>
    <w:rsid w:val="00D30F5A"/>
    <w:rsid w:val="00D30FCB"/>
    <w:rsid w:val="00D31DB2"/>
    <w:rsid w:val="00D32A19"/>
    <w:rsid w:val="00D32B34"/>
    <w:rsid w:val="00D337AC"/>
    <w:rsid w:val="00D33A3F"/>
    <w:rsid w:val="00D33DE4"/>
    <w:rsid w:val="00D33E07"/>
    <w:rsid w:val="00D3417F"/>
    <w:rsid w:val="00D34D38"/>
    <w:rsid w:val="00D359B6"/>
    <w:rsid w:val="00D36293"/>
    <w:rsid w:val="00D36773"/>
    <w:rsid w:val="00D36F9A"/>
    <w:rsid w:val="00D375E7"/>
    <w:rsid w:val="00D3789A"/>
    <w:rsid w:val="00D378C1"/>
    <w:rsid w:val="00D40A90"/>
    <w:rsid w:val="00D41C74"/>
    <w:rsid w:val="00D42166"/>
    <w:rsid w:val="00D42B47"/>
    <w:rsid w:val="00D42DD0"/>
    <w:rsid w:val="00D4335E"/>
    <w:rsid w:val="00D43A40"/>
    <w:rsid w:val="00D43C9E"/>
    <w:rsid w:val="00D440ED"/>
    <w:rsid w:val="00D44222"/>
    <w:rsid w:val="00D445DB"/>
    <w:rsid w:val="00D44BA1"/>
    <w:rsid w:val="00D4592D"/>
    <w:rsid w:val="00D45946"/>
    <w:rsid w:val="00D45989"/>
    <w:rsid w:val="00D463C7"/>
    <w:rsid w:val="00D468F7"/>
    <w:rsid w:val="00D46B92"/>
    <w:rsid w:val="00D46C7C"/>
    <w:rsid w:val="00D50734"/>
    <w:rsid w:val="00D50798"/>
    <w:rsid w:val="00D508F6"/>
    <w:rsid w:val="00D51A0D"/>
    <w:rsid w:val="00D51A15"/>
    <w:rsid w:val="00D52209"/>
    <w:rsid w:val="00D5230D"/>
    <w:rsid w:val="00D531A5"/>
    <w:rsid w:val="00D534C2"/>
    <w:rsid w:val="00D5477B"/>
    <w:rsid w:val="00D54C1A"/>
    <w:rsid w:val="00D54F54"/>
    <w:rsid w:val="00D555B7"/>
    <w:rsid w:val="00D5652B"/>
    <w:rsid w:val="00D573A5"/>
    <w:rsid w:val="00D57443"/>
    <w:rsid w:val="00D57AE0"/>
    <w:rsid w:val="00D57D55"/>
    <w:rsid w:val="00D57FEE"/>
    <w:rsid w:val="00D6001D"/>
    <w:rsid w:val="00D617FE"/>
    <w:rsid w:val="00D61C8C"/>
    <w:rsid w:val="00D61C99"/>
    <w:rsid w:val="00D61F86"/>
    <w:rsid w:val="00D62053"/>
    <w:rsid w:val="00D620E1"/>
    <w:rsid w:val="00D62543"/>
    <w:rsid w:val="00D6384C"/>
    <w:rsid w:val="00D63B2C"/>
    <w:rsid w:val="00D640B9"/>
    <w:rsid w:val="00D64350"/>
    <w:rsid w:val="00D645BB"/>
    <w:rsid w:val="00D64CA6"/>
    <w:rsid w:val="00D64E2A"/>
    <w:rsid w:val="00D652D5"/>
    <w:rsid w:val="00D65958"/>
    <w:rsid w:val="00D65A40"/>
    <w:rsid w:val="00D66794"/>
    <w:rsid w:val="00D669E7"/>
    <w:rsid w:val="00D66A3F"/>
    <w:rsid w:val="00D66CF3"/>
    <w:rsid w:val="00D67C4D"/>
    <w:rsid w:val="00D70DEC"/>
    <w:rsid w:val="00D710D2"/>
    <w:rsid w:val="00D711D4"/>
    <w:rsid w:val="00D71972"/>
    <w:rsid w:val="00D71F23"/>
    <w:rsid w:val="00D723DD"/>
    <w:rsid w:val="00D72F7B"/>
    <w:rsid w:val="00D73247"/>
    <w:rsid w:val="00D733AE"/>
    <w:rsid w:val="00D741E2"/>
    <w:rsid w:val="00D7469E"/>
    <w:rsid w:val="00D74845"/>
    <w:rsid w:val="00D752D0"/>
    <w:rsid w:val="00D75520"/>
    <w:rsid w:val="00D755EB"/>
    <w:rsid w:val="00D75751"/>
    <w:rsid w:val="00D758C1"/>
    <w:rsid w:val="00D759F6"/>
    <w:rsid w:val="00D75A6E"/>
    <w:rsid w:val="00D77143"/>
    <w:rsid w:val="00D7782A"/>
    <w:rsid w:val="00D778F1"/>
    <w:rsid w:val="00D77D78"/>
    <w:rsid w:val="00D77E85"/>
    <w:rsid w:val="00D80855"/>
    <w:rsid w:val="00D80DF6"/>
    <w:rsid w:val="00D8103F"/>
    <w:rsid w:val="00D81207"/>
    <w:rsid w:val="00D82205"/>
    <w:rsid w:val="00D8288C"/>
    <w:rsid w:val="00D83129"/>
    <w:rsid w:val="00D834B6"/>
    <w:rsid w:val="00D84932"/>
    <w:rsid w:val="00D84968"/>
    <w:rsid w:val="00D85646"/>
    <w:rsid w:val="00D858BC"/>
    <w:rsid w:val="00D85902"/>
    <w:rsid w:val="00D8599D"/>
    <w:rsid w:val="00D862E6"/>
    <w:rsid w:val="00D86DDC"/>
    <w:rsid w:val="00D87103"/>
    <w:rsid w:val="00D90BE1"/>
    <w:rsid w:val="00D911C6"/>
    <w:rsid w:val="00D916D4"/>
    <w:rsid w:val="00D91A4E"/>
    <w:rsid w:val="00D91A6C"/>
    <w:rsid w:val="00D91B69"/>
    <w:rsid w:val="00D91CAD"/>
    <w:rsid w:val="00D9247A"/>
    <w:rsid w:val="00D92C5E"/>
    <w:rsid w:val="00D933DF"/>
    <w:rsid w:val="00D93627"/>
    <w:rsid w:val="00D93EF2"/>
    <w:rsid w:val="00D95312"/>
    <w:rsid w:val="00D96752"/>
    <w:rsid w:val="00D9692D"/>
    <w:rsid w:val="00D96C27"/>
    <w:rsid w:val="00D972A5"/>
    <w:rsid w:val="00D9739A"/>
    <w:rsid w:val="00D97517"/>
    <w:rsid w:val="00D97567"/>
    <w:rsid w:val="00D9786E"/>
    <w:rsid w:val="00D97934"/>
    <w:rsid w:val="00DA0333"/>
    <w:rsid w:val="00DA0FB4"/>
    <w:rsid w:val="00DA20F5"/>
    <w:rsid w:val="00DA2659"/>
    <w:rsid w:val="00DA2FA9"/>
    <w:rsid w:val="00DA335A"/>
    <w:rsid w:val="00DA3F25"/>
    <w:rsid w:val="00DA3F6E"/>
    <w:rsid w:val="00DA4295"/>
    <w:rsid w:val="00DA46DF"/>
    <w:rsid w:val="00DA4B5D"/>
    <w:rsid w:val="00DA51B5"/>
    <w:rsid w:val="00DA5359"/>
    <w:rsid w:val="00DA555B"/>
    <w:rsid w:val="00DA5706"/>
    <w:rsid w:val="00DA6305"/>
    <w:rsid w:val="00DA6B8E"/>
    <w:rsid w:val="00DA6CE1"/>
    <w:rsid w:val="00DA7266"/>
    <w:rsid w:val="00DA7D58"/>
    <w:rsid w:val="00DB0164"/>
    <w:rsid w:val="00DB1487"/>
    <w:rsid w:val="00DB16EE"/>
    <w:rsid w:val="00DB19D5"/>
    <w:rsid w:val="00DB1A38"/>
    <w:rsid w:val="00DB285C"/>
    <w:rsid w:val="00DB2F5A"/>
    <w:rsid w:val="00DB358E"/>
    <w:rsid w:val="00DB3AB2"/>
    <w:rsid w:val="00DB3B12"/>
    <w:rsid w:val="00DB3FD3"/>
    <w:rsid w:val="00DB493E"/>
    <w:rsid w:val="00DB4E9C"/>
    <w:rsid w:val="00DB5036"/>
    <w:rsid w:val="00DB5E7C"/>
    <w:rsid w:val="00DB603A"/>
    <w:rsid w:val="00DB62C0"/>
    <w:rsid w:val="00DB63A1"/>
    <w:rsid w:val="00DB675E"/>
    <w:rsid w:val="00DB77F4"/>
    <w:rsid w:val="00DB7D87"/>
    <w:rsid w:val="00DC0783"/>
    <w:rsid w:val="00DC10E7"/>
    <w:rsid w:val="00DC138B"/>
    <w:rsid w:val="00DC1978"/>
    <w:rsid w:val="00DC1CD6"/>
    <w:rsid w:val="00DC205E"/>
    <w:rsid w:val="00DC2365"/>
    <w:rsid w:val="00DC28B9"/>
    <w:rsid w:val="00DC2A55"/>
    <w:rsid w:val="00DC2AA2"/>
    <w:rsid w:val="00DC2F45"/>
    <w:rsid w:val="00DC30A5"/>
    <w:rsid w:val="00DC3202"/>
    <w:rsid w:val="00DC3882"/>
    <w:rsid w:val="00DC3B67"/>
    <w:rsid w:val="00DC47DD"/>
    <w:rsid w:val="00DC4A8C"/>
    <w:rsid w:val="00DC4BF5"/>
    <w:rsid w:val="00DC4D87"/>
    <w:rsid w:val="00DC4DFD"/>
    <w:rsid w:val="00DC528C"/>
    <w:rsid w:val="00DC54B4"/>
    <w:rsid w:val="00DC579B"/>
    <w:rsid w:val="00DC5912"/>
    <w:rsid w:val="00DC59C1"/>
    <w:rsid w:val="00DC5A57"/>
    <w:rsid w:val="00DC5D3A"/>
    <w:rsid w:val="00DC6CB6"/>
    <w:rsid w:val="00DC6DB1"/>
    <w:rsid w:val="00DC6DC3"/>
    <w:rsid w:val="00DC6E1E"/>
    <w:rsid w:val="00DC71A8"/>
    <w:rsid w:val="00DC71B4"/>
    <w:rsid w:val="00DC770B"/>
    <w:rsid w:val="00DD0246"/>
    <w:rsid w:val="00DD0683"/>
    <w:rsid w:val="00DD0747"/>
    <w:rsid w:val="00DD0A03"/>
    <w:rsid w:val="00DD0B1A"/>
    <w:rsid w:val="00DD0F6A"/>
    <w:rsid w:val="00DD1378"/>
    <w:rsid w:val="00DD1744"/>
    <w:rsid w:val="00DD1DB7"/>
    <w:rsid w:val="00DD25DD"/>
    <w:rsid w:val="00DD2ADF"/>
    <w:rsid w:val="00DD2BBF"/>
    <w:rsid w:val="00DD364A"/>
    <w:rsid w:val="00DD3BAD"/>
    <w:rsid w:val="00DD4188"/>
    <w:rsid w:val="00DD42A2"/>
    <w:rsid w:val="00DD4388"/>
    <w:rsid w:val="00DD4BB3"/>
    <w:rsid w:val="00DD4C85"/>
    <w:rsid w:val="00DD4D6C"/>
    <w:rsid w:val="00DD51CD"/>
    <w:rsid w:val="00DD55CD"/>
    <w:rsid w:val="00DD5709"/>
    <w:rsid w:val="00DD5FF7"/>
    <w:rsid w:val="00DD6710"/>
    <w:rsid w:val="00DD6773"/>
    <w:rsid w:val="00DD6A75"/>
    <w:rsid w:val="00DD6F5C"/>
    <w:rsid w:val="00DD7A25"/>
    <w:rsid w:val="00DD7CC4"/>
    <w:rsid w:val="00DE010E"/>
    <w:rsid w:val="00DE0999"/>
    <w:rsid w:val="00DE0CD4"/>
    <w:rsid w:val="00DE15DB"/>
    <w:rsid w:val="00DE19C3"/>
    <w:rsid w:val="00DE2790"/>
    <w:rsid w:val="00DE2918"/>
    <w:rsid w:val="00DE2972"/>
    <w:rsid w:val="00DE3C19"/>
    <w:rsid w:val="00DE3FE9"/>
    <w:rsid w:val="00DE49E3"/>
    <w:rsid w:val="00DE4E56"/>
    <w:rsid w:val="00DE50B0"/>
    <w:rsid w:val="00DE5BF8"/>
    <w:rsid w:val="00DE60AD"/>
    <w:rsid w:val="00DE6193"/>
    <w:rsid w:val="00DE6253"/>
    <w:rsid w:val="00DE6619"/>
    <w:rsid w:val="00DE7214"/>
    <w:rsid w:val="00DE7358"/>
    <w:rsid w:val="00DE7EF6"/>
    <w:rsid w:val="00DE7F75"/>
    <w:rsid w:val="00DF086B"/>
    <w:rsid w:val="00DF2256"/>
    <w:rsid w:val="00DF265A"/>
    <w:rsid w:val="00DF2C30"/>
    <w:rsid w:val="00DF2F7B"/>
    <w:rsid w:val="00DF3885"/>
    <w:rsid w:val="00DF40C1"/>
    <w:rsid w:val="00DF4518"/>
    <w:rsid w:val="00DF50BA"/>
    <w:rsid w:val="00DF5100"/>
    <w:rsid w:val="00DF51A2"/>
    <w:rsid w:val="00DF5671"/>
    <w:rsid w:val="00DF56A5"/>
    <w:rsid w:val="00DF644D"/>
    <w:rsid w:val="00DF64D5"/>
    <w:rsid w:val="00DF6A6D"/>
    <w:rsid w:val="00DF6D00"/>
    <w:rsid w:val="00DF7564"/>
    <w:rsid w:val="00E0071B"/>
    <w:rsid w:val="00E00985"/>
    <w:rsid w:val="00E01285"/>
    <w:rsid w:val="00E01C06"/>
    <w:rsid w:val="00E02285"/>
    <w:rsid w:val="00E0354E"/>
    <w:rsid w:val="00E039E2"/>
    <w:rsid w:val="00E0428C"/>
    <w:rsid w:val="00E04BDE"/>
    <w:rsid w:val="00E0574D"/>
    <w:rsid w:val="00E06028"/>
    <w:rsid w:val="00E079A0"/>
    <w:rsid w:val="00E079DD"/>
    <w:rsid w:val="00E104B6"/>
    <w:rsid w:val="00E10F3F"/>
    <w:rsid w:val="00E10F4B"/>
    <w:rsid w:val="00E11AC0"/>
    <w:rsid w:val="00E11E96"/>
    <w:rsid w:val="00E121AC"/>
    <w:rsid w:val="00E123F6"/>
    <w:rsid w:val="00E1299B"/>
    <w:rsid w:val="00E12B7E"/>
    <w:rsid w:val="00E1349A"/>
    <w:rsid w:val="00E137CF"/>
    <w:rsid w:val="00E13B89"/>
    <w:rsid w:val="00E1405E"/>
    <w:rsid w:val="00E14A84"/>
    <w:rsid w:val="00E153F8"/>
    <w:rsid w:val="00E1793C"/>
    <w:rsid w:val="00E2011D"/>
    <w:rsid w:val="00E204A2"/>
    <w:rsid w:val="00E20622"/>
    <w:rsid w:val="00E2086B"/>
    <w:rsid w:val="00E2103A"/>
    <w:rsid w:val="00E211C3"/>
    <w:rsid w:val="00E21277"/>
    <w:rsid w:val="00E21290"/>
    <w:rsid w:val="00E214F7"/>
    <w:rsid w:val="00E219C7"/>
    <w:rsid w:val="00E21A0E"/>
    <w:rsid w:val="00E21E03"/>
    <w:rsid w:val="00E22687"/>
    <w:rsid w:val="00E22818"/>
    <w:rsid w:val="00E22A2B"/>
    <w:rsid w:val="00E23633"/>
    <w:rsid w:val="00E23A51"/>
    <w:rsid w:val="00E256F2"/>
    <w:rsid w:val="00E25AAB"/>
    <w:rsid w:val="00E25E93"/>
    <w:rsid w:val="00E2668C"/>
    <w:rsid w:val="00E26981"/>
    <w:rsid w:val="00E27ABA"/>
    <w:rsid w:val="00E309BD"/>
    <w:rsid w:val="00E30B17"/>
    <w:rsid w:val="00E30D18"/>
    <w:rsid w:val="00E30E0B"/>
    <w:rsid w:val="00E30F0E"/>
    <w:rsid w:val="00E31290"/>
    <w:rsid w:val="00E31A04"/>
    <w:rsid w:val="00E3226C"/>
    <w:rsid w:val="00E32BAA"/>
    <w:rsid w:val="00E32BBE"/>
    <w:rsid w:val="00E32C5E"/>
    <w:rsid w:val="00E334BF"/>
    <w:rsid w:val="00E33504"/>
    <w:rsid w:val="00E33F4E"/>
    <w:rsid w:val="00E34D65"/>
    <w:rsid w:val="00E35212"/>
    <w:rsid w:val="00E3603E"/>
    <w:rsid w:val="00E3709F"/>
    <w:rsid w:val="00E373EF"/>
    <w:rsid w:val="00E37467"/>
    <w:rsid w:val="00E375A4"/>
    <w:rsid w:val="00E378CE"/>
    <w:rsid w:val="00E37D64"/>
    <w:rsid w:val="00E40473"/>
    <w:rsid w:val="00E40891"/>
    <w:rsid w:val="00E40F1E"/>
    <w:rsid w:val="00E40F80"/>
    <w:rsid w:val="00E41DC7"/>
    <w:rsid w:val="00E41F19"/>
    <w:rsid w:val="00E428FF"/>
    <w:rsid w:val="00E43153"/>
    <w:rsid w:val="00E43953"/>
    <w:rsid w:val="00E43C94"/>
    <w:rsid w:val="00E44871"/>
    <w:rsid w:val="00E44A0D"/>
    <w:rsid w:val="00E458F4"/>
    <w:rsid w:val="00E45A55"/>
    <w:rsid w:val="00E45C42"/>
    <w:rsid w:val="00E45E53"/>
    <w:rsid w:val="00E45E86"/>
    <w:rsid w:val="00E468B1"/>
    <w:rsid w:val="00E46D68"/>
    <w:rsid w:val="00E47D3B"/>
    <w:rsid w:val="00E47F83"/>
    <w:rsid w:val="00E50780"/>
    <w:rsid w:val="00E50A7F"/>
    <w:rsid w:val="00E517CF"/>
    <w:rsid w:val="00E51A72"/>
    <w:rsid w:val="00E51C46"/>
    <w:rsid w:val="00E530E5"/>
    <w:rsid w:val="00E53907"/>
    <w:rsid w:val="00E53D92"/>
    <w:rsid w:val="00E5418B"/>
    <w:rsid w:val="00E54244"/>
    <w:rsid w:val="00E54E82"/>
    <w:rsid w:val="00E55109"/>
    <w:rsid w:val="00E55BCE"/>
    <w:rsid w:val="00E561D3"/>
    <w:rsid w:val="00E576FB"/>
    <w:rsid w:val="00E61CEF"/>
    <w:rsid w:val="00E6296C"/>
    <w:rsid w:val="00E62C0B"/>
    <w:rsid w:val="00E62EEF"/>
    <w:rsid w:val="00E63022"/>
    <w:rsid w:val="00E63081"/>
    <w:rsid w:val="00E6314F"/>
    <w:rsid w:val="00E633ED"/>
    <w:rsid w:val="00E637F7"/>
    <w:rsid w:val="00E6468D"/>
    <w:rsid w:val="00E64BCF"/>
    <w:rsid w:val="00E64CC8"/>
    <w:rsid w:val="00E64D09"/>
    <w:rsid w:val="00E6505F"/>
    <w:rsid w:val="00E650FA"/>
    <w:rsid w:val="00E65189"/>
    <w:rsid w:val="00E652CC"/>
    <w:rsid w:val="00E661FF"/>
    <w:rsid w:val="00E668FF"/>
    <w:rsid w:val="00E66CF6"/>
    <w:rsid w:val="00E66D9C"/>
    <w:rsid w:val="00E66F2D"/>
    <w:rsid w:val="00E672D2"/>
    <w:rsid w:val="00E673FF"/>
    <w:rsid w:val="00E67C58"/>
    <w:rsid w:val="00E70281"/>
    <w:rsid w:val="00E70A88"/>
    <w:rsid w:val="00E712A9"/>
    <w:rsid w:val="00E71488"/>
    <w:rsid w:val="00E71FFA"/>
    <w:rsid w:val="00E72931"/>
    <w:rsid w:val="00E72F08"/>
    <w:rsid w:val="00E731E1"/>
    <w:rsid w:val="00E734B8"/>
    <w:rsid w:val="00E7372F"/>
    <w:rsid w:val="00E73A19"/>
    <w:rsid w:val="00E73D93"/>
    <w:rsid w:val="00E73F4E"/>
    <w:rsid w:val="00E74100"/>
    <w:rsid w:val="00E74BF7"/>
    <w:rsid w:val="00E756BA"/>
    <w:rsid w:val="00E76441"/>
    <w:rsid w:val="00E7686D"/>
    <w:rsid w:val="00E77E45"/>
    <w:rsid w:val="00E8300D"/>
    <w:rsid w:val="00E8510F"/>
    <w:rsid w:val="00E85807"/>
    <w:rsid w:val="00E863DB"/>
    <w:rsid w:val="00E86875"/>
    <w:rsid w:val="00E868EA"/>
    <w:rsid w:val="00E86CDD"/>
    <w:rsid w:val="00E87474"/>
    <w:rsid w:val="00E87BC7"/>
    <w:rsid w:val="00E87CD5"/>
    <w:rsid w:val="00E907DE"/>
    <w:rsid w:val="00E90AC6"/>
    <w:rsid w:val="00E910B6"/>
    <w:rsid w:val="00E91862"/>
    <w:rsid w:val="00E91F01"/>
    <w:rsid w:val="00E92029"/>
    <w:rsid w:val="00E9286B"/>
    <w:rsid w:val="00E93302"/>
    <w:rsid w:val="00E934AE"/>
    <w:rsid w:val="00E934F3"/>
    <w:rsid w:val="00E93C67"/>
    <w:rsid w:val="00E94286"/>
    <w:rsid w:val="00E9454C"/>
    <w:rsid w:val="00E95BD1"/>
    <w:rsid w:val="00E95C8E"/>
    <w:rsid w:val="00E9648F"/>
    <w:rsid w:val="00E968AE"/>
    <w:rsid w:val="00E97397"/>
    <w:rsid w:val="00EA0C7D"/>
    <w:rsid w:val="00EA0EA5"/>
    <w:rsid w:val="00EA0FA0"/>
    <w:rsid w:val="00EA19D4"/>
    <w:rsid w:val="00EA24A5"/>
    <w:rsid w:val="00EA258B"/>
    <w:rsid w:val="00EA286E"/>
    <w:rsid w:val="00EA28AE"/>
    <w:rsid w:val="00EA2D0C"/>
    <w:rsid w:val="00EA338A"/>
    <w:rsid w:val="00EA3B51"/>
    <w:rsid w:val="00EA3C42"/>
    <w:rsid w:val="00EA3DAC"/>
    <w:rsid w:val="00EA4215"/>
    <w:rsid w:val="00EA4473"/>
    <w:rsid w:val="00EA4544"/>
    <w:rsid w:val="00EA4E32"/>
    <w:rsid w:val="00EA545A"/>
    <w:rsid w:val="00EA5D4C"/>
    <w:rsid w:val="00EA6B86"/>
    <w:rsid w:val="00EA6C1E"/>
    <w:rsid w:val="00EA6C7B"/>
    <w:rsid w:val="00EA6E3E"/>
    <w:rsid w:val="00EA7A75"/>
    <w:rsid w:val="00EA7DFE"/>
    <w:rsid w:val="00EB0306"/>
    <w:rsid w:val="00EB1E2B"/>
    <w:rsid w:val="00EB208A"/>
    <w:rsid w:val="00EB220E"/>
    <w:rsid w:val="00EB287B"/>
    <w:rsid w:val="00EB2A1A"/>
    <w:rsid w:val="00EB2AD4"/>
    <w:rsid w:val="00EB2B97"/>
    <w:rsid w:val="00EB2CFC"/>
    <w:rsid w:val="00EB4070"/>
    <w:rsid w:val="00EB4301"/>
    <w:rsid w:val="00EB4FAC"/>
    <w:rsid w:val="00EB5CA6"/>
    <w:rsid w:val="00EB665A"/>
    <w:rsid w:val="00EB7482"/>
    <w:rsid w:val="00EC01B7"/>
    <w:rsid w:val="00EC03DC"/>
    <w:rsid w:val="00EC1351"/>
    <w:rsid w:val="00EC1384"/>
    <w:rsid w:val="00EC1B63"/>
    <w:rsid w:val="00EC2418"/>
    <w:rsid w:val="00EC2E3B"/>
    <w:rsid w:val="00EC3474"/>
    <w:rsid w:val="00EC40DD"/>
    <w:rsid w:val="00EC4892"/>
    <w:rsid w:val="00EC4AD0"/>
    <w:rsid w:val="00EC6896"/>
    <w:rsid w:val="00EC6A09"/>
    <w:rsid w:val="00ED0F92"/>
    <w:rsid w:val="00ED114F"/>
    <w:rsid w:val="00ED1A14"/>
    <w:rsid w:val="00ED1C53"/>
    <w:rsid w:val="00ED2401"/>
    <w:rsid w:val="00ED2FF1"/>
    <w:rsid w:val="00ED3AB2"/>
    <w:rsid w:val="00ED3BA7"/>
    <w:rsid w:val="00ED3C98"/>
    <w:rsid w:val="00ED3CE3"/>
    <w:rsid w:val="00ED435D"/>
    <w:rsid w:val="00ED45A5"/>
    <w:rsid w:val="00ED4F53"/>
    <w:rsid w:val="00ED5125"/>
    <w:rsid w:val="00ED5647"/>
    <w:rsid w:val="00ED59D8"/>
    <w:rsid w:val="00ED5D27"/>
    <w:rsid w:val="00ED608B"/>
    <w:rsid w:val="00ED687D"/>
    <w:rsid w:val="00ED6AB6"/>
    <w:rsid w:val="00ED774A"/>
    <w:rsid w:val="00EE0215"/>
    <w:rsid w:val="00EE0E7B"/>
    <w:rsid w:val="00EE0F2D"/>
    <w:rsid w:val="00EE1033"/>
    <w:rsid w:val="00EE13D0"/>
    <w:rsid w:val="00EE1859"/>
    <w:rsid w:val="00EE190E"/>
    <w:rsid w:val="00EE1DED"/>
    <w:rsid w:val="00EE220C"/>
    <w:rsid w:val="00EE31E5"/>
    <w:rsid w:val="00EE3EB6"/>
    <w:rsid w:val="00EE41E8"/>
    <w:rsid w:val="00EE4207"/>
    <w:rsid w:val="00EE42C0"/>
    <w:rsid w:val="00EE4CCD"/>
    <w:rsid w:val="00EE4D00"/>
    <w:rsid w:val="00EE4DEB"/>
    <w:rsid w:val="00EE4F22"/>
    <w:rsid w:val="00EE564B"/>
    <w:rsid w:val="00EE5841"/>
    <w:rsid w:val="00EE59AC"/>
    <w:rsid w:val="00EE5D01"/>
    <w:rsid w:val="00EE5DA0"/>
    <w:rsid w:val="00EE5F32"/>
    <w:rsid w:val="00EE7987"/>
    <w:rsid w:val="00EE7F31"/>
    <w:rsid w:val="00EF0A54"/>
    <w:rsid w:val="00EF0BF6"/>
    <w:rsid w:val="00EF1571"/>
    <w:rsid w:val="00EF15A0"/>
    <w:rsid w:val="00EF26C7"/>
    <w:rsid w:val="00EF30F2"/>
    <w:rsid w:val="00EF324A"/>
    <w:rsid w:val="00EF3EA2"/>
    <w:rsid w:val="00EF4CDD"/>
    <w:rsid w:val="00EF5495"/>
    <w:rsid w:val="00EF5A3D"/>
    <w:rsid w:val="00EF60EF"/>
    <w:rsid w:val="00EF634B"/>
    <w:rsid w:val="00EF6CAB"/>
    <w:rsid w:val="00EF6DD1"/>
    <w:rsid w:val="00EF74CA"/>
    <w:rsid w:val="00EF760B"/>
    <w:rsid w:val="00EF7A66"/>
    <w:rsid w:val="00EF7F1B"/>
    <w:rsid w:val="00F0006F"/>
    <w:rsid w:val="00F00554"/>
    <w:rsid w:val="00F00B7F"/>
    <w:rsid w:val="00F00BB0"/>
    <w:rsid w:val="00F02110"/>
    <w:rsid w:val="00F023F7"/>
    <w:rsid w:val="00F0292E"/>
    <w:rsid w:val="00F02CCB"/>
    <w:rsid w:val="00F02D11"/>
    <w:rsid w:val="00F03068"/>
    <w:rsid w:val="00F03649"/>
    <w:rsid w:val="00F036B5"/>
    <w:rsid w:val="00F03933"/>
    <w:rsid w:val="00F04342"/>
    <w:rsid w:val="00F0631C"/>
    <w:rsid w:val="00F063E3"/>
    <w:rsid w:val="00F06E56"/>
    <w:rsid w:val="00F0751D"/>
    <w:rsid w:val="00F100B8"/>
    <w:rsid w:val="00F10292"/>
    <w:rsid w:val="00F102D8"/>
    <w:rsid w:val="00F107AD"/>
    <w:rsid w:val="00F10A0F"/>
    <w:rsid w:val="00F12443"/>
    <w:rsid w:val="00F126F4"/>
    <w:rsid w:val="00F136EB"/>
    <w:rsid w:val="00F14515"/>
    <w:rsid w:val="00F146C4"/>
    <w:rsid w:val="00F14988"/>
    <w:rsid w:val="00F149C2"/>
    <w:rsid w:val="00F158EA"/>
    <w:rsid w:val="00F16008"/>
    <w:rsid w:val="00F16094"/>
    <w:rsid w:val="00F1629A"/>
    <w:rsid w:val="00F207E3"/>
    <w:rsid w:val="00F20DD7"/>
    <w:rsid w:val="00F20E26"/>
    <w:rsid w:val="00F216B0"/>
    <w:rsid w:val="00F216F5"/>
    <w:rsid w:val="00F21737"/>
    <w:rsid w:val="00F218F7"/>
    <w:rsid w:val="00F221B5"/>
    <w:rsid w:val="00F221C8"/>
    <w:rsid w:val="00F226A8"/>
    <w:rsid w:val="00F23994"/>
    <w:rsid w:val="00F23B20"/>
    <w:rsid w:val="00F23FA5"/>
    <w:rsid w:val="00F24282"/>
    <w:rsid w:val="00F24658"/>
    <w:rsid w:val="00F2474C"/>
    <w:rsid w:val="00F254BF"/>
    <w:rsid w:val="00F25BE6"/>
    <w:rsid w:val="00F271E6"/>
    <w:rsid w:val="00F27822"/>
    <w:rsid w:val="00F27A59"/>
    <w:rsid w:val="00F27E01"/>
    <w:rsid w:val="00F27F5E"/>
    <w:rsid w:val="00F306B4"/>
    <w:rsid w:val="00F311F6"/>
    <w:rsid w:val="00F316DA"/>
    <w:rsid w:val="00F31C64"/>
    <w:rsid w:val="00F320F7"/>
    <w:rsid w:val="00F329B9"/>
    <w:rsid w:val="00F32F74"/>
    <w:rsid w:val="00F33A33"/>
    <w:rsid w:val="00F34B9C"/>
    <w:rsid w:val="00F34DF2"/>
    <w:rsid w:val="00F35976"/>
    <w:rsid w:val="00F35DF3"/>
    <w:rsid w:val="00F35E1D"/>
    <w:rsid w:val="00F36624"/>
    <w:rsid w:val="00F3673F"/>
    <w:rsid w:val="00F3702A"/>
    <w:rsid w:val="00F3721F"/>
    <w:rsid w:val="00F372A8"/>
    <w:rsid w:val="00F40AFC"/>
    <w:rsid w:val="00F4195E"/>
    <w:rsid w:val="00F42131"/>
    <w:rsid w:val="00F42668"/>
    <w:rsid w:val="00F4330D"/>
    <w:rsid w:val="00F43D13"/>
    <w:rsid w:val="00F43ECE"/>
    <w:rsid w:val="00F44F44"/>
    <w:rsid w:val="00F45045"/>
    <w:rsid w:val="00F452E9"/>
    <w:rsid w:val="00F45B98"/>
    <w:rsid w:val="00F45EBF"/>
    <w:rsid w:val="00F46353"/>
    <w:rsid w:val="00F468B4"/>
    <w:rsid w:val="00F46925"/>
    <w:rsid w:val="00F46D62"/>
    <w:rsid w:val="00F47675"/>
    <w:rsid w:val="00F4781D"/>
    <w:rsid w:val="00F47F96"/>
    <w:rsid w:val="00F5019C"/>
    <w:rsid w:val="00F50729"/>
    <w:rsid w:val="00F50E25"/>
    <w:rsid w:val="00F50F3E"/>
    <w:rsid w:val="00F51CB3"/>
    <w:rsid w:val="00F51CEE"/>
    <w:rsid w:val="00F521E7"/>
    <w:rsid w:val="00F52340"/>
    <w:rsid w:val="00F525A1"/>
    <w:rsid w:val="00F532D5"/>
    <w:rsid w:val="00F539DE"/>
    <w:rsid w:val="00F53E66"/>
    <w:rsid w:val="00F546F3"/>
    <w:rsid w:val="00F5530F"/>
    <w:rsid w:val="00F55D9F"/>
    <w:rsid w:val="00F5671C"/>
    <w:rsid w:val="00F56A66"/>
    <w:rsid w:val="00F56D68"/>
    <w:rsid w:val="00F56DC7"/>
    <w:rsid w:val="00F57F76"/>
    <w:rsid w:val="00F60148"/>
    <w:rsid w:val="00F601FF"/>
    <w:rsid w:val="00F6044C"/>
    <w:rsid w:val="00F60552"/>
    <w:rsid w:val="00F60A9B"/>
    <w:rsid w:val="00F60C0F"/>
    <w:rsid w:val="00F616AB"/>
    <w:rsid w:val="00F61835"/>
    <w:rsid w:val="00F619D4"/>
    <w:rsid w:val="00F61A39"/>
    <w:rsid w:val="00F62353"/>
    <w:rsid w:val="00F6287D"/>
    <w:rsid w:val="00F635CF"/>
    <w:rsid w:val="00F63A06"/>
    <w:rsid w:val="00F63D58"/>
    <w:rsid w:val="00F644ED"/>
    <w:rsid w:val="00F65026"/>
    <w:rsid w:val="00F659A8"/>
    <w:rsid w:val="00F666A0"/>
    <w:rsid w:val="00F66EA8"/>
    <w:rsid w:val="00F677DF"/>
    <w:rsid w:val="00F70005"/>
    <w:rsid w:val="00F707BE"/>
    <w:rsid w:val="00F71167"/>
    <w:rsid w:val="00F716F2"/>
    <w:rsid w:val="00F72566"/>
    <w:rsid w:val="00F72622"/>
    <w:rsid w:val="00F728B3"/>
    <w:rsid w:val="00F73150"/>
    <w:rsid w:val="00F7332F"/>
    <w:rsid w:val="00F73353"/>
    <w:rsid w:val="00F73B2C"/>
    <w:rsid w:val="00F74946"/>
    <w:rsid w:val="00F74DEB"/>
    <w:rsid w:val="00F74F45"/>
    <w:rsid w:val="00F760D4"/>
    <w:rsid w:val="00F77608"/>
    <w:rsid w:val="00F77BBB"/>
    <w:rsid w:val="00F8018D"/>
    <w:rsid w:val="00F80CF1"/>
    <w:rsid w:val="00F80E7A"/>
    <w:rsid w:val="00F82571"/>
    <w:rsid w:val="00F82D61"/>
    <w:rsid w:val="00F83254"/>
    <w:rsid w:val="00F84419"/>
    <w:rsid w:val="00F846BA"/>
    <w:rsid w:val="00F84FF1"/>
    <w:rsid w:val="00F85B9B"/>
    <w:rsid w:val="00F8610F"/>
    <w:rsid w:val="00F8662B"/>
    <w:rsid w:val="00F866AF"/>
    <w:rsid w:val="00F86B2D"/>
    <w:rsid w:val="00F8783A"/>
    <w:rsid w:val="00F90205"/>
    <w:rsid w:val="00F9075F"/>
    <w:rsid w:val="00F909A0"/>
    <w:rsid w:val="00F90C53"/>
    <w:rsid w:val="00F91BB9"/>
    <w:rsid w:val="00F91D1A"/>
    <w:rsid w:val="00F9231B"/>
    <w:rsid w:val="00F92467"/>
    <w:rsid w:val="00F92C3B"/>
    <w:rsid w:val="00F93239"/>
    <w:rsid w:val="00F93301"/>
    <w:rsid w:val="00F9369E"/>
    <w:rsid w:val="00F93BB9"/>
    <w:rsid w:val="00F93DAB"/>
    <w:rsid w:val="00F9543C"/>
    <w:rsid w:val="00F955FA"/>
    <w:rsid w:val="00F9601C"/>
    <w:rsid w:val="00F97337"/>
    <w:rsid w:val="00F97B07"/>
    <w:rsid w:val="00FA01DC"/>
    <w:rsid w:val="00FA0437"/>
    <w:rsid w:val="00FA053F"/>
    <w:rsid w:val="00FA0D26"/>
    <w:rsid w:val="00FA1245"/>
    <w:rsid w:val="00FA1571"/>
    <w:rsid w:val="00FA1B04"/>
    <w:rsid w:val="00FA1DDF"/>
    <w:rsid w:val="00FA1F0B"/>
    <w:rsid w:val="00FA1F10"/>
    <w:rsid w:val="00FA1F9E"/>
    <w:rsid w:val="00FA294E"/>
    <w:rsid w:val="00FA2C36"/>
    <w:rsid w:val="00FA2DC7"/>
    <w:rsid w:val="00FA34A1"/>
    <w:rsid w:val="00FA4D4C"/>
    <w:rsid w:val="00FA507E"/>
    <w:rsid w:val="00FA5143"/>
    <w:rsid w:val="00FA51D9"/>
    <w:rsid w:val="00FA5ABC"/>
    <w:rsid w:val="00FA6B50"/>
    <w:rsid w:val="00FA6F6C"/>
    <w:rsid w:val="00FA7C55"/>
    <w:rsid w:val="00FA7E2E"/>
    <w:rsid w:val="00FB0017"/>
    <w:rsid w:val="00FB143E"/>
    <w:rsid w:val="00FB1601"/>
    <w:rsid w:val="00FB1ACD"/>
    <w:rsid w:val="00FB2D71"/>
    <w:rsid w:val="00FB2DB4"/>
    <w:rsid w:val="00FB2E25"/>
    <w:rsid w:val="00FB33C9"/>
    <w:rsid w:val="00FB37BE"/>
    <w:rsid w:val="00FB40A9"/>
    <w:rsid w:val="00FB50DF"/>
    <w:rsid w:val="00FB5532"/>
    <w:rsid w:val="00FB58B8"/>
    <w:rsid w:val="00FB592E"/>
    <w:rsid w:val="00FB5A5C"/>
    <w:rsid w:val="00FB5DFD"/>
    <w:rsid w:val="00FB6546"/>
    <w:rsid w:val="00FB6735"/>
    <w:rsid w:val="00FB678F"/>
    <w:rsid w:val="00FB6D0C"/>
    <w:rsid w:val="00FC0096"/>
    <w:rsid w:val="00FC0782"/>
    <w:rsid w:val="00FC0C46"/>
    <w:rsid w:val="00FC1042"/>
    <w:rsid w:val="00FC11C1"/>
    <w:rsid w:val="00FC1875"/>
    <w:rsid w:val="00FC25B1"/>
    <w:rsid w:val="00FC2AD2"/>
    <w:rsid w:val="00FC2D14"/>
    <w:rsid w:val="00FC323D"/>
    <w:rsid w:val="00FC3985"/>
    <w:rsid w:val="00FC4CFD"/>
    <w:rsid w:val="00FC4D43"/>
    <w:rsid w:val="00FC4D7D"/>
    <w:rsid w:val="00FC57D8"/>
    <w:rsid w:val="00FC61EA"/>
    <w:rsid w:val="00FD0361"/>
    <w:rsid w:val="00FD045E"/>
    <w:rsid w:val="00FD0F8D"/>
    <w:rsid w:val="00FD0F9B"/>
    <w:rsid w:val="00FD176D"/>
    <w:rsid w:val="00FD179E"/>
    <w:rsid w:val="00FD1A7B"/>
    <w:rsid w:val="00FD1CD3"/>
    <w:rsid w:val="00FD1E49"/>
    <w:rsid w:val="00FD1F91"/>
    <w:rsid w:val="00FD231D"/>
    <w:rsid w:val="00FD3384"/>
    <w:rsid w:val="00FD4029"/>
    <w:rsid w:val="00FD5DAA"/>
    <w:rsid w:val="00FD6822"/>
    <w:rsid w:val="00FD68BF"/>
    <w:rsid w:val="00FD6954"/>
    <w:rsid w:val="00FD69BD"/>
    <w:rsid w:val="00FD6C5D"/>
    <w:rsid w:val="00FD7BE8"/>
    <w:rsid w:val="00FD7DAA"/>
    <w:rsid w:val="00FD7DD1"/>
    <w:rsid w:val="00FE02C0"/>
    <w:rsid w:val="00FE0636"/>
    <w:rsid w:val="00FE0782"/>
    <w:rsid w:val="00FE0D32"/>
    <w:rsid w:val="00FE0E9A"/>
    <w:rsid w:val="00FE1345"/>
    <w:rsid w:val="00FE1466"/>
    <w:rsid w:val="00FE1CB9"/>
    <w:rsid w:val="00FE3020"/>
    <w:rsid w:val="00FE34FB"/>
    <w:rsid w:val="00FE3AE2"/>
    <w:rsid w:val="00FE4985"/>
    <w:rsid w:val="00FE5781"/>
    <w:rsid w:val="00FE63FA"/>
    <w:rsid w:val="00FE6AE0"/>
    <w:rsid w:val="00FE6FCF"/>
    <w:rsid w:val="00FE72EA"/>
    <w:rsid w:val="00FE73CF"/>
    <w:rsid w:val="00FE75C3"/>
    <w:rsid w:val="00FF029D"/>
    <w:rsid w:val="00FF0AB0"/>
    <w:rsid w:val="00FF13C6"/>
    <w:rsid w:val="00FF1599"/>
    <w:rsid w:val="00FF2840"/>
    <w:rsid w:val="00FF29E8"/>
    <w:rsid w:val="00FF2EC8"/>
    <w:rsid w:val="00FF3866"/>
    <w:rsid w:val="00FF3F65"/>
    <w:rsid w:val="00FF4A70"/>
    <w:rsid w:val="00FF4F9E"/>
    <w:rsid w:val="00FF5287"/>
    <w:rsid w:val="00FF5AB2"/>
    <w:rsid w:val="00FF5B40"/>
    <w:rsid w:val="00FF6108"/>
    <w:rsid w:val="00FF6139"/>
    <w:rsid w:val="00FF64DD"/>
    <w:rsid w:val="00FF66F6"/>
    <w:rsid w:val="00FF6761"/>
    <w:rsid w:val="00FF67ED"/>
    <w:rsid w:val="00FF6E6D"/>
    <w:rsid w:val="00FF7851"/>
    <w:rsid w:val="00FF7C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F8E09"/>
  <w15:docId w15:val="{52DA2A16-7F5E-4DCC-AA4A-821DEA20A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fr-FR" w:eastAsia="fr-FR" w:bidi="ar-SA"/>
      </w:rPr>
    </w:rPrDefault>
    <w:pPrDefault/>
  </w:docDefaults>
  <w:latentStyles w:defLockedState="0" w:defUIPriority="0" w:defSemiHidden="0" w:defUnhideWhenUsed="0" w:defQFormat="0" w:count="371">
    <w:lsdException w:name="Normal" w:uiPriority="2" w:qFormat="1"/>
    <w:lsdException w:name="heading 1" w:uiPriority="1" w:qFormat="1"/>
    <w:lsdException w:name="heading 2" w:uiPriority="9" w:qFormat="1"/>
    <w:lsdException w:name="heading 3" w:qFormat="1"/>
    <w:lsdException w:name="heading 4" w:uiPriority="1" w:qFormat="1"/>
    <w:lsdException w:name="heading 5" w:qFormat="1"/>
    <w:lsdException w:name="heading 6" w:uiPriority="1" w:qFormat="1"/>
    <w:lsdException w:name="heading 7" w:uiPriority="16" w:qFormat="1"/>
    <w:lsdException w:name="heading 8" w:uiPriority="1" w:qFormat="1"/>
    <w:lsdException w:name="heading 9" w:uiPriority="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lsdException w:name="toc 8" w:semiHidden="1" w:uiPriority="39"/>
    <w:lsdException w:name="toc 9" w:semiHidden="1" w:uiPriority="39"/>
    <w:lsdException w:name="Normal Indent" w:semiHidden="1" w:uiPriority="11" w:unhideWhenUsed="1"/>
    <w:lsdException w:name="footnote text" w:semiHidden="1" w:uiPriority="99" w:unhideWhenUsed="1" w:qFormat="1"/>
    <w:lsdException w:name="annotation text" w:semiHidden="1" w:uiPriority="12" w:unhideWhenUsed="1"/>
    <w:lsdException w:name="header" w:semiHidden="1" w:uiPriority="12" w:unhideWhenUsed="1"/>
    <w:lsdException w:name="footer" w:semiHidden="1" w:uiPriority="99" w:unhideWhenUsed="1"/>
    <w:lsdException w:name="index heading" w:semiHidden="1" w:uiPriority="99" w:unhideWhenUsed="1"/>
    <w:lsdException w:name="caption" w:semiHidden="1" w:uiPriority="36" w:unhideWhenUsed="1" w:qFormat="1"/>
    <w:lsdException w:name="table of figures" w:semiHidden="1" w:uiPriority="99" w:unhideWhenUsed="1"/>
    <w:lsdException w:name="envelope address" w:semiHidden="1" w:uiPriority="12" w:unhideWhenUsed="1"/>
    <w:lsdException w:name="envelope return" w:semiHidden="1" w:uiPriority="12" w:unhideWhenUsed="1"/>
    <w:lsdException w:name="footnote reference" w:semiHidden="1" w:uiPriority="99" w:unhideWhenUsed="1"/>
    <w:lsdException w:name="annotation reference" w:semiHidden="1" w:uiPriority="11" w:unhideWhenUsed="1"/>
    <w:lsdException w:name="line number" w:semiHidden="1" w:uiPriority="11" w:unhideWhenUsed="1"/>
    <w:lsdException w:name="page number" w:semiHidden="1" w:uiPriority="1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10" w:unhideWhenUsed="1" w:qFormat="1"/>
    <w:lsdException w:name="List Bullet" w:semiHidden="1" w:uiPriority="4" w:unhideWhenUsed="1"/>
    <w:lsdException w:name="List Number" w:semiHidden="1" w:uiPriority="10" w:unhideWhenUsed="1"/>
    <w:lsdException w:name="List 2" w:semiHidden="1" w:uiPriority="11" w:unhideWhenUsed="1"/>
    <w:lsdException w:name="List 3" w:semiHidden="1" w:uiPriority="11" w:unhideWhenUsed="1"/>
    <w:lsdException w:name="List 4" w:semiHidden="1" w:uiPriority="11" w:unhideWhenUsed="1"/>
    <w:lsdException w:name="List 5" w:semiHidden="1" w:uiPriority="11" w:unhideWhenUsed="1"/>
    <w:lsdException w:name="List Bullet 2" w:semiHidden="1" w:uiPriority="4" w:unhideWhenUsed="1"/>
    <w:lsdException w:name="List Bullet 3" w:semiHidden="1" w:uiPriority="6" w:unhideWhenUsed="1"/>
    <w:lsdException w:name="List Bullet 4" w:semiHidden="1" w:uiPriority="6" w:unhideWhenUsed="1"/>
    <w:lsdException w:name="List Bullet 5" w:semiHidden="1" w:uiPriority="6" w:unhideWhenUsed="1"/>
    <w:lsdException w:name="List Number 2" w:semiHidden="1" w:uiPriority="11" w:unhideWhenUsed="1"/>
    <w:lsdException w:name="List Number 3" w:semiHidden="1" w:uiPriority="11" w:unhideWhenUsed="1"/>
    <w:lsdException w:name="List Number 4" w:semiHidden="1" w:uiPriority="11" w:unhideWhenUsed="1"/>
    <w:lsdException w:name="List Number 5" w:semiHidden="1" w:uiPriority="11" w:unhideWhenUsed="1"/>
    <w:lsdException w:name="Title" w:uiPriority="11" w:qFormat="1"/>
    <w:lsdException w:name="Closing" w:semiHidden="1" w:uiPriority="11" w:unhideWhenUsed="1"/>
    <w:lsdException w:name="Signature" w:semiHidden="1" w:uiPriority="11" w:unhideWhenUsed="1"/>
    <w:lsdException w:name="Default Paragraph Font" w:semiHidden="1" w:uiPriority="1" w:unhideWhenUsed="1"/>
    <w:lsdException w:name="Body Text" w:semiHidden="1" w:uiPriority="99" w:unhideWhenUsed="1" w:qFormat="1"/>
    <w:lsdException w:name="Body Text Indent" w:semiHidden="1" w:uiPriority="11" w:unhideWhenUsed="1"/>
    <w:lsdException w:name="List Continue" w:semiHidden="1" w:uiPriority="11" w:unhideWhenUsed="1"/>
    <w:lsdException w:name="List Continue 2" w:semiHidden="1" w:uiPriority="11" w:unhideWhenUsed="1"/>
    <w:lsdException w:name="List Continue 3" w:semiHidden="1" w:uiPriority="11" w:unhideWhenUsed="1"/>
    <w:lsdException w:name="List Continue 4" w:semiHidden="1" w:uiPriority="11" w:unhideWhenUsed="1"/>
    <w:lsdException w:name="List Continue 5" w:semiHidden="1" w:uiPriority="11" w:unhideWhenUsed="1"/>
    <w:lsdException w:name="Message Header" w:semiHidden="1" w:uiPriority="11" w:unhideWhenUsed="1"/>
    <w:lsdException w:name="Subtitle" w:qFormat="1"/>
    <w:lsdException w:name="Salutation" w:semiHidden="1" w:uiPriority="11" w:unhideWhenUsed="1"/>
    <w:lsdException w:name="Date" w:semiHidden="1" w:uiPriority="12" w:unhideWhenUsed="1"/>
    <w:lsdException w:name="Body Text First Indent" w:semiHidden="1" w:uiPriority="11" w:unhideWhenUsed="1"/>
    <w:lsdException w:name="Body Text First Indent 2" w:semiHidden="1" w:uiPriority="11" w:unhideWhenUsed="1"/>
    <w:lsdException w:name="Note Heading" w:semiHidden="1" w:uiPriority="11" w:unhideWhenUsed="1" w:qFormat="1"/>
    <w:lsdException w:name="Body Text 2" w:semiHidden="1" w:uiPriority="5" w:unhideWhenUsed="1" w:qFormat="1"/>
    <w:lsdException w:name="Body Text 3" w:semiHidden="1" w:uiPriority="5" w:unhideWhenUsed="1"/>
    <w:lsdException w:name="Body Text Indent 2" w:semiHidden="1" w:uiPriority="11" w:unhideWhenUsed="1"/>
    <w:lsdException w:name="Body Text Indent 3" w:semiHidden="1" w:uiPriority="11" w:unhideWhenUsed="1"/>
    <w:lsdException w:name="Block Text" w:semiHidden="1" w:uiPriority="12" w:unhideWhenUsed="1"/>
    <w:lsdException w:name="Hyperlink" w:semiHidden="1" w:uiPriority="99" w:unhideWhenUsed="1"/>
    <w:lsdException w:name="FollowedHyperlink" w:semiHidden="1" w:uiPriority="11" w:unhideWhenUsed="1"/>
    <w:lsdException w:name="Strong" w:uiPriority="22" w:qFormat="1"/>
    <w:lsdException w:name="Emphasis" w:uiPriority="12" w:qFormat="1"/>
    <w:lsdException w:name="Document Map" w:semiHidden="1" w:uiPriority="99" w:unhideWhenUsed="1"/>
    <w:lsdException w:name="Plain Text" w:semiHidden="1" w:uiPriority="11" w:unhideWhenUsed="1"/>
    <w:lsdException w:name="E-mail Signature" w:semiHidden="1" w:uiPriority="11" w:unhideWhenUsed="1"/>
    <w:lsdException w:name="HTML Top of Form" w:semiHidden="1" w:uiPriority="99" w:unhideWhenUsed="1"/>
    <w:lsdException w:name="HTML Bottom of Form" w:semiHidden="1" w:uiPriority="99" w:unhideWhenUsed="1"/>
    <w:lsdException w:name="Normal (Web)" w:semiHidden="1" w:uiPriority="12" w:unhideWhenUsed="1"/>
    <w:lsdException w:name="HTML Acronym" w:semiHidden="1" w:uiPriority="12" w:unhideWhenUsed="1"/>
    <w:lsdException w:name="HTML Address" w:semiHidden="1" w:uiPriority="12" w:unhideWhenUsed="1"/>
    <w:lsdException w:name="HTML Cite" w:semiHidden="1" w:uiPriority="12" w:unhideWhenUsed="1"/>
    <w:lsdException w:name="HTML Code" w:semiHidden="1" w:uiPriority="12" w:unhideWhenUsed="1"/>
    <w:lsdException w:name="HTML Definition" w:semiHidden="1" w:uiPriority="12" w:unhideWhenUsed="1"/>
    <w:lsdException w:name="HTML Keyboard" w:semiHidden="1" w:uiPriority="12" w:unhideWhenUsed="1"/>
    <w:lsdException w:name="HTML Preformatted" w:semiHidden="1" w:uiPriority="11" w:unhideWhenUsed="1"/>
    <w:lsdException w:name="HTML Sample" w:semiHidden="1" w:uiPriority="11" w:unhideWhenUsed="1"/>
    <w:lsdException w:name="HTML Typewriter" w:semiHidden="1" w:uiPriority="11" w:unhideWhenUsed="1"/>
    <w:lsdException w:name="HTML Variable" w:semiHidden="1" w:uiPriority="11" w:unhideWhenUsed="1"/>
    <w:lsdException w:name="Normal Table" w:semiHidden="1" w:uiPriority="99" w:unhideWhenUsed="1"/>
    <w:lsdException w:name="annotation subject" w:semiHidden="1" w:uiPriority="1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1" w:unhideWhenUsed="1"/>
    <w:lsdException w:name="Table Theme" w:semiHidden="1" w:unhideWhenUsed="1"/>
    <w:lsdException w:name="Placeholder Text" w:semiHidden="1" w:uiPriority="99" w:unhideWhenUsed="1"/>
    <w:lsdException w:name="No Spacing" w:semiHidden="1" w:uiPriority="1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30" w:qFormat="1"/>
    <w:lsdException w:name="Intense Quote" w:uiPriority="3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2" w:qFormat="1"/>
    <w:lsdException w:name="Subtle Reference" w:uiPriority="32" w:qFormat="1"/>
    <w:lsdException w:name="Intense Reference" w:uiPriority="33" w:qFormat="1"/>
    <w:lsdException w:name="Book Title" w:uiPriority="34" w:qFormat="1"/>
    <w:lsdException w:name="Bibliography" w:semiHidden="1" w:uiPriority="38" w:unhideWhenUsed="1"/>
    <w:lsdException w:name="TOC Heading" w:semiHidden="1" w:uiPriority="4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0323F2"/>
    <w:pPr>
      <w:spacing w:before="200" w:after="200" w:line="288" w:lineRule="auto"/>
      <w:ind w:left="720"/>
      <w:jc w:val="both"/>
    </w:pPr>
    <w:rPr>
      <w:szCs w:val="24"/>
    </w:rPr>
  </w:style>
  <w:style w:type="paragraph" w:styleId="Heading1">
    <w:name w:val="heading 1"/>
    <w:aliases w:val="level 1"/>
    <w:next w:val="BodyText"/>
    <w:link w:val="Heading1Char"/>
    <w:uiPriority w:val="1"/>
    <w:qFormat/>
    <w:rsid w:val="00BF1214"/>
    <w:pPr>
      <w:keepNext/>
      <w:numPr>
        <w:numId w:val="23"/>
      </w:numPr>
      <w:spacing w:before="480" w:after="200" w:line="288" w:lineRule="auto"/>
      <w:ind w:left="709" w:hanging="709"/>
      <w:jc w:val="both"/>
      <w:outlineLvl w:val="0"/>
    </w:pPr>
    <w:rPr>
      <w:rFonts w:cs="Arial"/>
      <w:b/>
      <w:bCs/>
      <w:caps/>
      <w:kern w:val="32"/>
      <w:lang w:val="en-US"/>
    </w:rPr>
  </w:style>
  <w:style w:type="paragraph" w:styleId="Heading2">
    <w:name w:val="heading 2"/>
    <w:aliases w:val="Paragraafkop,level 2,level2,h2,Lev 2,Reset numbering,Major,H2,Clause,Jhed2,2,sub-sect,section header,no section,21,sub-sect1,22,sub-sect2,23,sub-sect3,24,sub-sect4,25,sub-sect5,(1.1,1.2,1.3 etc),Niveau 1 1,PARA2,=  1.,Cuisine T2,Heading 2 Char"/>
    <w:next w:val="BodyText"/>
    <w:uiPriority w:val="9"/>
    <w:qFormat/>
    <w:rsid w:val="00F82571"/>
    <w:pPr>
      <w:numPr>
        <w:ilvl w:val="1"/>
        <w:numId w:val="17"/>
      </w:numPr>
      <w:spacing w:before="240" w:after="200" w:line="288" w:lineRule="auto"/>
      <w:ind w:left="720" w:hanging="720"/>
      <w:jc w:val="both"/>
      <w:outlineLvl w:val="1"/>
    </w:pPr>
    <w:rPr>
      <w:rFonts w:cs="Arial"/>
      <w:b/>
      <w:bCs/>
      <w:iCs/>
      <w:u w:val="single"/>
    </w:rPr>
  </w:style>
  <w:style w:type="paragraph" w:styleId="Heading3">
    <w:name w:val="heading 3"/>
    <w:aliases w:val="Subparagraafkop,level 3,level3,h3,Lev 3,Level 1 - 1,Minor,Heading 3(left),H3,3,h31,31,h32,32,h33,33,h34,34,h35,35,sub-sub,sub-sub1,sub-sub2,sub-sub3,sub-sub4,sub section header,(a),Niveau 1 1 1,Subparagraafkop1,(Alt+3),(Alt+3)1"/>
    <w:next w:val="BodyText"/>
    <w:link w:val="Heading3Char"/>
    <w:qFormat/>
    <w:rsid w:val="00A96D81"/>
    <w:pPr>
      <w:keepNext/>
      <w:numPr>
        <w:ilvl w:val="2"/>
        <w:numId w:val="17"/>
      </w:numPr>
      <w:spacing w:before="240" w:after="200" w:line="288" w:lineRule="auto"/>
      <w:jc w:val="both"/>
      <w:outlineLvl w:val="2"/>
    </w:pPr>
    <w:rPr>
      <w:rFonts w:ascii="Arial Gras" w:hAnsi="Arial Gras" w:cs="Arial"/>
      <w:b/>
      <w:bCs/>
    </w:rPr>
  </w:style>
  <w:style w:type="paragraph" w:styleId="Heading4">
    <w:name w:val="heading 4"/>
    <w:aliases w:val="level 4"/>
    <w:next w:val="BodyText"/>
    <w:link w:val="Heading4Char"/>
    <w:uiPriority w:val="1"/>
    <w:qFormat/>
    <w:rsid w:val="00B84706"/>
    <w:pPr>
      <w:keepNext/>
      <w:numPr>
        <w:numId w:val="20"/>
      </w:numPr>
      <w:spacing w:before="240" w:after="200" w:line="288" w:lineRule="auto"/>
      <w:jc w:val="both"/>
      <w:outlineLvl w:val="3"/>
    </w:pPr>
    <w:rPr>
      <w:bCs/>
      <w:lang w:val="en-US"/>
    </w:rPr>
  </w:style>
  <w:style w:type="paragraph" w:styleId="Heading5">
    <w:name w:val="heading 5"/>
    <w:aliases w:val="level 5"/>
    <w:basedOn w:val="Heading1"/>
    <w:next w:val="BodyText"/>
    <w:link w:val="Heading5Char"/>
    <w:qFormat/>
    <w:rsid w:val="00081856"/>
    <w:pPr>
      <w:numPr>
        <w:ilvl w:val="4"/>
      </w:numPr>
      <w:spacing w:before="0"/>
      <w:outlineLvl w:val="4"/>
    </w:pPr>
    <w:rPr>
      <w:b w:val="0"/>
      <w:caps w:val="0"/>
    </w:rPr>
  </w:style>
  <w:style w:type="paragraph" w:styleId="Heading6">
    <w:name w:val="heading 6"/>
    <w:basedOn w:val="Normal"/>
    <w:next w:val="Normal"/>
    <w:uiPriority w:val="1"/>
    <w:semiHidden/>
    <w:unhideWhenUsed/>
    <w:qFormat/>
    <w:rsid w:val="00A96D81"/>
    <w:pPr>
      <w:spacing w:after="60"/>
      <w:outlineLvl w:val="5"/>
    </w:pPr>
    <w:rPr>
      <w:rFonts w:ascii="Times New Roman" w:hAnsi="Times New Roman"/>
      <w:b/>
      <w:bCs/>
      <w:sz w:val="22"/>
      <w:szCs w:val="22"/>
    </w:rPr>
  </w:style>
  <w:style w:type="paragraph" w:styleId="Heading7">
    <w:name w:val="heading 7"/>
    <w:basedOn w:val="Normal"/>
    <w:next w:val="Normal"/>
    <w:uiPriority w:val="16"/>
    <w:unhideWhenUsed/>
    <w:qFormat/>
    <w:rsid w:val="00A96D81"/>
    <w:pPr>
      <w:numPr>
        <w:ilvl w:val="6"/>
        <w:numId w:val="17"/>
      </w:numPr>
      <w:spacing w:after="60"/>
      <w:outlineLvl w:val="6"/>
    </w:pPr>
    <w:rPr>
      <w:rFonts w:ascii="Times New Roman" w:hAnsi="Times New Roman"/>
      <w:sz w:val="24"/>
    </w:rPr>
  </w:style>
  <w:style w:type="paragraph" w:styleId="Heading8">
    <w:name w:val="heading 8"/>
    <w:basedOn w:val="Normal"/>
    <w:next w:val="Normal"/>
    <w:uiPriority w:val="1"/>
    <w:semiHidden/>
    <w:unhideWhenUsed/>
    <w:qFormat/>
    <w:rsid w:val="007B293E"/>
    <w:pPr>
      <w:spacing w:after="60"/>
      <w:outlineLvl w:val="7"/>
    </w:pPr>
    <w:rPr>
      <w:rFonts w:ascii="Times New Roman" w:hAnsi="Times New Roman"/>
      <w:i/>
      <w:iCs/>
      <w:sz w:val="24"/>
    </w:rPr>
  </w:style>
  <w:style w:type="paragraph" w:styleId="Heading9">
    <w:name w:val="heading 9"/>
    <w:basedOn w:val="Normal"/>
    <w:next w:val="Normal"/>
    <w:uiPriority w:val="1"/>
    <w:semiHidden/>
    <w:unhideWhenUsed/>
    <w:qFormat/>
    <w:rsid w:val="007B293E"/>
    <w:pPr>
      <w:spacing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2"/>
    <w:semiHidden/>
    <w:rsid w:val="0039798E"/>
    <w:pPr>
      <w:tabs>
        <w:tab w:val="center" w:pos="4536"/>
        <w:tab w:val="right" w:pos="9072"/>
      </w:tabs>
      <w:spacing w:before="0" w:after="0"/>
      <w:jc w:val="right"/>
    </w:pPr>
    <w:rPr>
      <w:b/>
      <w:color w:val="21586B"/>
      <w:sz w:val="16"/>
      <w:szCs w:val="16"/>
    </w:rPr>
  </w:style>
  <w:style w:type="paragraph" w:styleId="Footer">
    <w:name w:val="footer"/>
    <w:basedOn w:val="Normal"/>
    <w:link w:val="FooterChar"/>
    <w:uiPriority w:val="99"/>
    <w:rsid w:val="00B662A6"/>
    <w:pPr>
      <w:tabs>
        <w:tab w:val="center" w:pos="4536"/>
        <w:tab w:val="right" w:pos="9072"/>
      </w:tabs>
      <w:spacing w:before="0" w:after="0" w:line="240" w:lineRule="auto"/>
    </w:pPr>
  </w:style>
  <w:style w:type="numbering" w:styleId="111111">
    <w:name w:val="Outline List 2"/>
    <w:basedOn w:val="NoList"/>
    <w:semiHidden/>
    <w:rsid w:val="002C010C"/>
    <w:pPr>
      <w:numPr>
        <w:numId w:val="7"/>
      </w:numPr>
    </w:pPr>
  </w:style>
  <w:style w:type="numbering" w:styleId="1ai">
    <w:name w:val="Outline List 1"/>
    <w:basedOn w:val="NoList"/>
    <w:semiHidden/>
    <w:rsid w:val="002C010C"/>
  </w:style>
  <w:style w:type="character" w:styleId="Emphasis">
    <w:name w:val="Emphasis"/>
    <w:basedOn w:val="DefaultParagraphFont"/>
    <w:uiPriority w:val="12"/>
    <w:semiHidden/>
    <w:unhideWhenUsed/>
    <w:qFormat/>
    <w:rsid w:val="002C010C"/>
    <w:rPr>
      <w:i/>
      <w:iCs/>
    </w:rPr>
  </w:style>
  <w:style w:type="character" w:styleId="HTMLAcronym">
    <w:name w:val="HTML Acronym"/>
    <w:basedOn w:val="DefaultParagraphFont"/>
    <w:uiPriority w:val="12"/>
    <w:semiHidden/>
    <w:unhideWhenUsed/>
    <w:rsid w:val="002C010C"/>
  </w:style>
  <w:style w:type="paragraph" w:styleId="EnvelopeReturn">
    <w:name w:val="envelope return"/>
    <w:basedOn w:val="Normal"/>
    <w:uiPriority w:val="12"/>
    <w:semiHidden/>
    <w:unhideWhenUsed/>
    <w:rsid w:val="002C010C"/>
    <w:rPr>
      <w:rFonts w:cs="Arial"/>
      <w:szCs w:val="20"/>
    </w:rPr>
  </w:style>
  <w:style w:type="paragraph" w:styleId="HTMLAddress">
    <w:name w:val="HTML Address"/>
    <w:basedOn w:val="Normal"/>
    <w:uiPriority w:val="12"/>
    <w:semiHidden/>
    <w:unhideWhenUsed/>
    <w:rsid w:val="002C010C"/>
    <w:rPr>
      <w:i/>
      <w:iCs/>
    </w:rPr>
  </w:style>
  <w:style w:type="numbering" w:styleId="ArticleSection">
    <w:name w:val="Outline List 3"/>
    <w:basedOn w:val="NoList"/>
    <w:semiHidden/>
    <w:rsid w:val="002C010C"/>
  </w:style>
  <w:style w:type="character" w:styleId="HTMLCite">
    <w:name w:val="HTML Cite"/>
    <w:basedOn w:val="DefaultParagraphFont"/>
    <w:uiPriority w:val="12"/>
    <w:semiHidden/>
    <w:unhideWhenUsed/>
    <w:rsid w:val="002C010C"/>
    <w:rPr>
      <w:i/>
      <w:iCs/>
    </w:rPr>
  </w:style>
  <w:style w:type="table" w:styleId="TableClassic1">
    <w:name w:val="Table Classic 1"/>
    <w:basedOn w:val="TableNormal"/>
    <w:semiHidden/>
    <w:rsid w:val="002C010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2C010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2C010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2C010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Keyboard">
    <w:name w:val="HTML Keyboard"/>
    <w:basedOn w:val="DefaultParagraphFont"/>
    <w:uiPriority w:val="12"/>
    <w:semiHidden/>
    <w:unhideWhenUsed/>
    <w:rsid w:val="002C010C"/>
    <w:rPr>
      <w:rFonts w:ascii="Courier New" w:hAnsi="Courier New" w:cs="Courier New"/>
      <w:sz w:val="20"/>
      <w:szCs w:val="20"/>
    </w:rPr>
  </w:style>
  <w:style w:type="character" w:styleId="HTMLCode">
    <w:name w:val="HTML Code"/>
    <w:basedOn w:val="DefaultParagraphFont"/>
    <w:uiPriority w:val="12"/>
    <w:semiHidden/>
    <w:unhideWhenUsed/>
    <w:rsid w:val="002C010C"/>
    <w:rPr>
      <w:rFonts w:ascii="Courier New" w:hAnsi="Courier New" w:cs="Courier New"/>
      <w:sz w:val="20"/>
      <w:szCs w:val="20"/>
    </w:rPr>
  </w:style>
  <w:style w:type="table" w:styleId="TableColumns1">
    <w:name w:val="Table Columns 1"/>
    <w:basedOn w:val="TableNormal"/>
    <w:semiHidden/>
    <w:rsid w:val="002C010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2C010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2C010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2C010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2C010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orful1">
    <w:name w:val="Table Colorful 1"/>
    <w:basedOn w:val="TableNormal"/>
    <w:semiHidden/>
    <w:rsid w:val="002C010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2C010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2C010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2C010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BodyText">
    <w:name w:val="Body Text"/>
    <w:link w:val="BodyTextChar1"/>
    <w:uiPriority w:val="99"/>
    <w:qFormat/>
    <w:rsid w:val="0099288C"/>
    <w:pPr>
      <w:tabs>
        <w:tab w:val="left" w:pos="851"/>
      </w:tabs>
      <w:spacing w:before="200" w:after="200" w:line="288" w:lineRule="auto"/>
      <w:ind w:left="851"/>
      <w:jc w:val="both"/>
    </w:pPr>
    <w:rPr>
      <w:szCs w:val="24"/>
    </w:rPr>
  </w:style>
  <w:style w:type="paragraph" w:styleId="BodyText2">
    <w:name w:val="Body Text 2"/>
    <w:basedOn w:val="Normal"/>
    <w:link w:val="BodyText2Char"/>
    <w:uiPriority w:val="5"/>
    <w:unhideWhenUsed/>
    <w:qFormat/>
    <w:rsid w:val="002C010C"/>
    <w:pPr>
      <w:spacing w:after="120" w:line="480" w:lineRule="auto"/>
    </w:pPr>
  </w:style>
  <w:style w:type="paragraph" w:styleId="BodyText3">
    <w:name w:val="Body Text 3"/>
    <w:basedOn w:val="Normal"/>
    <w:link w:val="BodyText3Char"/>
    <w:uiPriority w:val="5"/>
    <w:unhideWhenUsed/>
    <w:rsid w:val="002C010C"/>
    <w:pPr>
      <w:spacing w:after="120"/>
    </w:pPr>
    <w:rPr>
      <w:sz w:val="16"/>
      <w:szCs w:val="16"/>
    </w:rPr>
  </w:style>
  <w:style w:type="paragraph" w:styleId="Date">
    <w:name w:val="Date"/>
    <w:basedOn w:val="Normal"/>
    <w:next w:val="Normal"/>
    <w:uiPriority w:val="12"/>
    <w:semiHidden/>
    <w:unhideWhenUsed/>
    <w:rsid w:val="002C010C"/>
  </w:style>
  <w:style w:type="character" w:styleId="HTMLDefinition">
    <w:name w:val="HTML Definition"/>
    <w:basedOn w:val="DefaultParagraphFont"/>
    <w:uiPriority w:val="12"/>
    <w:semiHidden/>
    <w:unhideWhenUsed/>
    <w:rsid w:val="002C010C"/>
    <w:rPr>
      <w:i/>
      <w:iCs/>
    </w:rPr>
  </w:style>
  <w:style w:type="table" w:styleId="Table3Deffects2">
    <w:name w:val="Table 3D effects 2"/>
    <w:basedOn w:val="TableNormal"/>
    <w:semiHidden/>
    <w:rsid w:val="002C010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2C010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2C010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semiHidden/>
    <w:rsid w:val="002C010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Strong">
    <w:name w:val="Strong"/>
    <w:basedOn w:val="DefaultParagraphFont"/>
    <w:uiPriority w:val="22"/>
    <w:unhideWhenUsed/>
    <w:qFormat/>
    <w:rsid w:val="002C010C"/>
    <w:rPr>
      <w:b/>
      <w:bCs/>
    </w:rPr>
  </w:style>
  <w:style w:type="paragraph" w:styleId="MessageHeader">
    <w:name w:val="Message Header"/>
    <w:basedOn w:val="Normal"/>
    <w:link w:val="MessageHeaderChar"/>
    <w:uiPriority w:val="11"/>
    <w:semiHidden/>
    <w:unhideWhenUsed/>
    <w:rsid w:val="002C010C"/>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styleId="HTMLSample">
    <w:name w:val="HTML Sample"/>
    <w:basedOn w:val="DefaultParagraphFont"/>
    <w:uiPriority w:val="11"/>
    <w:semiHidden/>
    <w:unhideWhenUsed/>
    <w:rsid w:val="002C010C"/>
    <w:rPr>
      <w:rFonts w:ascii="Courier New" w:hAnsi="Courier New" w:cs="Courier New"/>
    </w:rPr>
  </w:style>
  <w:style w:type="paragraph" w:styleId="Closing">
    <w:name w:val="Closing"/>
    <w:basedOn w:val="Normal"/>
    <w:uiPriority w:val="11"/>
    <w:semiHidden/>
    <w:unhideWhenUsed/>
    <w:rsid w:val="002C010C"/>
    <w:pPr>
      <w:ind w:left="4252"/>
    </w:pPr>
  </w:style>
  <w:style w:type="table" w:styleId="TableGrid1">
    <w:name w:val="Table Grid 1"/>
    <w:basedOn w:val="TableNormal"/>
    <w:semiHidden/>
    <w:rsid w:val="002C010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2C010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2C010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2C010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2C010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2C010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2C010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2C010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rsid w:val="002C0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C010C"/>
    <w:rPr>
      <w:color w:val="0000FF"/>
      <w:u w:val="single"/>
    </w:rPr>
  </w:style>
  <w:style w:type="character" w:styleId="FollowedHyperlink">
    <w:name w:val="FollowedHyperlink"/>
    <w:basedOn w:val="DefaultParagraphFont"/>
    <w:uiPriority w:val="11"/>
    <w:semiHidden/>
    <w:unhideWhenUsed/>
    <w:rsid w:val="002C010C"/>
    <w:rPr>
      <w:color w:val="800080"/>
      <w:u w:val="single"/>
    </w:rPr>
  </w:style>
  <w:style w:type="paragraph" w:styleId="List">
    <w:name w:val="List"/>
    <w:aliases w:val="Alphabétique"/>
    <w:basedOn w:val="Normal"/>
    <w:uiPriority w:val="10"/>
    <w:qFormat/>
    <w:rsid w:val="00134F07"/>
    <w:pPr>
      <w:numPr>
        <w:numId w:val="13"/>
      </w:numPr>
      <w:tabs>
        <w:tab w:val="left" w:pos="851"/>
      </w:tabs>
    </w:pPr>
  </w:style>
  <w:style w:type="paragraph" w:styleId="List2">
    <w:name w:val="List 2"/>
    <w:basedOn w:val="Normal"/>
    <w:uiPriority w:val="11"/>
    <w:semiHidden/>
    <w:unhideWhenUsed/>
    <w:rsid w:val="002C010C"/>
    <w:pPr>
      <w:ind w:left="566" w:hanging="283"/>
    </w:pPr>
  </w:style>
  <w:style w:type="paragraph" w:styleId="List3">
    <w:name w:val="List 3"/>
    <w:basedOn w:val="Normal"/>
    <w:uiPriority w:val="11"/>
    <w:semiHidden/>
    <w:unhideWhenUsed/>
    <w:rsid w:val="002C010C"/>
    <w:pPr>
      <w:ind w:left="849" w:hanging="283"/>
    </w:pPr>
  </w:style>
  <w:style w:type="paragraph" w:styleId="List4">
    <w:name w:val="List 4"/>
    <w:basedOn w:val="Normal"/>
    <w:uiPriority w:val="11"/>
    <w:semiHidden/>
    <w:unhideWhenUsed/>
    <w:rsid w:val="002C010C"/>
    <w:pPr>
      <w:ind w:left="1132" w:hanging="283"/>
    </w:pPr>
  </w:style>
  <w:style w:type="paragraph" w:styleId="List5">
    <w:name w:val="List 5"/>
    <w:basedOn w:val="Normal"/>
    <w:uiPriority w:val="11"/>
    <w:semiHidden/>
    <w:unhideWhenUsed/>
    <w:rsid w:val="002C010C"/>
    <w:pPr>
      <w:ind w:left="1415" w:hanging="283"/>
    </w:pPr>
  </w:style>
  <w:style w:type="paragraph" w:styleId="ListNumber2">
    <w:name w:val="List Number 2"/>
    <w:basedOn w:val="Normal"/>
    <w:uiPriority w:val="11"/>
    <w:semiHidden/>
    <w:unhideWhenUsed/>
    <w:rsid w:val="002C010C"/>
    <w:pPr>
      <w:numPr>
        <w:numId w:val="1"/>
      </w:numPr>
    </w:pPr>
  </w:style>
  <w:style w:type="paragraph" w:styleId="ListNumber3">
    <w:name w:val="List Number 3"/>
    <w:basedOn w:val="Normal"/>
    <w:uiPriority w:val="11"/>
    <w:semiHidden/>
    <w:unhideWhenUsed/>
    <w:rsid w:val="002C010C"/>
    <w:pPr>
      <w:numPr>
        <w:numId w:val="2"/>
      </w:numPr>
    </w:pPr>
  </w:style>
  <w:style w:type="paragraph" w:styleId="ListNumber4">
    <w:name w:val="List Number 4"/>
    <w:basedOn w:val="Normal"/>
    <w:uiPriority w:val="11"/>
    <w:semiHidden/>
    <w:unhideWhenUsed/>
    <w:rsid w:val="002C010C"/>
    <w:pPr>
      <w:numPr>
        <w:numId w:val="3"/>
      </w:numPr>
    </w:pPr>
  </w:style>
  <w:style w:type="paragraph" w:styleId="ListNumber5">
    <w:name w:val="List Number 5"/>
    <w:basedOn w:val="Normal"/>
    <w:uiPriority w:val="11"/>
    <w:semiHidden/>
    <w:unhideWhenUsed/>
    <w:rsid w:val="002C010C"/>
    <w:pPr>
      <w:numPr>
        <w:numId w:val="4"/>
      </w:numPr>
    </w:pPr>
  </w:style>
  <w:style w:type="paragraph" w:styleId="ListBullet2">
    <w:name w:val="List Bullet 2"/>
    <w:uiPriority w:val="4"/>
    <w:rsid w:val="00A43C78"/>
    <w:pPr>
      <w:numPr>
        <w:ilvl w:val="1"/>
        <w:numId w:val="18"/>
      </w:numPr>
      <w:tabs>
        <w:tab w:val="left" w:pos="720"/>
      </w:tabs>
      <w:spacing w:before="120" w:after="120" w:line="288" w:lineRule="auto"/>
      <w:jc w:val="both"/>
    </w:pPr>
    <w:rPr>
      <w:szCs w:val="24"/>
    </w:rPr>
  </w:style>
  <w:style w:type="paragraph" w:styleId="ListBullet3">
    <w:name w:val="List Bullet 3"/>
    <w:basedOn w:val="Normal"/>
    <w:uiPriority w:val="6"/>
    <w:semiHidden/>
    <w:rsid w:val="002C11A8"/>
    <w:pPr>
      <w:numPr>
        <w:numId w:val="14"/>
      </w:numPr>
    </w:pPr>
  </w:style>
  <w:style w:type="paragraph" w:styleId="ListBullet4">
    <w:name w:val="List Bullet 4"/>
    <w:basedOn w:val="Normal"/>
    <w:autoRedefine/>
    <w:uiPriority w:val="6"/>
    <w:semiHidden/>
    <w:unhideWhenUsed/>
    <w:rsid w:val="002C010C"/>
    <w:pPr>
      <w:numPr>
        <w:numId w:val="5"/>
      </w:numPr>
    </w:pPr>
  </w:style>
  <w:style w:type="paragraph" w:styleId="ListBullet5">
    <w:name w:val="List Bullet 5"/>
    <w:basedOn w:val="Normal"/>
    <w:autoRedefine/>
    <w:uiPriority w:val="6"/>
    <w:semiHidden/>
    <w:unhideWhenUsed/>
    <w:rsid w:val="002C010C"/>
    <w:pPr>
      <w:numPr>
        <w:numId w:val="6"/>
      </w:numPr>
    </w:pPr>
  </w:style>
  <w:style w:type="paragraph" w:styleId="ListContinue">
    <w:name w:val="List Continue"/>
    <w:basedOn w:val="Normal"/>
    <w:uiPriority w:val="11"/>
    <w:semiHidden/>
    <w:unhideWhenUsed/>
    <w:rsid w:val="002C010C"/>
    <w:pPr>
      <w:spacing w:after="120"/>
      <w:ind w:left="283"/>
    </w:pPr>
  </w:style>
  <w:style w:type="paragraph" w:styleId="ListContinue2">
    <w:name w:val="List Continue 2"/>
    <w:basedOn w:val="Normal"/>
    <w:uiPriority w:val="11"/>
    <w:semiHidden/>
    <w:unhideWhenUsed/>
    <w:rsid w:val="002C010C"/>
    <w:pPr>
      <w:spacing w:after="120"/>
      <w:ind w:left="566"/>
    </w:pPr>
  </w:style>
  <w:style w:type="paragraph" w:styleId="ListContinue3">
    <w:name w:val="List Continue 3"/>
    <w:basedOn w:val="Normal"/>
    <w:uiPriority w:val="11"/>
    <w:semiHidden/>
    <w:unhideWhenUsed/>
    <w:rsid w:val="002C010C"/>
    <w:pPr>
      <w:spacing w:after="120"/>
      <w:ind w:left="849"/>
    </w:pPr>
  </w:style>
  <w:style w:type="paragraph" w:styleId="ListContinue4">
    <w:name w:val="List Continue 4"/>
    <w:basedOn w:val="Normal"/>
    <w:uiPriority w:val="11"/>
    <w:semiHidden/>
    <w:unhideWhenUsed/>
    <w:rsid w:val="002C010C"/>
    <w:pPr>
      <w:spacing w:after="120"/>
      <w:ind w:left="1132"/>
    </w:pPr>
  </w:style>
  <w:style w:type="paragraph" w:styleId="ListContinue5">
    <w:name w:val="List Continue 5"/>
    <w:basedOn w:val="Normal"/>
    <w:uiPriority w:val="11"/>
    <w:semiHidden/>
    <w:unhideWhenUsed/>
    <w:rsid w:val="002C010C"/>
    <w:pPr>
      <w:spacing w:after="120"/>
      <w:ind w:left="1415"/>
    </w:pPr>
  </w:style>
  <w:style w:type="character" w:styleId="HTMLTypewriter">
    <w:name w:val="HTML Typewriter"/>
    <w:basedOn w:val="DefaultParagraphFont"/>
    <w:uiPriority w:val="11"/>
    <w:semiHidden/>
    <w:unhideWhenUsed/>
    <w:rsid w:val="002C010C"/>
    <w:rPr>
      <w:rFonts w:ascii="Courier New" w:hAnsi="Courier New" w:cs="Courier New"/>
      <w:sz w:val="20"/>
      <w:szCs w:val="20"/>
    </w:rPr>
  </w:style>
  <w:style w:type="paragraph" w:styleId="NormalWeb">
    <w:name w:val="Normal (Web)"/>
    <w:basedOn w:val="Normal"/>
    <w:uiPriority w:val="12"/>
    <w:semiHidden/>
    <w:unhideWhenUsed/>
    <w:rsid w:val="002C010C"/>
    <w:rPr>
      <w:rFonts w:ascii="Times New Roman" w:hAnsi="Times New Roman"/>
      <w:sz w:val="24"/>
    </w:rPr>
  </w:style>
  <w:style w:type="paragraph" w:styleId="BlockText">
    <w:name w:val="Block Text"/>
    <w:basedOn w:val="Normal"/>
    <w:uiPriority w:val="12"/>
    <w:semiHidden/>
    <w:unhideWhenUsed/>
    <w:rsid w:val="002C010C"/>
    <w:pPr>
      <w:spacing w:after="120"/>
      <w:ind w:left="1440" w:right="1440"/>
    </w:pPr>
  </w:style>
  <w:style w:type="character" w:styleId="LineNumber">
    <w:name w:val="line number"/>
    <w:basedOn w:val="DefaultParagraphFont"/>
    <w:uiPriority w:val="11"/>
    <w:semiHidden/>
    <w:unhideWhenUsed/>
    <w:rsid w:val="002C010C"/>
  </w:style>
  <w:style w:type="character" w:styleId="PageNumber">
    <w:name w:val="page number"/>
    <w:basedOn w:val="DefaultParagraphFont"/>
    <w:uiPriority w:val="11"/>
    <w:semiHidden/>
    <w:unhideWhenUsed/>
    <w:rsid w:val="002C010C"/>
  </w:style>
  <w:style w:type="table" w:styleId="TableSubtle1">
    <w:name w:val="Table Subtle 1"/>
    <w:basedOn w:val="TableNormal"/>
    <w:semiHidden/>
    <w:rsid w:val="002C010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2C010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HTMLPreformatted">
    <w:name w:val="HTML Preformatted"/>
    <w:basedOn w:val="Normal"/>
    <w:uiPriority w:val="11"/>
    <w:semiHidden/>
    <w:unhideWhenUsed/>
    <w:rsid w:val="002C010C"/>
    <w:rPr>
      <w:rFonts w:ascii="Courier New" w:hAnsi="Courier New" w:cs="Courier New"/>
      <w:szCs w:val="20"/>
    </w:rPr>
  </w:style>
  <w:style w:type="table" w:styleId="TableProfessional">
    <w:name w:val="Table Professional"/>
    <w:basedOn w:val="TableNormal"/>
    <w:semiHidden/>
    <w:rsid w:val="002C010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odyTextFirstIndent">
    <w:name w:val="Body Text First Indent"/>
    <w:basedOn w:val="BodyText"/>
    <w:link w:val="BodyTextFirstIndentChar"/>
    <w:uiPriority w:val="11"/>
    <w:semiHidden/>
    <w:unhideWhenUsed/>
    <w:rsid w:val="002C010C"/>
    <w:pPr>
      <w:ind w:firstLine="210"/>
    </w:pPr>
  </w:style>
  <w:style w:type="paragraph" w:styleId="BodyTextIndent">
    <w:name w:val="Body Text Indent"/>
    <w:basedOn w:val="Normal"/>
    <w:uiPriority w:val="11"/>
    <w:semiHidden/>
    <w:unhideWhenUsed/>
    <w:rsid w:val="002C010C"/>
    <w:pPr>
      <w:spacing w:after="120"/>
      <w:ind w:left="283"/>
    </w:pPr>
  </w:style>
  <w:style w:type="paragraph" w:styleId="BodyTextIndent2">
    <w:name w:val="Body Text Indent 2"/>
    <w:basedOn w:val="Normal"/>
    <w:uiPriority w:val="11"/>
    <w:semiHidden/>
    <w:unhideWhenUsed/>
    <w:rsid w:val="002C010C"/>
    <w:pPr>
      <w:spacing w:after="120" w:line="480" w:lineRule="auto"/>
      <w:ind w:left="283"/>
    </w:pPr>
  </w:style>
  <w:style w:type="paragraph" w:styleId="BodyTextIndent3">
    <w:name w:val="Body Text Indent 3"/>
    <w:basedOn w:val="Normal"/>
    <w:uiPriority w:val="11"/>
    <w:semiHidden/>
    <w:unhideWhenUsed/>
    <w:rsid w:val="002C010C"/>
    <w:pPr>
      <w:spacing w:after="120"/>
      <w:ind w:left="283"/>
    </w:pPr>
    <w:rPr>
      <w:sz w:val="16"/>
      <w:szCs w:val="16"/>
    </w:rPr>
  </w:style>
  <w:style w:type="paragraph" w:styleId="BodyTextFirstIndent2">
    <w:name w:val="Body Text First Indent 2"/>
    <w:basedOn w:val="BodyTextIndent"/>
    <w:uiPriority w:val="11"/>
    <w:semiHidden/>
    <w:unhideWhenUsed/>
    <w:rsid w:val="002C010C"/>
    <w:pPr>
      <w:ind w:firstLine="210"/>
    </w:pPr>
  </w:style>
  <w:style w:type="paragraph" w:styleId="NormalIndent">
    <w:name w:val="Normal Indent"/>
    <w:basedOn w:val="Normal"/>
    <w:uiPriority w:val="11"/>
    <w:semiHidden/>
    <w:unhideWhenUsed/>
    <w:rsid w:val="002C010C"/>
    <w:pPr>
      <w:ind w:left="708"/>
    </w:pPr>
  </w:style>
  <w:style w:type="paragraph" w:styleId="Salutation">
    <w:name w:val="Salutation"/>
    <w:basedOn w:val="Normal"/>
    <w:next w:val="Normal"/>
    <w:uiPriority w:val="11"/>
    <w:semiHidden/>
    <w:unhideWhenUsed/>
    <w:rsid w:val="002C010C"/>
  </w:style>
  <w:style w:type="paragraph" w:styleId="Signature">
    <w:name w:val="Signature"/>
    <w:basedOn w:val="Normal"/>
    <w:uiPriority w:val="11"/>
    <w:semiHidden/>
    <w:unhideWhenUsed/>
    <w:rsid w:val="002C010C"/>
    <w:pPr>
      <w:ind w:left="4252"/>
    </w:pPr>
  </w:style>
  <w:style w:type="paragraph" w:styleId="E-mailSignature">
    <w:name w:val="E-mail Signature"/>
    <w:basedOn w:val="Normal"/>
    <w:uiPriority w:val="11"/>
    <w:semiHidden/>
    <w:unhideWhenUsed/>
    <w:rsid w:val="002C010C"/>
  </w:style>
  <w:style w:type="table" w:styleId="TableSimple1">
    <w:name w:val="Table Simple 1"/>
    <w:basedOn w:val="TableNormal"/>
    <w:semiHidden/>
    <w:rsid w:val="002C01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2C010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2C010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Subtitle">
    <w:name w:val="Subtitle"/>
    <w:basedOn w:val="Normal"/>
    <w:unhideWhenUsed/>
    <w:qFormat/>
    <w:rsid w:val="002C010C"/>
    <w:pPr>
      <w:spacing w:after="60"/>
      <w:jc w:val="center"/>
      <w:outlineLvl w:val="1"/>
    </w:pPr>
    <w:rPr>
      <w:rFonts w:cs="Arial"/>
      <w:sz w:val="24"/>
    </w:rPr>
  </w:style>
  <w:style w:type="table" w:styleId="TableList1">
    <w:name w:val="Table List 1"/>
    <w:basedOn w:val="TableNormal"/>
    <w:semiHidden/>
    <w:rsid w:val="002C010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2C010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2C010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2C010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2C010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2C010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2C010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2C010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PlainText">
    <w:name w:val="Plain Text"/>
    <w:basedOn w:val="Normal"/>
    <w:uiPriority w:val="11"/>
    <w:semiHidden/>
    <w:unhideWhenUsed/>
    <w:rsid w:val="002C010C"/>
    <w:rPr>
      <w:rFonts w:ascii="Courier New" w:hAnsi="Courier New" w:cs="Courier New"/>
      <w:szCs w:val="20"/>
    </w:rPr>
  </w:style>
  <w:style w:type="table" w:styleId="TableTheme">
    <w:name w:val="Table Theme"/>
    <w:basedOn w:val="TableNormal"/>
    <w:semiHidden/>
    <w:rsid w:val="002C0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uiPriority w:val="11"/>
    <w:semiHidden/>
    <w:unhideWhenUsed/>
    <w:qFormat/>
    <w:rsid w:val="002C010C"/>
    <w:pPr>
      <w:spacing w:before="240" w:after="60"/>
      <w:jc w:val="center"/>
      <w:outlineLvl w:val="0"/>
    </w:pPr>
    <w:rPr>
      <w:rFonts w:cs="Arial"/>
      <w:b/>
      <w:bCs/>
      <w:kern w:val="28"/>
      <w:sz w:val="32"/>
      <w:szCs w:val="32"/>
    </w:rPr>
  </w:style>
  <w:style w:type="character" w:styleId="HTMLVariable">
    <w:name w:val="HTML Variable"/>
    <w:basedOn w:val="DefaultParagraphFont"/>
    <w:uiPriority w:val="11"/>
    <w:semiHidden/>
    <w:unhideWhenUsed/>
    <w:rsid w:val="002C010C"/>
    <w:rPr>
      <w:i/>
      <w:iCs/>
    </w:rPr>
  </w:style>
  <w:style w:type="table" w:styleId="TableWeb1">
    <w:name w:val="Table Web 1"/>
    <w:basedOn w:val="TableNormal"/>
    <w:semiHidden/>
    <w:rsid w:val="002C010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2C010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2C010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EnvelopeAddress">
    <w:name w:val="envelope address"/>
    <w:basedOn w:val="Normal"/>
    <w:uiPriority w:val="12"/>
    <w:semiHidden/>
    <w:unhideWhenUsed/>
    <w:rsid w:val="00B55852"/>
    <w:pPr>
      <w:framePr w:w="7938" w:h="1985" w:hRule="exact" w:hSpace="141" w:wrap="auto" w:hAnchor="page" w:xAlign="center" w:yAlign="bottom"/>
      <w:ind w:left="2835"/>
    </w:pPr>
    <w:rPr>
      <w:rFonts w:cs="Arial"/>
      <w:sz w:val="24"/>
    </w:rPr>
  </w:style>
  <w:style w:type="paragraph" w:styleId="ListBullet">
    <w:name w:val="List Bullet"/>
    <w:uiPriority w:val="4"/>
    <w:rsid w:val="00A43C78"/>
    <w:pPr>
      <w:numPr>
        <w:numId w:val="18"/>
      </w:numPr>
      <w:tabs>
        <w:tab w:val="left" w:pos="720"/>
      </w:tabs>
      <w:spacing w:before="120" w:after="120" w:line="288" w:lineRule="auto"/>
      <w:ind w:left="1208" w:hanging="357"/>
      <w:jc w:val="both"/>
    </w:pPr>
    <w:rPr>
      <w:szCs w:val="24"/>
    </w:rPr>
  </w:style>
  <w:style w:type="paragraph" w:styleId="ListNumber">
    <w:name w:val="List Number"/>
    <w:basedOn w:val="Normal"/>
    <w:uiPriority w:val="10"/>
    <w:rsid w:val="00652FD4"/>
    <w:pPr>
      <w:numPr>
        <w:numId w:val="12"/>
      </w:numPr>
    </w:pPr>
  </w:style>
  <w:style w:type="paragraph" w:styleId="FootnoteText">
    <w:name w:val="footnote text"/>
    <w:aliases w:val="ADB,ALTS FOOTNOTE,Char Char Char,Char Char Char Char Char,FOOTNOTES,Footnote Text Char Char,Footnote Text Char1 Char Char,Footnote Text Char2 Char,Fußnote,RG Footnote Text,fn,footnote text,ft,ft Char Char,single space"/>
    <w:link w:val="FootnoteTextChar"/>
    <w:uiPriority w:val="99"/>
    <w:qFormat/>
    <w:rsid w:val="007C394B"/>
    <w:pPr>
      <w:tabs>
        <w:tab w:val="left" w:pos="851"/>
      </w:tabs>
      <w:spacing w:before="100" w:after="100" w:line="288" w:lineRule="auto"/>
      <w:ind w:left="851" w:hanging="851"/>
      <w:jc w:val="both"/>
    </w:pPr>
    <w:rPr>
      <w:sz w:val="16"/>
    </w:rPr>
  </w:style>
  <w:style w:type="character" w:styleId="FootnoteReference">
    <w:name w:val="footnote reference"/>
    <w:basedOn w:val="DefaultParagraphFont"/>
    <w:uiPriority w:val="99"/>
    <w:rsid w:val="007A0556"/>
    <w:rPr>
      <w:vertAlign w:val="superscript"/>
    </w:rPr>
  </w:style>
  <w:style w:type="paragraph" w:customStyle="1" w:styleId="Bloc01adressesignature">
    <w:name w:val="Bloc 01 adresse/signature"/>
    <w:basedOn w:val="Normal"/>
    <w:uiPriority w:val="10"/>
    <w:semiHidden/>
    <w:rsid w:val="007C561E"/>
    <w:pPr>
      <w:tabs>
        <w:tab w:val="left" w:pos="4680"/>
      </w:tabs>
      <w:spacing w:before="0" w:after="0"/>
      <w:jc w:val="left"/>
    </w:pPr>
  </w:style>
  <w:style w:type="character" w:styleId="CommentReference">
    <w:name w:val="annotation reference"/>
    <w:basedOn w:val="DefaultParagraphFont"/>
    <w:uiPriority w:val="11"/>
    <w:semiHidden/>
    <w:unhideWhenUsed/>
    <w:rsid w:val="006C17E4"/>
    <w:rPr>
      <w:sz w:val="16"/>
      <w:szCs w:val="16"/>
    </w:rPr>
  </w:style>
  <w:style w:type="paragraph" w:styleId="CommentText">
    <w:name w:val="annotation text"/>
    <w:basedOn w:val="Normal"/>
    <w:link w:val="CommentTextChar"/>
    <w:uiPriority w:val="12"/>
    <w:unhideWhenUsed/>
    <w:rsid w:val="006C17E4"/>
    <w:rPr>
      <w:szCs w:val="20"/>
    </w:rPr>
  </w:style>
  <w:style w:type="paragraph" w:styleId="CommentSubject">
    <w:name w:val="annotation subject"/>
    <w:basedOn w:val="CommentText"/>
    <w:next w:val="CommentText"/>
    <w:link w:val="CommentSubjectChar"/>
    <w:uiPriority w:val="11"/>
    <w:semiHidden/>
    <w:unhideWhenUsed/>
    <w:rsid w:val="006C17E4"/>
    <w:rPr>
      <w:b/>
      <w:bCs/>
    </w:rPr>
  </w:style>
  <w:style w:type="paragraph" w:styleId="BalloonText">
    <w:name w:val="Balloon Text"/>
    <w:basedOn w:val="Normal"/>
    <w:link w:val="BalloonTextChar"/>
    <w:uiPriority w:val="11"/>
    <w:semiHidden/>
    <w:unhideWhenUsed/>
    <w:rsid w:val="006C17E4"/>
    <w:rPr>
      <w:rFonts w:ascii="Tahoma" w:hAnsi="Tahoma" w:cs="Tahoma"/>
      <w:sz w:val="16"/>
      <w:szCs w:val="16"/>
    </w:rPr>
  </w:style>
  <w:style w:type="paragraph" w:customStyle="1" w:styleId="Listepuces6">
    <w:name w:val="Liste à puces 6"/>
    <w:basedOn w:val="ListBullet"/>
    <w:autoRedefine/>
    <w:uiPriority w:val="6"/>
    <w:semiHidden/>
    <w:unhideWhenUsed/>
    <w:rsid w:val="001E2F9E"/>
    <w:pPr>
      <w:numPr>
        <w:numId w:val="9"/>
      </w:numPr>
    </w:pPr>
  </w:style>
  <w:style w:type="paragraph" w:customStyle="1" w:styleId="Bloc03entteboldref">
    <w:name w:val="Bloc 03 entête bold ref"/>
    <w:basedOn w:val="Bloc01adressesignature"/>
    <w:uiPriority w:val="10"/>
    <w:semiHidden/>
    <w:rsid w:val="007E0911"/>
    <w:rPr>
      <w:b/>
      <w:bCs/>
      <w:iCs/>
      <w:szCs w:val="20"/>
    </w:rPr>
  </w:style>
  <w:style w:type="paragraph" w:customStyle="1" w:styleId="Modedenvoi">
    <w:name w:val="Mode d'envoi"/>
    <w:basedOn w:val="Bloc01adressesignature"/>
    <w:uiPriority w:val="13"/>
    <w:semiHidden/>
    <w:rsid w:val="001763A0"/>
    <w:rPr>
      <w:i/>
      <w:iCs/>
    </w:rPr>
  </w:style>
  <w:style w:type="numbering" w:customStyle="1" w:styleId="NumrotationChiffresArabe">
    <w:name w:val="Numérotation Chiffres Arabe"/>
    <w:uiPriority w:val="99"/>
    <w:rsid w:val="00A96D81"/>
    <w:pPr>
      <w:numPr>
        <w:numId w:val="11"/>
      </w:numPr>
    </w:pPr>
  </w:style>
  <w:style w:type="paragraph" w:customStyle="1" w:styleId="XXXXXXCorpsdetexte">
    <w:name w:val="XXXXXX Corps de texte"/>
    <w:basedOn w:val="BodyText"/>
    <w:uiPriority w:val="11"/>
    <w:semiHidden/>
    <w:unhideWhenUsed/>
    <w:rsid w:val="002F2B02"/>
    <w:pPr>
      <w:numPr>
        <w:numId w:val="8"/>
      </w:numPr>
    </w:pPr>
  </w:style>
  <w:style w:type="paragraph" w:styleId="ListParagraph">
    <w:name w:val="List Paragraph"/>
    <w:aliases w:val="Akapit z listą BS,Bullets,List Bullet Mary,List Paragraph (numbered (a)),List Paragraph 1,List Paragraph1,List_Paragraph,Multilevel para_II,NUMBERED PARAGRAPH,Numbered List Paragraph,References,ReferencesCxSpLast,lp1,Titre Article"/>
    <w:basedOn w:val="Normal"/>
    <w:link w:val="ListParagraphChar"/>
    <w:uiPriority w:val="34"/>
    <w:unhideWhenUsed/>
    <w:qFormat/>
    <w:rsid w:val="002F2B02"/>
    <w:pPr>
      <w:ind w:left="708"/>
    </w:pPr>
  </w:style>
  <w:style w:type="paragraph" w:customStyle="1" w:styleId="TitreDocument">
    <w:name w:val="Titre Document"/>
    <w:basedOn w:val="Normal"/>
    <w:uiPriority w:val="11"/>
    <w:semiHidden/>
    <w:qFormat/>
    <w:rsid w:val="007C561E"/>
    <w:pPr>
      <w:tabs>
        <w:tab w:val="left" w:pos="4680"/>
      </w:tabs>
      <w:spacing w:after="600"/>
      <w:jc w:val="center"/>
    </w:pPr>
    <w:rPr>
      <w:b/>
      <w:color w:val="808080"/>
      <w:sz w:val="32"/>
      <w:szCs w:val="32"/>
    </w:rPr>
  </w:style>
  <w:style w:type="paragraph" w:styleId="TOCHeading">
    <w:name w:val="TOC Heading"/>
    <w:basedOn w:val="Heading1"/>
    <w:next w:val="Normal"/>
    <w:uiPriority w:val="40"/>
    <w:semiHidden/>
    <w:unhideWhenUsed/>
    <w:qFormat/>
    <w:rsid w:val="006A490E"/>
    <w:pPr>
      <w:keepLines/>
      <w:numPr>
        <w:numId w:val="0"/>
      </w:numPr>
      <w:spacing w:after="0" w:line="276" w:lineRule="auto"/>
      <w:outlineLvl w:val="9"/>
    </w:pPr>
    <w:rPr>
      <w:rFonts w:ascii="Cambria" w:hAnsi="Cambria" w:cs="Times New Roman"/>
      <w:caps w:val="0"/>
      <w:color w:val="365F91"/>
      <w:kern w:val="0"/>
      <w:sz w:val="28"/>
      <w:szCs w:val="28"/>
      <w:lang w:eastAsia="en-US"/>
    </w:rPr>
  </w:style>
  <w:style w:type="paragraph" w:customStyle="1" w:styleId="TitrePage">
    <w:name w:val="Titre Page"/>
    <w:basedOn w:val="Normal"/>
    <w:qFormat/>
    <w:rsid w:val="006631F5"/>
    <w:pPr>
      <w:tabs>
        <w:tab w:val="left" w:pos="0"/>
      </w:tabs>
      <w:spacing w:after="480"/>
    </w:pPr>
    <w:rPr>
      <w:rFonts w:ascii="Arial Gras" w:hAnsi="Arial Gras"/>
      <w:b/>
      <w:caps/>
    </w:rPr>
  </w:style>
  <w:style w:type="paragraph" w:styleId="TOC1">
    <w:name w:val="toc 1"/>
    <w:basedOn w:val="Heading1"/>
    <w:next w:val="TOC2"/>
    <w:autoRedefine/>
    <w:uiPriority w:val="39"/>
    <w:qFormat/>
    <w:rsid w:val="003B622C"/>
    <w:pPr>
      <w:keepNext w:val="0"/>
      <w:numPr>
        <w:numId w:val="0"/>
      </w:numPr>
      <w:tabs>
        <w:tab w:val="left" w:pos="700"/>
        <w:tab w:val="right" w:leader="dot" w:pos="9072"/>
      </w:tabs>
      <w:spacing w:before="160" w:after="160" w:line="240" w:lineRule="auto"/>
      <w:outlineLvl w:val="9"/>
    </w:pPr>
    <w:rPr>
      <w:rFonts w:cs="Times New Roman"/>
      <w:b w:val="0"/>
      <w:kern w:val="0"/>
      <w:sz w:val="18"/>
    </w:rPr>
  </w:style>
  <w:style w:type="character" w:customStyle="1" w:styleId="FooterChar">
    <w:name w:val="Footer Char"/>
    <w:basedOn w:val="DefaultParagraphFont"/>
    <w:link w:val="Footer"/>
    <w:uiPriority w:val="99"/>
    <w:rsid w:val="001E0998"/>
    <w:rPr>
      <w:szCs w:val="24"/>
    </w:rPr>
  </w:style>
  <w:style w:type="paragraph" w:customStyle="1" w:styleId="TitreAnnexe">
    <w:name w:val="Titre Annexe"/>
    <w:basedOn w:val="Normal"/>
    <w:uiPriority w:val="10"/>
    <w:rsid w:val="00DC71B4"/>
    <w:pPr>
      <w:numPr>
        <w:numId w:val="15"/>
      </w:numPr>
      <w:spacing w:before="240"/>
      <w:jc w:val="center"/>
    </w:pPr>
    <w:rPr>
      <w:rFonts w:ascii="Arial Gras" w:hAnsi="Arial Gras"/>
      <w:b/>
      <w:caps/>
      <w:szCs w:val="20"/>
    </w:rPr>
  </w:style>
  <w:style w:type="paragraph" w:styleId="TOC3">
    <w:name w:val="toc 3"/>
    <w:basedOn w:val="Normal"/>
    <w:next w:val="Normal"/>
    <w:uiPriority w:val="39"/>
    <w:qFormat/>
    <w:rsid w:val="007D116A"/>
    <w:pPr>
      <w:tabs>
        <w:tab w:val="right" w:leader="dot" w:pos="9072"/>
      </w:tabs>
      <w:spacing w:before="240" w:after="240"/>
      <w:ind w:left="700" w:hanging="700"/>
    </w:pPr>
    <w:rPr>
      <w:rFonts w:ascii="Arial Gras" w:hAnsi="Arial Gras"/>
      <w:b/>
      <w:iCs/>
      <w:caps/>
      <w:szCs w:val="20"/>
    </w:rPr>
  </w:style>
  <w:style w:type="paragraph" w:customStyle="1" w:styleId="couvertureTableauchamps">
    <w:name w:val="couverture Tableau champs"/>
    <w:uiPriority w:val="1"/>
    <w:qFormat/>
    <w:rsid w:val="00DA4B5D"/>
    <w:pPr>
      <w:spacing w:before="200" w:after="200"/>
      <w:jc w:val="center"/>
    </w:pPr>
    <w:rPr>
      <w:rFonts w:ascii="Arial Gras" w:hAnsi="Arial Gras"/>
      <w:b/>
      <w:bCs/>
    </w:rPr>
  </w:style>
  <w:style w:type="paragraph" w:customStyle="1" w:styleId="TitreCouverture">
    <w:name w:val="Titre Couverture"/>
    <w:link w:val="TitreCouvertureCar"/>
    <w:uiPriority w:val="1"/>
    <w:qFormat/>
    <w:rsid w:val="00C03681"/>
    <w:pPr>
      <w:spacing w:after="1140"/>
      <w:jc w:val="center"/>
    </w:pPr>
    <w:rPr>
      <w:rFonts w:ascii="Arial Gras" w:hAnsi="Arial Gras"/>
      <w:b/>
      <w:bCs/>
      <w:caps/>
      <w:sz w:val="24"/>
    </w:rPr>
  </w:style>
  <w:style w:type="paragraph" w:styleId="TOC2">
    <w:name w:val="toc 2"/>
    <w:basedOn w:val="Normal"/>
    <w:next w:val="Normal"/>
    <w:uiPriority w:val="39"/>
    <w:qFormat/>
    <w:rsid w:val="006701C5"/>
    <w:pPr>
      <w:tabs>
        <w:tab w:val="right" w:leader="dot" w:pos="9072"/>
      </w:tabs>
      <w:ind w:left="0"/>
    </w:pPr>
    <w:rPr>
      <w:sz w:val="16"/>
    </w:rPr>
  </w:style>
  <w:style w:type="paragraph" w:styleId="TOC4">
    <w:name w:val="toc 4"/>
    <w:basedOn w:val="Normal"/>
    <w:next w:val="Normal"/>
    <w:autoRedefine/>
    <w:uiPriority w:val="39"/>
    <w:rsid w:val="008C3027"/>
    <w:pPr>
      <w:tabs>
        <w:tab w:val="left" w:pos="709"/>
        <w:tab w:val="right" w:leader="dot" w:pos="9060"/>
      </w:tabs>
    </w:pPr>
    <w:rPr>
      <w:noProof/>
    </w:rPr>
  </w:style>
  <w:style w:type="paragraph" w:styleId="TOC5">
    <w:name w:val="toc 5"/>
    <w:basedOn w:val="Normal"/>
    <w:next w:val="Normal"/>
    <w:autoRedefine/>
    <w:uiPriority w:val="39"/>
    <w:rsid w:val="008C3027"/>
    <w:pPr>
      <w:tabs>
        <w:tab w:val="left" w:pos="709"/>
        <w:tab w:val="right" w:leader="dot" w:pos="9060"/>
      </w:tabs>
    </w:pPr>
    <w:rPr>
      <w:noProof/>
    </w:rPr>
  </w:style>
  <w:style w:type="paragraph" w:styleId="TOC6">
    <w:name w:val="toc 6"/>
    <w:basedOn w:val="Normal"/>
    <w:next w:val="Normal"/>
    <w:autoRedefine/>
    <w:uiPriority w:val="39"/>
    <w:rsid w:val="004D0D2E"/>
    <w:pPr>
      <w:tabs>
        <w:tab w:val="left" w:pos="0"/>
        <w:tab w:val="left" w:pos="1276"/>
        <w:tab w:val="right" w:leader="dot" w:pos="9060"/>
      </w:tabs>
    </w:pPr>
    <w:rPr>
      <w:b/>
      <w:noProof/>
    </w:rPr>
  </w:style>
  <w:style w:type="numbering" w:customStyle="1" w:styleId="NumrotationAnnexe">
    <w:name w:val="Numérotation Annexe"/>
    <w:uiPriority w:val="99"/>
    <w:rsid w:val="00B20EB1"/>
    <w:pPr>
      <w:numPr>
        <w:numId w:val="10"/>
      </w:numPr>
    </w:pPr>
  </w:style>
  <w:style w:type="paragraph" w:customStyle="1" w:styleId="Soustitreannexe">
    <w:name w:val="Sous titre annexe"/>
    <w:basedOn w:val="Normal"/>
    <w:uiPriority w:val="11"/>
    <w:semiHidden/>
    <w:qFormat/>
    <w:rsid w:val="00A01910"/>
    <w:pPr>
      <w:spacing w:after="480"/>
      <w:jc w:val="center"/>
    </w:pPr>
    <w:rPr>
      <w:b/>
    </w:rPr>
  </w:style>
  <w:style w:type="numbering" w:customStyle="1" w:styleId="Numrotation-styleromaini">
    <w:name w:val="Numérotation - style romain (i)"/>
    <w:uiPriority w:val="99"/>
    <w:rsid w:val="00D51A0D"/>
    <w:pPr>
      <w:numPr>
        <w:numId w:val="16"/>
      </w:numPr>
    </w:pPr>
  </w:style>
  <w:style w:type="table" w:customStyle="1" w:styleId="Cadrecouverture">
    <w:name w:val="Cadre couverture"/>
    <w:basedOn w:val="TableNormal"/>
    <w:uiPriority w:val="99"/>
    <w:rsid w:val="006F1458"/>
    <w:tblPr/>
    <w:tcPr>
      <w:tcMar>
        <w:left w:w="2" w:type="dxa"/>
        <w:right w:w="2" w:type="dxa"/>
      </w:tcMar>
    </w:tcPr>
  </w:style>
  <w:style w:type="paragraph" w:customStyle="1" w:styleId="Textecadrecouverture">
    <w:name w:val="Texte cadre couverture"/>
    <w:basedOn w:val="Normal"/>
    <w:uiPriority w:val="1"/>
    <w:qFormat/>
    <w:rsid w:val="006F1458"/>
    <w:pPr>
      <w:framePr w:w="3198" w:hSpace="181" w:wrap="notBeside" w:vAnchor="page" w:hAnchor="page" w:x="4520" w:y="11505"/>
      <w:spacing w:before="0" w:after="0"/>
    </w:pPr>
    <w:rPr>
      <w:sz w:val="14"/>
      <w:szCs w:val="14"/>
    </w:rPr>
  </w:style>
  <w:style w:type="numbering" w:customStyle="1" w:styleId="Numrotation-1">
    <w:name w:val="Numérotation - (1)"/>
    <w:uiPriority w:val="99"/>
    <w:rsid w:val="00652FD4"/>
    <w:pPr>
      <w:numPr>
        <w:numId w:val="12"/>
      </w:numPr>
    </w:pPr>
  </w:style>
  <w:style w:type="paragraph" w:customStyle="1" w:styleId="Signatureliste">
    <w:name w:val="Signature liste"/>
    <w:basedOn w:val="Normal"/>
    <w:uiPriority w:val="10"/>
    <w:qFormat/>
    <w:rsid w:val="009C6191"/>
    <w:pPr>
      <w:spacing w:after="480"/>
      <w:jc w:val="right"/>
    </w:pPr>
    <w:rPr>
      <w:b/>
    </w:rPr>
  </w:style>
  <w:style w:type="numbering" w:customStyle="1" w:styleId="NumrotationListeAlphabtique">
    <w:name w:val="Numérotation Liste Alphabétique"/>
    <w:uiPriority w:val="99"/>
    <w:rsid w:val="00134F07"/>
    <w:pPr>
      <w:numPr>
        <w:numId w:val="13"/>
      </w:numPr>
    </w:pPr>
  </w:style>
  <w:style w:type="numbering" w:customStyle="1" w:styleId="Numrotation-i">
    <w:name w:val="Numérotation - (i)"/>
    <w:uiPriority w:val="99"/>
    <w:rsid w:val="002C11A8"/>
    <w:pPr>
      <w:numPr>
        <w:numId w:val="14"/>
      </w:numPr>
    </w:pPr>
  </w:style>
  <w:style w:type="paragraph" w:customStyle="1" w:styleId="Enumration">
    <w:name w:val="Enumération"/>
    <w:uiPriority w:val="5"/>
    <w:qFormat/>
    <w:rsid w:val="00A23F83"/>
    <w:pPr>
      <w:numPr>
        <w:ilvl w:val="5"/>
        <w:numId w:val="17"/>
      </w:numPr>
      <w:tabs>
        <w:tab w:val="left" w:pos="720"/>
      </w:tabs>
      <w:spacing w:before="200" w:after="200" w:line="288" w:lineRule="auto"/>
      <w:jc w:val="both"/>
    </w:pPr>
    <w:rPr>
      <w:szCs w:val="24"/>
    </w:rPr>
  </w:style>
  <w:style w:type="paragraph" w:customStyle="1" w:styleId="Bloc02Modedenvoi">
    <w:name w:val="Bloc 02 Mode d'envoi"/>
    <w:basedOn w:val="Normal"/>
    <w:uiPriority w:val="10"/>
    <w:semiHidden/>
    <w:rsid w:val="009C304C"/>
    <w:pPr>
      <w:tabs>
        <w:tab w:val="left" w:pos="4680"/>
      </w:tabs>
      <w:spacing w:before="0" w:after="0"/>
      <w:jc w:val="left"/>
    </w:pPr>
    <w:rPr>
      <w:i/>
      <w:iCs/>
    </w:rPr>
  </w:style>
  <w:style w:type="paragraph" w:customStyle="1" w:styleId="Tableaucorpsdetexte">
    <w:name w:val="Tableau corps de texte"/>
    <w:uiPriority w:val="5"/>
    <w:qFormat/>
    <w:rsid w:val="001E0998"/>
    <w:pPr>
      <w:jc w:val="both"/>
    </w:pPr>
    <w:rPr>
      <w:sz w:val="16"/>
      <w:szCs w:val="24"/>
    </w:rPr>
  </w:style>
  <w:style w:type="table" w:customStyle="1" w:styleId="Tableaufiletgris">
    <w:name w:val="Tableau_filet gris"/>
    <w:basedOn w:val="TableNormal"/>
    <w:uiPriority w:val="99"/>
    <w:qFormat/>
    <w:rsid w:val="001E0998"/>
    <w:rPr>
      <w:sz w:val="16"/>
    </w:rPr>
    <w:tblPr>
      <w:tblInd w:w="113"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CellMar>
        <w:top w:w="28" w:type="dxa"/>
        <w:bottom w:w="28" w:type="dxa"/>
      </w:tblCellMar>
    </w:tblPr>
    <w:trPr>
      <w:cantSplit/>
    </w:trPr>
    <w:tcPr>
      <w:shd w:val="clear" w:color="auto" w:fill="auto"/>
      <w:vAlign w:val="center"/>
    </w:tcPr>
    <w:tblStylePr w:type="firstRow">
      <w:rPr>
        <w:rFonts w:ascii="Arial" w:hAnsi="Arial"/>
        <w:sz w:val="16"/>
      </w:rPr>
      <w:tblPr/>
      <w:trPr>
        <w:cantSplit w:val="0"/>
        <w:tblHeader/>
      </w:trPr>
      <w:tcPr>
        <w:tcBorders>
          <w:top w:val="single" w:sz="2" w:space="0" w:color="C0C0C0"/>
          <w:left w:val="single" w:sz="2" w:space="0" w:color="C0C0C0"/>
          <w:bottom w:val="single" w:sz="2" w:space="0" w:color="C0C0C0"/>
          <w:right w:val="single" w:sz="2" w:space="0" w:color="C0C0C0"/>
          <w:insideH w:val="nil"/>
          <w:insideV w:val="single" w:sz="2" w:space="0" w:color="C0C0C0"/>
          <w:tl2br w:val="nil"/>
          <w:tr2bl w:val="nil"/>
        </w:tcBorders>
        <w:shd w:val="clear" w:color="auto" w:fill="D9D9D9"/>
      </w:tcPr>
    </w:tblStylePr>
  </w:style>
  <w:style w:type="table" w:customStyle="1" w:styleId="Tableaufiletgrisdouble">
    <w:name w:val="Tableau_filet gris double"/>
    <w:basedOn w:val="TableNormal"/>
    <w:uiPriority w:val="99"/>
    <w:qFormat/>
    <w:rsid w:val="001E0998"/>
    <w:rPr>
      <w:sz w:val="16"/>
    </w:rPr>
    <w:tblPr>
      <w:tblInd w:w="113" w:type="dxa"/>
      <w:tblBorders>
        <w:top w:val="single" w:sz="2" w:space="0" w:color="C0C0C0"/>
        <w:left w:val="single" w:sz="2" w:space="0" w:color="C0C0C0"/>
        <w:bottom w:val="double" w:sz="4" w:space="0" w:color="C0C0C0"/>
        <w:right w:val="single" w:sz="2" w:space="0" w:color="C0C0C0"/>
        <w:insideH w:val="double" w:sz="4" w:space="0" w:color="C0C0C0"/>
        <w:insideV w:val="single" w:sz="2" w:space="0" w:color="C0C0C0"/>
      </w:tblBorders>
      <w:tblCellMar>
        <w:top w:w="28" w:type="dxa"/>
        <w:left w:w="68" w:type="dxa"/>
        <w:bottom w:w="28" w:type="dxa"/>
        <w:right w:w="68" w:type="dxa"/>
      </w:tblCellMar>
    </w:tblPr>
    <w:trPr>
      <w:cantSplit/>
    </w:trPr>
    <w:tcPr>
      <w:shd w:val="clear" w:color="auto" w:fill="auto"/>
      <w:vAlign w:val="center"/>
    </w:tcPr>
    <w:tblStylePr w:type="firstRow">
      <w:rPr>
        <w:rFonts w:ascii="Arial" w:hAnsi="Arial"/>
        <w:sz w:val="16"/>
      </w:rPr>
      <w:tblPr/>
      <w:trPr>
        <w:cantSplit w:val="0"/>
        <w:tblHeader/>
      </w:trPr>
      <w:tcPr>
        <w:tcBorders>
          <w:top w:val="single" w:sz="2" w:space="0" w:color="C0C0C0"/>
          <w:left w:val="single" w:sz="2" w:space="0" w:color="C0C0C0"/>
          <w:bottom w:val="single" w:sz="2" w:space="0" w:color="C0C0C0"/>
          <w:right w:val="single" w:sz="2" w:space="0" w:color="C0C0C0"/>
          <w:insideH w:val="nil"/>
          <w:insideV w:val="single" w:sz="2" w:space="0" w:color="C0C0C0"/>
          <w:tl2br w:val="nil"/>
          <w:tr2bl w:val="nil"/>
        </w:tcBorders>
        <w:shd w:val="clear" w:color="auto" w:fill="D9D9D9"/>
      </w:tcPr>
    </w:tblStylePr>
  </w:style>
  <w:style w:type="paragraph" w:customStyle="1" w:styleId="Titre2bis">
    <w:name w:val="Titre 2 bis"/>
    <w:basedOn w:val="Heading2"/>
    <w:next w:val="BodyText"/>
    <w:uiPriority w:val="2"/>
    <w:qFormat/>
    <w:rsid w:val="00EC6896"/>
    <w:rPr>
      <w:b w:val="0"/>
      <w:u w:val="none"/>
    </w:rPr>
  </w:style>
  <w:style w:type="paragraph" w:customStyle="1" w:styleId="Titre3bis">
    <w:name w:val="Titre 3 bis"/>
    <w:basedOn w:val="Heading3"/>
    <w:next w:val="BodyText"/>
    <w:uiPriority w:val="2"/>
    <w:qFormat/>
    <w:rsid w:val="00EC6896"/>
    <w:rPr>
      <w:rFonts w:ascii="Arial" w:hAnsi="Arial"/>
      <w:b w:val="0"/>
    </w:rPr>
  </w:style>
  <w:style w:type="numbering" w:customStyle="1" w:styleId="Listepucesok">
    <w:name w:val="Liste à puces ok"/>
    <w:uiPriority w:val="99"/>
    <w:rsid w:val="00A43C78"/>
    <w:pPr>
      <w:numPr>
        <w:numId w:val="18"/>
      </w:numPr>
    </w:pPr>
  </w:style>
  <w:style w:type="numbering" w:customStyle="1" w:styleId="NumrotationchiffreRomain-AssignationTC">
    <w:name w:val="Numérotation à chiffre Romain - Assignation TC"/>
    <w:rsid w:val="00A23F83"/>
    <w:pPr>
      <w:numPr>
        <w:numId w:val="19"/>
      </w:numPr>
    </w:pPr>
  </w:style>
  <w:style w:type="character" w:customStyle="1" w:styleId="NormalGras">
    <w:name w:val="Normal Gras"/>
    <w:basedOn w:val="DefaultParagraphFont"/>
    <w:uiPriority w:val="1"/>
    <w:semiHidden/>
    <w:qFormat/>
    <w:rsid w:val="00A23F83"/>
    <w:rPr>
      <w:b/>
    </w:rPr>
  </w:style>
  <w:style w:type="paragraph" w:customStyle="1" w:styleId="StyleListe">
    <w:name w:val="Style Liste"/>
    <w:aliases w:val="Alphabétique + Gras"/>
    <w:basedOn w:val="List"/>
    <w:rsid w:val="00876626"/>
    <w:pPr>
      <w:ind w:left="720" w:hanging="720"/>
    </w:pPr>
    <w:rPr>
      <w:b/>
      <w:bCs/>
    </w:rPr>
  </w:style>
  <w:style w:type="paragraph" w:customStyle="1" w:styleId="StyleTitre4Gras">
    <w:name w:val="Style Titre 4 + Gras"/>
    <w:basedOn w:val="Heading4"/>
    <w:rsid w:val="00B93640"/>
    <w:pPr>
      <w:numPr>
        <w:numId w:val="21"/>
      </w:numPr>
    </w:pPr>
  </w:style>
  <w:style w:type="numbering" w:customStyle="1" w:styleId="Test">
    <w:name w:val="Test"/>
    <w:uiPriority w:val="99"/>
    <w:rsid w:val="00F82571"/>
    <w:pPr>
      <w:numPr>
        <w:numId w:val="22"/>
      </w:numPr>
    </w:pPr>
  </w:style>
  <w:style w:type="numbering" w:customStyle="1" w:styleId="NumTest">
    <w:name w:val="NumTest"/>
    <w:uiPriority w:val="99"/>
    <w:rsid w:val="00477640"/>
    <w:pPr>
      <w:numPr>
        <w:numId w:val="51"/>
      </w:numPr>
    </w:pPr>
  </w:style>
  <w:style w:type="paragraph" w:customStyle="1" w:styleId="T1">
    <w:name w:val="T1"/>
    <w:basedOn w:val="BodyText"/>
    <w:uiPriority w:val="2"/>
    <w:qFormat/>
    <w:rsid w:val="00C57A37"/>
    <w:pPr>
      <w:numPr>
        <w:numId w:val="25"/>
      </w:numPr>
      <w:tabs>
        <w:tab w:val="clear" w:pos="851"/>
      </w:tabs>
      <w:spacing w:before="480" w:after="240"/>
    </w:pPr>
    <w:rPr>
      <w:rFonts w:ascii="Arial Gras" w:hAnsi="Arial Gras"/>
      <w:b/>
      <w:caps/>
      <w:lang w:val="en-US"/>
    </w:rPr>
  </w:style>
  <w:style w:type="paragraph" w:customStyle="1" w:styleId="T2">
    <w:name w:val="T2"/>
    <w:basedOn w:val="BodyText"/>
    <w:uiPriority w:val="2"/>
    <w:qFormat/>
    <w:rsid w:val="00B03D83"/>
    <w:pPr>
      <w:numPr>
        <w:ilvl w:val="1"/>
        <w:numId w:val="25"/>
      </w:numPr>
      <w:tabs>
        <w:tab w:val="clear" w:pos="851"/>
      </w:tabs>
      <w:spacing w:before="240" w:after="240"/>
    </w:pPr>
    <w:rPr>
      <w:rFonts w:ascii="Arial Gras" w:hAnsi="Arial Gras"/>
      <w:b/>
      <w:u w:val="single"/>
      <w:lang w:val="en-US"/>
    </w:rPr>
  </w:style>
  <w:style w:type="paragraph" w:customStyle="1" w:styleId="T3">
    <w:name w:val="T3"/>
    <w:basedOn w:val="BodyText"/>
    <w:uiPriority w:val="2"/>
    <w:qFormat/>
    <w:rsid w:val="00C57A37"/>
    <w:pPr>
      <w:numPr>
        <w:ilvl w:val="2"/>
        <w:numId w:val="25"/>
      </w:numPr>
      <w:tabs>
        <w:tab w:val="clear" w:pos="851"/>
      </w:tabs>
      <w:spacing w:before="240" w:after="240"/>
      <w:ind w:hanging="720"/>
    </w:pPr>
    <w:rPr>
      <w:u w:val="single"/>
      <w:lang w:val="en-US"/>
    </w:rPr>
  </w:style>
  <w:style w:type="paragraph" w:customStyle="1" w:styleId="T4">
    <w:name w:val="T4"/>
    <w:basedOn w:val="BodyText"/>
    <w:uiPriority w:val="2"/>
    <w:qFormat/>
    <w:rsid w:val="00C57A37"/>
    <w:pPr>
      <w:numPr>
        <w:ilvl w:val="3"/>
        <w:numId w:val="25"/>
      </w:numPr>
      <w:tabs>
        <w:tab w:val="clear" w:pos="851"/>
      </w:tabs>
      <w:spacing w:before="240" w:after="240"/>
    </w:pPr>
    <w:rPr>
      <w:lang w:val="en-US"/>
    </w:rPr>
  </w:style>
  <w:style w:type="paragraph" w:customStyle="1" w:styleId="T5">
    <w:name w:val="T5"/>
    <w:basedOn w:val="BodyText"/>
    <w:uiPriority w:val="2"/>
    <w:qFormat/>
    <w:rsid w:val="00C57A37"/>
    <w:pPr>
      <w:numPr>
        <w:ilvl w:val="4"/>
        <w:numId w:val="25"/>
      </w:numPr>
      <w:tabs>
        <w:tab w:val="clear" w:pos="851"/>
      </w:tabs>
      <w:spacing w:before="240" w:after="240"/>
    </w:pPr>
    <w:rPr>
      <w:lang w:val="en-US"/>
    </w:rPr>
  </w:style>
  <w:style w:type="paragraph" w:styleId="TOC7">
    <w:name w:val="toc 7"/>
    <w:basedOn w:val="Normal"/>
    <w:next w:val="Normal"/>
    <w:autoRedefine/>
    <w:uiPriority w:val="39"/>
    <w:unhideWhenUsed/>
    <w:rsid w:val="00AE0086"/>
    <w:pPr>
      <w:spacing w:before="0"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E0086"/>
    <w:pPr>
      <w:spacing w:before="0"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E0086"/>
    <w:pPr>
      <w:spacing w:before="0" w:after="100" w:line="259" w:lineRule="auto"/>
      <w:ind w:left="1760"/>
      <w:jc w:val="left"/>
    </w:pPr>
    <w:rPr>
      <w:rFonts w:asciiTheme="minorHAnsi" w:eastAsiaTheme="minorEastAsia" w:hAnsiTheme="minorHAnsi" w:cstheme="minorBidi"/>
      <w:sz w:val="22"/>
      <w:szCs w:val="22"/>
    </w:rPr>
  </w:style>
  <w:style w:type="paragraph" w:customStyle="1" w:styleId="T4Pucea">
    <w:name w:val="T4_Puce (a)"/>
    <w:basedOn w:val="ListParagraph"/>
    <w:uiPriority w:val="2"/>
    <w:qFormat/>
    <w:rsid w:val="00B84706"/>
    <w:pPr>
      <w:ind w:left="0"/>
    </w:pPr>
  </w:style>
  <w:style w:type="paragraph" w:customStyle="1" w:styleId="AODefHead">
    <w:name w:val="AODefHead"/>
    <w:basedOn w:val="Normal"/>
    <w:next w:val="AODefPara"/>
    <w:rsid w:val="00C044D6"/>
    <w:pPr>
      <w:numPr>
        <w:numId w:val="26"/>
      </w:numPr>
      <w:spacing w:before="240" w:after="0" w:line="260" w:lineRule="atLeast"/>
      <w:outlineLvl w:val="5"/>
    </w:pPr>
    <w:rPr>
      <w:rFonts w:ascii="Times New Roman" w:eastAsia="Calibri" w:hAnsi="Times New Roman"/>
      <w:sz w:val="22"/>
      <w:szCs w:val="22"/>
      <w:lang w:val="en-GB" w:eastAsia="en-US"/>
    </w:rPr>
  </w:style>
  <w:style w:type="paragraph" w:customStyle="1" w:styleId="AODefPara">
    <w:name w:val="AODefPara"/>
    <w:basedOn w:val="AODefHead"/>
    <w:rsid w:val="00C044D6"/>
    <w:pPr>
      <w:numPr>
        <w:ilvl w:val="1"/>
      </w:numPr>
      <w:outlineLvl w:val="6"/>
    </w:pPr>
  </w:style>
  <w:style w:type="paragraph" w:customStyle="1" w:styleId="AOBullet2">
    <w:name w:val="AOBullet2"/>
    <w:basedOn w:val="Normal"/>
    <w:rsid w:val="00EB7482"/>
    <w:pPr>
      <w:numPr>
        <w:numId w:val="27"/>
      </w:numPr>
      <w:tabs>
        <w:tab w:val="clear" w:pos="720"/>
      </w:tabs>
      <w:spacing w:before="120" w:after="0" w:line="260" w:lineRule="atLeast"/>
    </w:pPr>
    <w:rPr>
      <w:rFonts w:ascii="Times New Roman" w:eastAsia="Calibri" w:hAnsi="Times New Roman"/>
      <w:sz w:val="22"/>
      <w:szCs w:val="22"/>
      <w:lang w:val="en-GB" w:eastAsia="en-US"/>
    </w:rPr>
  </w:style>
  <w:style w:type="paragraph" w:customStyle="1" w:styleId="AODocTxt">
    <w:name w:val="AODocTxt"/>
    <w:basedOn w:val="Normal"/>
    <w:rsid w:val="00EA24A5"/>
    <w:pPr>
      <w:spacing w:before="240" w:after="0" w:line="260" w:lineRule="atLeast"/>
      <w:ind w:left="0"/>
    </w:pPr>
    <w:rPr>
      <w:rFonts w:ascii="Times New Roman" w:eastAsia="SimSun" w:hAnsi="Times New Roman"/>
      <w:sz w:val="22"/>
      <w:szCs w:val="22"/>
      <w:lang w:val="en-GB" w:eastAsia="en-US"/>
    </w:rPr>
  </w:style>
  <w:style w:type="paragraph" w:customStyle="1" w:styleId="AOHead1">
    <w:name w:val="AOHead1"/>
    <w:basedOn w:val="Normal"/>
    <w:next w:val="AODocTxtL1"/>
    <w:rsid w:val="00EA24A5"/>
    <w:pPr>
      <w:keepNext/>
      <w:numPr>
        <w:numId w:val="28"/>
      </w:numPr>
      <w:spacing w:before="240" w:after="0" w:line="260" w:lineRule="atLeast"/>
      <w:outlineLvl w:val="0"/>
    </w:pPr>
    <w:rPr>
      <w:rFonts w:ascii="Times New Roman" w:eastAsia="SimSun" w:hAnsi="Times New Roman"/>
      <w:b/>
      <w:caps/>
      <w:kern w:val="28"/>
      <w:sz w:val="22"/>
      <w:szCs w:val="22"/>
      <w:lang w:val="en-GB" w:eastAsia="en-US"/>
    </w:rPr>
  </w:style>
  <w:style w:type="paragraph" w:customStyle="1" w:styleId="AODocTxtL1">
    <w:name w:val="AODocTxtL1"/>
    <w:basedOn w:val="AODocTxt"/>
    <w:rsid w:val="00EA24A5"/>
    <w:pPr>
      <w:ind w:left="720"/>
    </w:pPr>
  </w:style>
  <w:style w:type="paragraph" w:customStyle="1" w:styleId="AOHead2">
    <w:name w:val="AOHead2"/>
    <w:basedOn w:val="Normal"/>
    <w:next w:val="AODocTxtL1"/>
    <w:rsid w:val="00EA24A5"/>
    <w:pPr>
      <w:keepNext/>
      <w:numPr>
        <w:ilvl w:val="1"/>
        <w:numId w:val="28"/>
      </w:numPr>
      <w:spacing w:before="240" w:after="0" w:line="260" w:lineRule="atLeast"/>
      <w:outlineLvl w:val="1"/>
    </w:pPr>
    <w:rPr>
      <w:rFonts w:ascii="Times New Roman" w:eastAsia="SimSun" w:hAnsi="Times New Roman"/>
      <w:b/>
      <w:sz w:val="22"/>
      <w:szCs w:val="22"/>
      <w:lang w:val="en-GB" w:eastAsia="en-US"/>
    </w:rPr>
  </w:style>
  <w:style w:type="paragraph" w:customStyle="1" w:styleId="AOHead3">
    <w:name w:val="AOHead3"/>
    <w:basedOn w:val="Normal"/>
    <w:next w:val="AODocTxtL2"/>
    <w:rsid w:val="00EA24A5"/>
    <w:pPr>
      <w:numPr>
        <w:ilvl w:val="2"/>
        <w:numId w:val="28"/>
      </w:numPr>
      <w:spacing w:before="240" w:after="0" w:line="260" w:lineRule="atLeast"/>
      <w:outlineLvl w:val="2"/>
    </w:pPr>
    <w:rPr>
      <w:rFonts w:ascii="Times New Roman" w:eastAsia="SimSun" w:hAnsi="Times New Roman"/>
      <w:sz w:val="22"/>
      <w:szCs w:val="22"/>
      <w:lang w:val="en-GB" w:eastAsia="en-US"/>
    </w:rPr>
  </w:style>
  <w:style w:type="paragraph" w:customStyle="1" w:styleId="AODocTxtL2">
    <w:name w:val="AODocTxtL2"/>
    <w:basedOn w:val="AODocTxt"/>
    <w:rsid w:val="00EA24A5"/>
    <w:pPr>
      <w:ind w:left="1440"/>
    </w:pPr>
  </w:style>
  <w:style w:type="paragraph" w:customStyle="1" w:styleId="AOHead4">
    <w:name w:val="AOHead4"/>
    <w:basedOn w:val="Normal"/>
    <w:next w:val="AODocTxtL3"/>
    <w:rsid w:val="00EA24A5"/>
    <w:pPr>
      <w:numPr>
        <w:ilvl w:val="3"/>
        <w:numId w:val="28"/>
      </w:numPr>
      <w:spacing w:before="240" w:after="0" w:line="260" w:lineRule="atLeast"/>
      <w:outlineLvl w:val="3"/>
    </w:pPr>
    <w:rPr>
      <w:rFonts w:ascii="Times New Roman" w:eastAsia="SimSun" w:hAnsi="Times New Roman"/>
      <w:sz w:val="22"/>
      <w:szCs w:val="22"/>
      <w:lang w:val="en-GB" w:eastAsia="en-US"/>
    </w:rPr>
  </w:style>
  <w:style w:type="paragraph" w:customStyle="1" w:styleId="AODocTxtL3">
    <w:name w:val="AODocTxtL3"/>
    <w:basedOn w:val="AODocTxt"/>
    <w:rsid w:val="00EA24A5"/>
    <w:pPr>
      <w:ind w:left="2160"/>
    </w:pPr>
  </w:style>
  <w:style w:type="paragraph" w:customStyle="1" w:styleId="AOHead5">
    <w:name w:val="AOHead5"/>
    <w:basedOn w:val="Normal"/>
    <w:next w:val="AODocTxtL4"/>
    <w:rsid w:val="00EA24A5"/>
    <w:pPr>
      <w:numPr>
        <w:ilvl w:val="4"/>
        <w:numId w:val="28"/>
      </w:numPr>
      <w:spacing w:before="240" w:after="0" w:line="260" w:lineRule="atLeast"/>
      <w:outlineLvl w:val="4"/>
    </w:pPr>
    <w:rPr>
      <w:rFonts w:ascii="Times New Roman" w:eastAsia="SimSun" w:hAnsi="Times New Roman"/>
      <w:sz w:val="22"/>
      <w:szCs w:val="22"/>
      <w:lang w:val="en-GB" w:eastAsia="en-US"/>
    </w:rPr>
  </w:style>
  <w:style w:type="paragraph" w:customStyle="1" w:styleId="AODocTxtL4">
    <w:name w:val="AODocTxtL4"/>
    <w:basedOn w:val="AODocTxt"/>
    <w:rsid w:val="00EA24A5"/>
    <w:pPr>
      <w:ind w:left="2880"/>
    </w:pPr>
  </w:style>
  <w:style w:type="paragraph" w:customStyle="1" w:styleId="AOHead6">
    <w:name w:val="AOHead6"/>
    <w:basedOn w:val="Normal"/>
    <w:next w:val="AODocTxtL5"/>
    <w:rsid w:val="00EA24A5"/>
    <w:pPr>
      <w:numPr>
        <w:ilvl w:val="5"/>
        <w:numId w:val="28"/>
      </w:numPr>
      <w:spacing w:before="240" w:after="0" w:line="260" w:lineRule="atLeast"/>
      <w:outlineLvl w:val="5"/>
    </w:pPr>
    <w:rPr>
      <w:rFonts w:ascii="Times New Roman" w:eastAsia="SimSun" w:hAnsi="Times New Roman"/>
      <w:sz w:val="22"/>
      <w:szCs w:val="22"/>
      <w:lang w:val="en-GB" w:eastAsia="en-US"/>
    </w:rPr>
  </w:style>
  <w:style w:type="paragraph" w:customStyle="1" w:styleId="AODocTxtL5">
    <w:name w:val="AODocTxtL5"/>
    <w:basedOn w:val="AODocTxt"/>
    <w:rsid w:val="00EA24A5"/>
    <w:pPr>
      <w:ind w:left="3600"/>
    </w:pPr>
  </w:style>
  <w:style w:type="paragraph" w:customStyle="1" w:styleId="AODocTxtL6">
    <w:name w:val="AODocTxtL6"/>
    <w:basedOn w:val="AODocTxt"/>
    <w:rsid w:val="00EA24A5"/>
    <w:pPr>
      <w:ind w:left="4320"/>
    </w:pPr>
  </w:style>
  <w:style w:type="paragraph" w:customStyle="1" w:styleId="AODocTxtL7">
    <w:name w:val="AODocTxtL7"/>
    <w:basedOn w:val="AODocTxt"/>
    <w:rsid w:val="00EA24A5"/>
    <w:pPr>
      <w:ind w:left="5040"/>
    </w:pPr>
  </w:style>
  <w:style w:type="paragraph" w:customStyle="1" w:styleId="AODocTxtL8">
    <w:name w:val="AODocTxtL8"/>
    <w:basedOn w:val="AODocTxt"/>
    <w:rsid w:val="00EA24A5"/>
    <w:pPr>
      <w:ind w:left="5760"/>
    </w:pPr>
  </w:style>
  <w:style w:type="character" w:customStyle="1" w:styleId="StyleTimesNewRoman">
    <w:name w:val="Style Times New Roman"/>
    <w:basedOn w:val="DefaultParagraphFont"/>
    <w:rsid w:val="001C3F6E"/>
    <w:rPr>
      <w:rFonts w:ascii="Times New Roman" w:hAnsi="Times New Roman"/>
    </w:rPr>
  </w:style>
  <w:style w:type="paragraph" w:customStyle="1" w:styleId="ListArabic4">
    <w:name w:val="List Arabic 4"/>
    <w:basedOn w:val="Normal"/>
    <w:next w:val="Normal"/>
    <w:rsid w:val="00650162"/>
    <w:pPr>
      <w:tabs>
        <w:tab w:val="left" w:pos="86"/>
        <w:tab w:val="num" w:pos="2438"/>
      </w:tabs>
      <w:spacing w:before="0"/>
      <w:ind w:left="2438" w:hanging="510"/>
    </w:pPr>
    <w:rPr>
      <w:rFonts w:ascii="CG Times" w:hAnsi="CG Times"/>
      <w:sz w:val="22"/>
      <w:szCs w:val="20"/>
      <w:lang w:val="en-GB" w:eastAsia="en-US"/>
    </w:rPr>
  </w:style>
  <w:style w:type="paragraph" w:customStyle="1" w:styleId="ListLegal1">
    <w:name w:val="List Legal 1"/>
    <w:basedOn w:val="Normal"/>
    <w:next w:val="BodyText"/>
    <w:rsid w:val="00650162"/>
    <w:pPr>
      <w:numPr>
        <w:ilvl w:val="2"/>
        <w:numId w:val="29"/>
      </w:numPr>
      <w:tabs>
        <w:tab w:val="left" w:pos="22"/>
      </w:tabs>
      <w:spacing w:before="0"/>
    </w:pPr>
    <w:rPr>
      <w:rFonts w:ascii="CG Times" w:hAnsi="CG Times"/>
      <w:sz w:val="22"/>
      <w:szCs w:val="20"/>
      <w:lang w:val="en-GB" w:eastAsia="en-US"/>
    </w:rPr>
  </w:style>
  <w:style w:type="paragraph" w:customStyle="1" w:styleId="AOAltHead4">
    <w:name w:val="AOAltHead4"/>
    <w:basedOn w:val="AOHead4"/>
    <w:next w:val="AODocTxtL2"/>
    <w:link w:val="AOAltHead4Char"/>
    <w:rsid w:val="00650162"/>
    <w:pPr>
      <w:numPr>
        <w:numId w:val="19"/>
      </w:numPr>
    </w:pPr>
    <w:rPr>
      <w:rFonts w:eastAsia="Calibri" w:cs="Arial Unicode MS"/>
      <w:lang w:bidi="lo-LA"/>
    </w:rPr>
  </w:style>
  <w:style w:type="paragraph" w:customStyle="1" w:styleId="AOAltHead5">
    <w:name w:val="AOAltHead5"/>
    <w:basedOn w:val="AOHead5"/>
    <w:next w:val="AODocTxtL3"/>
    <w:rsid w:val="00650162"/>
    <w:pPr>
      <w:numPr>
        <w:numId w:val="19"/>
      </w:numPr>
    </w:pPr>
    <w:rPr>
      <w:rFonts w:eastAsia="Calibri"/>
    </w:rPr>
  </w:style>
  <w:style w:type="character" w:customStyle="1" w:styleId="AOAltHead4Char">
    <w:name w:val="AOAltHead4 Char"/>
    <w:link w:val="AOAltHead4"/>
    <w:rsid w:val="00650162"/>
    <w:rPr>
      <w:rFonts w:ascii="Times New Roman" w:eastAsia="Calibri" w:hAnsi="Times New Roman" w:cs="Arial Unicode MS"/>
      <w:sz w:val="22"/>
      <w:szCs w:val="22"/>
      <w:lang w:val="en-GB" w:eastAsia="en-US" w:bidi="lo-LA"/>
    </w:rPr>
  </w:style>
  <w:style w:type="paragraph" w:customStyle="1" w:styleId="Body1">
    <w:name w:val="Body 1"/>
    <w:basedOn w:val="Normal"/>
    <w:link w:val="Body1Char"/>
    <w:qFormat/>
    <w:rsid w:val="00F97B07"/>
    <w:pPr>
      <w:spacing w:before="0" w:after="120" w:line="336" w:lineRule="auto"/>
      <w:ind w:left="624"/>
    </w:pPr>
    <w:rPr>
      <w:w w:val="105"/>
      <w:kern w:val="20"/>
      <w:szCs w:val="20"/>
      <w:lang w:val="en-GB" w:eastAsia="en-US"/>
    </w:rPr>
  </w:style>
  <w:style w:type="paragraph" w:customStyle="1" w:styleId="Level1">
    <w:name w:val="Level 1"/>
    <w:basedOn w:val="Normal"/>
    <w:next w:val="Body1"/>
    <w:uiPriority w:val="6"/>
    <w:qFormat/>
    <w:rsid w:val="00F97B07"/>
    <w:pPr>
      <w:keepNext/>
      <w:numPr>
        <w:numId w:val="30"/>
      </w:numPr>
      <w:spacing w:before="140" w:after="140" w:line="360" w:lineRule="auto"/>
      <w:outlineLvl w:val="0"/>
    </w:pPr>
    <w:rPr>
      <w:b/>
      <w:caps/>
      <w:w w:val="105"/>
      <w:kern w:val="20"/>
      <w:szCs w:val="20"/>
      <w:lang w:val="en-GB" w:eastAsia="en-US"/>
    </w:rPr>
  </w:style>
  <w:style w:type="paragraph" w:customStyle="1" w:styleId="Level2">
    <w:name w:val="Level 2"/>
    <w:basedOn w:val="Normal"/>
    <w:next w:val="Normal"/>
    <w:link w:val="Level2Char"/>
    <w:uiPriority w:val="6"/>
    <w:qFormat/>
    <w:rsid w:val="00F97B07"/>
    <w:pPr>
      <w:keepNext/>
      <w:numPr>
        <w:ilvl w:val="1"/>
        <w:numId w:val="30"/>
      </w:numPr>
      <w:spacing w:before="0" w:after="0" w:line="336" w:lineRule="auto"/>
      <w:outlineLvl w:val="1"/>
    </w:pPr>
    <w:rPr>
      <w:b/>
      <w:w w:val="105"/>
      <w:kern w:val="20"/>
      <w:szCs w:val="20"/>
      <w:lang w:val="en-GB" w:eastAsia="en-US"/>
    </w:rPr>
  </w:style>
  <w:style w:type="paragraph" w:customStyle="1" w:styleId="Level3">
    <w:name w:val="Level 3"/>
    <w:basedOn w:val="Normal"/>
    <w:link w:val="Level3Char"/>
    <w:uiPriority w:val="6"/>
    <w:qFormat/>
    <w:rsid w:val="00F97B07"/>
    <w:pPr>
      <w:numPr>
        <w:ilvl w:val="2"/>
        <w:numId w:val="30"/>
      </w:numPr>
      <w:spacing w:before="0" w:after="120" w:line="336" w:lineRule="auto"/>
      <w:outlineLvl w:val="2"/>
    </w:pPr>
    <w:rPr>
      <w:w w:val="105"/>
      <w:kern w:val="20"/>
      <w:szCs w:val="20"/>
      <w:lang w:val="en-GB" w:eastAsia="en-US"/>
    </w:rPr>
  </w:style>
  <w:style w:type="paragraph" w:customStyle="1" w:styleId="Level4">
    <w:name w:val="Level 4"/>
    <w:basedOn w:val="Normal"/>
    <w:link w:val="Level4Char"/>
    <w:uiPriority w:val="6"/>
    <w:qFormat/>
    <w:rsid w:val="00F97B07"/>
    <w:pPr>
      <w:numPr>
        <w:ilvl w:val="3"/>
        <w:numId w:val="30"/>
      </w:numPr>
      <w:spacing w:before="0" w:after="120" w:line="336" w:lineRule="auto"/>
      <w:outlineLvl w:val="3"/>
    </w:pPr>
    <w:rPr>
      <w:w w:val="105"/>
      <w:kern w:val="20"/>
      <w:szCs w:val="20"/>
      <w:lang w:val="en-GB" w:eastAsia="en-US"/>
    </w:rPr>
  </w:style>
  <w:style w:type="paragraph" w:customStyle="1" w:styleId="Level5">
    <w:name w:val="Level 5"/>
    <w:basedOn w:val="Level4"/>
    <w:link w:val="Level5Char"/>
    <w:uiPriority w:val="6"/>
    <w:qFormat/>
    <w:rsid w:val="00F97B07"/>
    <w:pPr>
      <w:numPr>
        <w:ilvl w:val="4"/>
      </w:numPr>
      <w:outlineLvl w:val="4"/>
    </w:pPr>
  </w:style>
  <w:style w:type="paragraph" w:customStyle="1" w:styleId="Level6">
    <w:name w:val="Level 6"/>
    <w:basedOn w:val="Level5"/>
    <w:uiPriority w:val="99"/>
    <w:qFormat/>
    <w:rsid w:val="00F97B07"/>
    <w:pPr>
      <w:numPr>
        <w:ilvl w:val="5"/>
      </w:numPr>
      <w:outlineLvl w:val="5"/>
    </w:pPr>
  </w:style>
  <w:style w:type="paragraph" w:customStyle="1" w:styleId="Level7">
    <w:name w:val="Level 7"/>
    <w:basedOn w:val="Normal"/>
    <w:uiPriority w:val="99"/>
    <w:qFormat/>
    <w:rsid w:val="00F97B07"/>
    <w:pPr>
      <w:numPr>
        <w:ilvl w:val="6"/>
        <w:numId w:val="30"/>
      </w:numPr>
      <w:spacing w:before="0" w:after="120" w:line="336" w:lineRule="auto"/>
      <w:outlineLvl w:val="6"/>
    </w:pPr>
    <w:rPr>
      <w:w w:val="105"/>
      <w:kern w:val="20"/>
      <w:szCs w:val="20"/>
      <w:lang w:val="en-GB" w:eastAsia="en-US"/>
    </w:rPr>
  </w:style>
  <w:style w:type="paragraph" w:customStyle="1" w:styleId="Level8">
    <w:name w:val="Level 8"/>
    <w:basedOn w:val="Normal"/>
    <w:uiPriority w:val="99"/>
    <w:qFormat/>
    <w:rsid w:val="00F97B07"/>
    <w:pPr>
      <w:numPr>
        <w:ilvl w:val="7"/>
        <w:numId w:val="30"/>
      </w:numPr>
      <w:spacing w:before="0" w:after="120" w:line="336" w:lineRule="auto"/>
      <w:outlineLvl w:val="7"/>
    </w:pPr>
    <w:rPr>
      <w:w w:val="105"/>
      <w:kern w:val="20"/>
      <w:szCs w:val="20"/>
      <w:lang w:val="en-GB" w:eastAsia="en-US"/>
    </w:rPr>
  </w:style>
  <w:style w:type="paragraph" w:customStyle="1" w:styleId="DocID">
    <w:name w:val="DocID"/>
    <w:basedOn w:val="BodyText"/>
    <w:next w:val="Footer"/>
    <w:link w:val="DocIDCar"/>
    <w:rsid w:val="000136E6"/>
    <w:pPr>
      <w:tabs>
        <w:tab w:val="clear" w:pos="851"/>
      </w:tabs>
      <w:spacing w:before="0" w:after="0" w:line="240" w:lineRule="auto"/>
      <w:ind w:left="0"/>
      <w:jc w:val="left"/>
    </w:pPr>
    <w:rPr>
      <w:rFonts w:ascii="Arial Gras" w:hAnsi="Arial Gras" w:cs="Arial"/>
      <w:color w:val="000000"/>
      <w:sz w:val="14"/>
      <w:lang w:val="en-US"/>
    </w:rPr>
  </w:style>
  <w:style w:type="character" w:customStyle="1" w:styleId="TitreCouvertureCar">
    <w:name w:val="Titre Couverture Car"/>
    <w:basedOn w:val="DefaultParagraphFont"/>
    <w:link w:val="TitreCouverture"/>
    <w:uiPriority w:val="1"/>
    <w:rsid w:val="00957F64"/>
    <w:rPr>
      <w:rFonts w:ascii="Arial Gras" w:hAnsi="Arial Gras"/>
      <w:b/>
      <w:bCs/>
      <w:caps/>
      <w:sz w:val="24"/>
    </w:rPr>
  </w:style>
  <w:style w:type="character" w:customStyle="1" w:styleId="DocIDCar">
    <w:name w:val="DocID Car"/>
    <w:basedOn w:val="TitreCouvertureCar"/>
    <w:link w:val="DocID"/>
    <w:rsid w:val="000136E6"/>
    <w:rPr>
      <w:rFonts w:ascii="Arial Gras" w:hAnsi="Arial Gras" w:cs="Arial"/>
      <w:b w:val="0"/>
      <w:bCs w:val="0"/>
      <w:caps w:val="0"/>
      <w:color w:val="000000"/>
      <w:sz w:val="14"/>
      <w:szCs w:val="24"/>
      <w:lang w:val="en-US"/>
    </w:rPr>
  </w:style>
  <w:style w:type="table" w:customStyle="1" w:styleId="Grilledutableau1">
    <w:name w:val="Grille du tableau1"/>
    <w:basedOn w:val="TableNormal"/>
    <w:next w:val="TableGrid"/>
    <w:uiPriority w:val="59"/>
    <w:rsid w:val="00E637F7"/>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
    <w:name w:val="Body 1 Char"/>
    <w:link w:val="Body1"/>
    <w:locked/>
    <w:rsid w:val="00D30FCB"/>
    <w:rPr>
      <w:w w:val="105"/>
      <w:kern w:val="20"/>
      <w:lang w:val="en-GB" w:eastAsia="en-US"/>
    </w:rPr>
  </w:style>
  <w:style w:type="character" w:customStyle="1" w:styleId="Level5Char">
    <w:name w:val="Level 5 Char"/>
    <w:basedOn w:val="DefaultParagraphFont"/>
    <w:link w:val="Level5"/>
    <w:uiPriority w:val="6"/>
    <w:locked/>
    <w:rsid w:val="00D30FCB"/>
    <w:rPr>
      <w:w w:val="105"/>
      <w:kern w:val="20"/>
      <w:lang w:val="en-GB" w:eastAsia="en-US"/>
    </w:rPr>
  </w:style>
  <w:style w:type="paragraph" w:customStyle="1" w:styleId="SectionHeading">
    <w:name w:val="Section Heading"/>
    <w:basedOn w:val="Normal"/>
    <w:next w:val="Normal"/>
    <w:rsid w:val="002A27AE"/>
    <w:pPr>
      <w:pageBreakBefore/>
      <w:numPr>
        <w:numId w:val="31"/>
      </w:numPr>
      <w:spacing w:before="0" w:after="40" w:line="360" w:lineRule="auto"/>
      <w:jc w:val="center"/>
    </w:pPr>
    <w:rPr>
      <w:b/>
      <w:w w:val="105"/>
      <w:kern w:val="20"/>
      <w:szCs w:val="20"/>
      <w:lang w:val="en-GB" w:eastAsia="en-US"/>
    </w:rPr>
  </w:style>
  <w:style w:type="paragraph" w:customStyle="1" w:styleId="OutlinenoNumber">
    <w:name w:val="Outline no Number"/>
    <w:basedOn w:val="Normal"/>
    <w:rsid w:val="00B60E00"/>
    <w:pPr>
      <w:numPr>
        <w:numId w:val="32"/>
      </w:numPr>
      <w:spacing w:before="0" w:after="120" w:line="336" w:lineRule="auto"/>
    </w:pPr>
    <w:rPr>
      <w:w w:val="105"/>
      <w:kern w:val="20"/>
      <w:szCs w:val="20"/>
      <w:lang w:val="en-GB" w:eastAsia="en-US"/>
    </w:rPr>
  </w:style>
  <w:style w:type="paragraph" w:customStyle="1" w:styleId="Outlinea">
    <w:name w:val="Outline (a)"/>
    <w:basedOn w:val="Body1"/>
    <w:rsid w:val="00B60E00"/>
    <w:pPr>
      <w:numPr>
        <w:ilvl w:val="1"/>
        <w:numId w:val="32"/>
      </w:numPr>
    </w:pPr>
  </w:style>
  <w:style w:type="paragraph" w:customStyle="1" w:styleId="Outlinei">
    <w:name w:val="Outline (i)"/>
    <w:basedOn w:val="Body1"/>
    <w:rsid w:val="00B60E00"/>
    <w:pPr>
      <w:numPr>
        <w:ilvl w:val="2"/>
        <w:numId w:val="32"/>
      </w:numPr>
    </w:pPr>
    <w:rPr>
      <w:rFonts w:cs="Arial"/>
    </w:rPr>
  </w:style>
  <w:style w:type="paragraph" w:customStyle="1" w:styleId="Outlineai">
    <w:name w:val="Outline (a i)"/>
    <w:basedOn w:val="Normal"/>
    <w:rsid w:val="00B60E00"/>
    <w:pPr>
      <w:numPr>
        <w:ilvl w:val="3"/>
        <w:numId w:val="32"/>
      </w:numPr>
      <w:spacing w:before="0" w:after="120" w:line="336" w:lineRule="auto"/>
    </w:pPr>
    <w:rPr>
      <w:w w:val="105"/>
      <w:kern w:val="20"/>
      <w:szCs w:val="20"/>
      <w:lang w:val="en-GB" w:eastAsia="en-US"/>
    </w:rPr>
  </w:style>
  <w:style w:type="paragraph" w:styleId="EndnoteText">
    <w:name w:val="endnote text"/>
    <w:basedOn w:val="Normal"/>
    <w:link w:val="EndnoteTextChar"/>
    <w:uiPriority w:val="99"/>
    <w:semiHidden/>
    <w:unhideWhenUsed/>
    <w:rsid w:val="00F60552"/>
    <w:pPr>
      <w:spacing w:before="0" w:after="0" w:line="240" w:lineRule="auto"/>
    </w:pPr>
    <w:rPr>
      <w:szCs w:val="20"/>
    </w:rPr>
  </w:style>
  <w:style w:type="character" w:customStyle="1" w:styleId="EndnoteTextChar">
    <w:name w:val="Endnote Text Char"/>
    <w:basedOn w:val="DefaultParagraphFont"/>
    <w:link w:val="EndnoteText"/>
    <w:uiPriority w:val="99"/>
    <w:semiHidden/>
    <w:rsid w:val="00F60552"/>
  </w:style>
  <w:style w:type="character" w:styleId="EndnoteReference">
    <w:name w:val="endnote reference"/>
    <w:basedOn w:val="DefaultParagraphFont"/>
    <w:uiPriority w:val="99"/>
    <w:semiHidden/>
    <w:unhideWhenUsed/>
    <w:rsid w:val="00F60552"/>
    <w:rPr>
      <w:vertAlign w:val="superscript"/>
    </w:rPr>
  </w:style>
  <w:style w:type="character" w:customStyle="1" w:styleId="Level3Char">
    <w:name w:val="Level 3 Char"/>
    <w:link w:val="Level3"/>
    <w:uiPriority w:val="6"/>
    <w:locked/>
    <w:rsid w:val="005D5702"/>
    <w:rPr>
      <w:w w:val="105"/>
      <w:kern w:val="20"/>
      <w:lang w:val="en-GB" w:eastAsia="en-US"/>
    </w:rPr>
  </w:style>
  <w:style w:type="character" w:customStyle="1" w:styleId="Level4Char">
    <w:name w:val="Level 4 Char"/>
    <w:basedOn w:val="DefaultParagraphFont"/>
    <w:link w:val="Level4"/>
    <w:uiPriority w:val="6"/>
    <w:locked/>
    <w:rsid w:val="005D5702"/>
    <w:rPr>
      <w:w w:val="105"/>
      <w:kern w:val="20"/>
      <w:lang w:val="en-GB" w:eastAsia="en-US"/>
    </w:rPr>
  </w:style>
  <w:style w:type="character" w:customStyle="1" w:styleId="Level2Char">
    <w:name w:val="Level 2 Char"/>
    <w:basedOn w:val="DefaultParagraphFont"/>
    <w:link w:val="Level2"/>
    <w:uiPriority w:val="6"/>
    <w:locked/>
    <w:rsid w:val="00233789"/>
    <w:rPr>
      <w:b/>
      <w:w w:val="105"/>
      <w:kern w:val="20"/>
      <w:lang w:val="en-GB" w:eastAsia="en-US"/>
    </w:rPr>
  </w:style>
  <w:style w:type="paragraph" w:customStyle="1" w:styleId="Body2">
    <w:name w:val="Body 2"/>
    <w:basedOn w:val="Normal"/>
    <w:link w:val="Body2Char1"/>
    <w:qFormat/>
    <w:rsid w:val="000B3D14"/>
    <w:pPr>
      <w:spacing w:before="0" w:after="120" w:line="336" w:lineRule="auto"/>
      <w:ind w:left="624"/>
    </w:pPr>
    <w:rPr>
      <w:w w:val="105"/>
      <w:kern w:val="20"/>
      <w:szCs w:val="20"/>
      <w:lang w:val="en-GB" w:eastAsia="en-US"/>
    </w:rPr>
  </w:style>
  <w:style w:type="character" w:customStyle="1" w:styleId="Body2Char1">
    <w:name w:val="Body 2 Char1"/>
    <w:basedOn w:val="DefaultParagraphFont"/>
    <w:link w:val="Body2"/>
    <w:locked/>
    <w:rsid w:val="000B3D14"/>
    <w:rPr>
      <w:w w:val="105"/>
      <w:kern w:val="20"/>
      <w:lang w:val="en-GB" w:eastAsia="en-US"/>
    </w:rPr>
  </w:style>
  <w:style w:type="character" w:customStyle="1" w:styleId="FootnoteTextChar">
    <w:name w:val="Footnote Text Char"/>
    <w:aliases w:val="ADB Char,ALTS FOOTNOTE Char,Char Char Char Char,Char Char Char Char Char Char,FOOTNOTES Char,Footnote Text Char Char Char,Footnote Text Char1 Char Char Char,Footnote Text Char2 Char Char,Fußnote Char,RG Footnote Text Char,fn Char"/>
    <w:basedOn w:val="DefaultParagraphFont"/>
    <w:link w:val="FootnoteText"/>
    <w:uiPriority w:val="99"/>
    <w:rsid w:val="001746FE"/>
    <w:rPr>
      <w:sz w:val="16"/>
    </w:rPr>
  </w:style>
  <w:style w:type="paragraph" w:customStyle="1" w:styleId="DefinitionsAshurst">
    <w:name w:val="DefinitionsAshurst"/>
    <w:basedOn w:val="Normal"/>
    <w:uiPriority w:val="99"/>
    <w:qFormat/>
    <w:rsid w:val="00842694"/>
    <w:pPr>
      <w:numPr>
        <w:ilvl w:val="1"/>
        <w:numId w:val="33"/>
      </w:numPr>
      <w:suppressAutoHyphens/>
      <w:spacing w:before="0" w:after="220" w:line="264" w:lineRule="auto"/>
      <w:outlineLvl w:val="1"/>
    </w:pPr>
    <w:rPr>
      <w:rFonts w:asciiTheme="minorHAnsi" w:eastAsiaTheme="minorEastAsia" w:hAnsiTheme="minorHAnsi"/>
      <w:sz w:val="18"/>
      <w:szCs w:val="20"/>
      <w:lang w:val="en-GB" w:eastAsia="zh-TW"/>
    </w:rPr>
  </w:style>
  <w:style w:type="paragraph" w:customStyle="1" w:styleId="DefSubAshurst">
    <w:name w:val="DefSubAshurst"/>
    <w:basedOn w:val="Normal"/>
    <w:uiPriority w:val="99"/>
    <w:qFormat/>
    <w:rsid w:val="00842694"/>
    <w:pPr>
      <w:numPr>
        <w:ilvl w:val="2"/>
        <w:numId w:val="33"/>
      </w:numPr>
      <w:suppressAutoHyphens/>
      <w:spacing w:before="0" w:after="220" w:line="264" w:lineRule="auto"/>
      <w:outlineLvl w:val="2"/>
    </w:pPr>
    <w:rPr>
      <w:rFonts w:asciiTheme="minorHAnsi" w:eastAsiaTheme="minorEastAsia" w:hAnsiTheme="minorHAnsi"/>
      <w:sz w:val="18"/>
      <w:szCs w:val="20"/>
      <w:lang w:val="en-GB" w:eastAsia="zh-TW"/>
    </w:rPr>
  </w:style>
  <w:style w:type="paragraph" w:customStyle="1" w:styleId="B12Ashurst">
    <w:name w:val="B1&amp;2Ashurst"/>
    <w:basedOn w:val="Normal"/>
    <w:link w:val="B12AshurstChar"/>
    <w:qFormat/>
    <w:rsid w:val="00842694"/>
    <w:pPr>
      <w:tabs>
        <w:tab w:val="left" w:pos="1406"/>
        <w:tab w:val="left" w:pos="2030"/>
        <w:tab w:val="left" w:pos="2654"/>
        <w:tab w:val="left" w:pos="3277"/>
        <w:tab w:val="left" w:pos="3901"/>
      </w:tabs>
      <w:suppressAutoHyphens/>
      <w:spacing w:before="0" w:after="220" w:line="264" w:lineRule="auto"/>
      <w:ind w:left="782"/>
    </w:pPr>
    <w:rPr>
      <w:rFonts w:asciiTheme="minorHAnsi" w:eastAsiaTheme="minorEastAsia" w:hAnsiTheme="minorHAnsi"/>
      <w:sz w:val="18"/>
      <w:szCs w:val="20"/>
      <w:lang w:val="en-GB" w:eastAsia="zh-TW"/>
    </w:rPr>
  </w:style>
  <w:style w:type="character" w:customStyle="1" w:styleId="B12AshurstChar">
    <w:name w:val="B1&amp;2Ashurst Char"/>
    <w:link w:val="B12Ashurst"/>
    <w:rsid w:val="00842694"/>
    <w:rPr>
      <w:rFonts w:asciiTheme="minorHAnsi" w:eastAsiaTheme="minorEastAsia" w:hAnsiTheme="minorHAnsi"/>
      <w:sz w:val="18"/>
      <w:lang w:val="en-GB" w:eastAsia="zh-TW"/>
    </w:rPr>
  </w:style>
  <w:style w:type="paragraph" w:customStyle="1" w:styleId="DefinitionsClauseAshurst">
    <w:name w:val="DefinitionsClauseAshurst"/>
    <w:basedOn w:val="Normal"/>
    <w:uiPriority w:val="99"/>
    <w:rsid w:val="00842694"/>
    <w:pPr>
      <w:numPr>
        <w:numId w:val="33"/>
      </w:numPr>
      <w:suppressAutoHyphens/>
      <w:spacing w:before="0" w:after="220" w:line="264" w:lineRule="auto"/>
      <w:outlineLvl w:val="0"/>
    </w:pPr>
    <w:rPr>
      <w:rFonts w:asciiTheme="minorHAnsi" w:eastAsiaTheme="minorEastAsia" w:hAnsiTheme="minorHAnsi"/>
      <w:sz w:val="18"/>
      <w:szCs w:val="20"/>
      <w:lang w:val="en-GB" w:eastAsia="en-GB"/>
    </w:rPr>
  </w:style>
  <w:style w:type="paragraph" w:customStyle="1" w:styleId="H1Ashurst">
    <w:name w:val="H1Ashurst"/>
    <w:basedOn w:val="Normal"/>
    <w:next w:val="H2Ashurst"/>
    <w:uiPriority w:val="1"/>
    <w:qFormat/>
    <w:rsid w:val="00DB493E"/>
    <w:pPr>
      <w:keepNext/>
      <w:numPr>
        <w:numId w:val="34"/>
      </w:numPr>
      <w:suppressAutoHyphens/>
      <w:spacing w:before="0" w:after="220" w:line="264" w:lineRule="auto"/>
      <w:outlineLvl w:val="0"/>
    </w:pPr>
    <w:rPr>
      <w:rFonts w:asciiTheme="minorHAnsi" w:eastAsiaTheme="minorEastAsia" w:hAnsiTheme="minorHAnsi"/>
      <w:b/>
      <w:caps/>
      <w:sz w:val="18"/>
      <w:szCs w:val="20"/>
      <w:lang w:val="en-GB" w:eastAsia="zh-TW"/>
    </w:rPr>
  </w:style>
  <w:style w:type="paragraph" w:customStyle="1" w:styleId="H2Ashurst">
    <w:name w:val="H2Ashurst"/>
    <w:basedOn w:val="Normal"/>
    <w:link w:val="H2AshurstChar"/>
    <w:uiPriority w:val="1"/>
    <w:qFormat/>
    <w:rsid w:val="00DB493E"/>
    <w:pPr>
      <w:numPr>
        <w:ilvl w:val="1"/>
        <w:numId w:val="34"/>
      </w:numPr>
      <w:suppressAutoHyphens/>
      <w:spacing w:before="0" w:after="220" w:line="264" w:lineRule="auto"/>
      <w:outlineLvl w:val="1"/>
    </w:pPr>
    <w:rPr>
      <w:rFonts w:asciiTheme="minorHAnsi" w:eastAsiaTheme="minorEastAsia" w:hAnsiTheme="minorHAnsi"/>
      <w:sz w:val="18"/>
      <w:szCs w:val="20"/>
      <w:lang w:val="en-GB" w:eastAsia="zh-TW"/>
    </w:rPr>
  </w:style>
  <w:style w:type="paragraph" w:customStyle="1" w:styleId="H3Ashurst">
    <w:name w:val="H3Ashurst"/>
    <w:basedOn w:val="Normal"/>
    <w:link w:val="H3AshurstChar"/>
    <w:uiPriority w:val="1"/>
    <w:qFormat/>
    <w:rsid w:val="00DB493E"/>
    <w:pPr>
      <w:numPr>
        <w:ilvl w:val="2"/>
        <w:numId w:val="34"/>
      </w:numPr>
      <w:suppressAutoHyphens/>
      <w:spacing w:before="0" w:after="220" w:line="264" w:lineRule="auto"/>
      <w:outlineLvl w:val="2"/>
    </w:pPr>
    <w:rPr>
      <w:rFonts w:asciiTheme="minorHAnsi" w:eastAsiaTheme="minorEastAsia" w:hAnsiTheme="minorHAnsi"/>
      <w:sz w:val="18"/>
      <w:szCs w:val="20"/>
      <w:lang w:val="en-GB" w:eastAsia="zh-TW"/>
    </w:rPr>
  </w:style>
  <w:style w:type="character" w:customStyle="1" w:styleId="H3AshurstChar">
    <w:name w:val="H3Ashurst Char"/>
    <w:link w:val="H3Ashurst"/>
    <w:uiPriority w:val="1"/>
    <w:rsid w:val="00DB493E"/>
    <w:rPr>
      <w:rFonts w:asciiTheme="minorHAnsi" w:eastAsiaTheme="minorEastAsia" w:hAnsiTheme="minorHAnsi"/>
      <w:sz w:val="18"/>
      <w:lang w:val="en-GB" w:eastAsia="zh-TW"/>
    </w:rPr>
  </w:style>
  <w:style w:type="paragraph" w:customStyle="1" w:styleId="H4Ashurst">
    <w:name w:val="H4Ashurst"/>
    <w:basedOn w:val="Normal"/>
    <w:link w:val="H4AshurstChar"/>
    <w:uiPriority w:val="1"/>
    <w:qFormat/>
    <w:rsid w:val="00DB493E"/>
    <w:pPr>
      <w:numPr>
        <w:ilvl w:val="3"/>
        <w:numId w:val="34"/>
      </w:numPr>
      <w:suppressAutoHyphens/>
      <w:spacing w:before="0" w:after="220" w:line="264" w:lineRule="auto"/>
      <w:outlineLvl w:val="3"/>
    </w:pPr>
    <w:rPr>
      <w:rFonts w:asciiTheme="minorHAnsi" w:eastAsiaTheme="minorEastAsia" w:hAnsiTheme="minorHAnsi"/>
      <w:sz w:val="18"/>
      <w:szCs w:val="20"/>
      <w:lang w:val="en-GB" w:eastAsia="zh-TW"/>
    </w:rPr>
  </w:style>
  <w:style w:type="paragraph" w:customStyle="1" w:styleId="H5Ashurst">
    <w:name w:val="H5Ashurst"/>
    <w:basedOn w:val="Normal"/>
    <w:link w:val="H5AshurstChar"/>
    <w:uiPriority w:val="1"/>
    <w:qFormat/>
    <w:rsid w:val="00DB493E"/>
    <w:pPr>
      <w:numPr>
        <w:ilvl w:val="4"/>
        <w:numId w:val="34"/>
      </w:numPr>
      <w:suppressAutoHyphens/>
      <w:spacing w:before="0" w:after="220" w:line="264" w:lineRule="auto"/>
      <w:outlineLvl w:val="4"/>
    </w:pPr>
    <w:rPr>
      <w:rFonts w:asciiTheme="minorHAnsi" w:eastAsiaTheme="minorEastAsia" w:hAnsiTheme="minorHAnsi"/>
      <w:sz w:val="18"/>
      <w:szCs w:val="20"/>
      <w:lang w:val="en-GB" w:eastAsia="zh-TW"/>
    </w:rPr>
  </w:style>
  <w:style w:type="paragraph" w:customStyle="1" w:styleId="H6Ashurst">
    <w:name w:val="H6Ashurst"/>
    <w:basedOn w:val="Normal"/>
    <w:uiPriority w:val="38"/>
    <w:rsid w:val="00DB493E"/>
    <w:pPr>
      <w:numPr>
        <w:ilvl w:val="5"/>
        <w:numId w:val="34"/>
      </w:numPr>
      <w:suppressAutoHyphens/>
      <w:spacing w:before="0" w:after="220" w:line="264" w:lineRule="auto"/>
      <w:outlineLvl w:val="5"/>
    </w:pPr>
    <w:rPr>
      <w:rFonts w:asciiTheme="minorHAnsi" w:eastAsiaTheme="minorEastAsia" w:hAnsiTheme="minorHAnsi"/>
      <w:sz w:val="18"/>
      <w:szCs w:val="20"/>
      <w:lang w:val="en-GB" w:eastAsia="zh-TW"/>
    </w:rPr>
  </w:style>
  <w:style w:type="paragraph" w:customStyle="1" w:styleId="H7Ashurst">
    <w:name w:val="H7Ashurst"/>
    <w:basedOn w:val="Normal"/>
    <w:uiPriority w:val="38"/>
    <w:rsid w:val="00DB493E"/>
    <w:pPr>
      <w:numPr>
        <w:ilvl w:val="6"/>
        <w:numId w:val="34"/>
      </w:numPr>
      <w:suppressAutoHyphens/>
      <w:spacing w:before="0" w:after="220" w:line="264" w:lineRule="auto"/>
      <w:outlineLvl w:val="6"/>
    </w:pPr>
    <w:rPr>
      <w:rFonts w:asciiTheme="minorHAnsi" w:eastAsiaTheme="minorEastAsia" w:hAnsiTheme="minorHAnsi"/>
      <w:sz w:val="18"/>
      <w:szCs w:val="20"/>
      <w:lang w:val="en-GB" w:eastAsia="zh-TW"/>
    </w:rPr>
  </w:style>
  <w:style w:type="paragraph" w:customStyle="1" w:styleId="H8Ashurst">
    <w:name w:val="H8Ashurst"/>
    <w:basedOn w:val="Normal"/>
    <w:uiPriority w:val="38"/>
    <w:rsid w:val="00DB493E"/>
    <w:pPr>
      <w:numPr>
        <w:ilvl w:val="7"/>
        <w:numId w:val="34"/>
      </w:numPr>
      <w:suppressAutoHyphens/>
      <w:spacing w:before="0" w:after="220" w:line="264" w:lineRule="auto"/>
      <w:outlineLvl w:val="7"/>
    </w:pPr>
    <w:rPr>
      <w:rFonts w:asciiTheme="minorHAnsi" w:eastAsiaTheme="minorEastAsia" w:hAnsiTheme="minorHAnsi"/>
      <w:sz w:val="18"/>
      <w:szCs w:val="20"/>
      <w:lang w:val="en-GB" w:eastAsia="zh-TW"/>
    </w:rPr>
  </w:style>
  <w:style w:type="character" w:customStyle="1" w:styleId="H2AshurstChar">
    <w:name w:val="H2Ashurst Char"/>
    <w:link w:val="H2Ashurst"/>
    <w:uiPriority w:val="1"/>
    <w:rsid w:val="00D531A5"/>
    <w:rPr>
      <w:rFonts w:asciiTheme="minorHAnsi" w:eastAsiaTheme="minorEastAsia" w:hAnsiTheme="minorHAnsi"/>
      <w:sz w:val="18"/>
      <w:lang w:val="en-GB" w:eastAsia="zh-TW"/>
    </w:rPr>
  </w:style>
  <w:style w:type="paragraph" w:customStyle="1" w:styleId="General2L9">
    <w:name w:val="General 2 L9"/>
    <w:basedOn w:val="Normal"/>
    <w:rsid w:val="00D531A5"/>
    <w:pPr>
      <w:numPr>
        <w:ilvl w:val="8"/>
        <w:numId w:val="35"/>
      </w:numPr>
      <w:spacing w:before="0" w:after="240" w:line="240" w:lineRule="auto"/>
    </w:pPr>
    <w:rPr>
      <w:rFonts w:ascii="Times New Roman" w:eastAsia="SimSun" w:hAnsi="Times New Roman"/>
      <w:sz w:val="24"/>
      <w:lang w:eastAsia="zh-CN" w:bidi="ar-AE"/>
    </w:rPr>
  </w:style>
  <w:style w:type="paragraph" w:customStyle="1" w:styleId="General2L8">
    <w:name w:val="General 2 L8"/>
    <w:basedOn w:val="Normal"/>
    <w:rsid w:val="00D531A5"/>
    <w:pPr>
      <w:numPr>
        <w:ilvl w:val="7"/>
        <w:numId w:val="35"/>
      </w:numPr>
      <w:spacing w:before="0" w:after="240" w:line="240" w:lineRule="auto"/>
    </w:pPr>
    <w:rPr>
      <w:rFonts w:ascii="Times New Roman" w:eastAsia="SimSun" w:hAnsi="Times New Roman"/>
      <w:sz w:val="24"/>
      <w:lang w:eastAsia="zh-CN" w:bidi="ar-AE"/>
    </w:rPr>
  </w:style>
  <w:style w:type="paragraph" w:customStyle="1" w:styleId="General2L7">
    <w:name w:val="General 2 L7"/>
    <w:basedOn w:val="Normal"/>
    <w:rsid w:val="00D531A5"/>
    <w:pPr>
      <w:numPr>
        <w:ilvl w:val="6"/>
        <w:numId w:val="35"/>
      </w:numPr>
      <w:spacing w:before="0" w:after="240" w:line="240" w:lineRule="auto"/>
    </w:pPr>
    <w:rPr>
      <w:rFonts w:ascii="Times New Roman" w:eastAsia="SimSun" w:hAnsi="Times New Roman"/>
      <w:sz w:val="24"/>
      <w:lang w:eastAsia="zh-CN" w:bidi="ar-AE"/>
    </w:rPr>
  </w:style>
  <w:style w:type="paragraph" w:customStyle="1" w:styleId="General2L6">
    <w:name w:val="General 2 L6"/>
    <w:basedOn w:val="Normal"/>
    <w:next w:val="Normal"/>
    <w:qFormat/>
    <w:rsid w:val="00D531A5"/>
    <w:pPr>
      <w:numPr>
        <w:ilvl w:val="5"/>
        <w:numId w:val="35"/>
      </w:numPr>
      <w:spacing w:before="0" w:after="240" w:line="240" w:lineRule="auto"/>
      <w:outlineLvl w:val="5"/>
    </w:pPr>
    <w:rPr>
      <w:rFonts w:ascii="Times New Roman" w:eastAsia="SimSun" w:hAnsi="Times New Roman"/>
      <w:sz w:val="24"/>
      <w:lang w:eastAsia="zh-CN" w:bidi="ar-AE"/>
    </w:rPr>
  </w:style>
  <w:style w:type="paragraph" w:customStyle="1" w:styleId="General2L5">
    <w:name w:val="General 2 L5"/>
    <w:basedOn w:val="Normal"/>
    <w:next w:val="Normal"/>
    <w:link w:val="General2L5Car"/>
    <w:qFormat/>
    <w:rsid w:val="00D531A5"/>
    <w:pPr>
      <w:numPr>
        <w:ilvl w:val="4"/>
        <w:numId w:val="35"/>
      </w:numPr>
      <w:spacing w:before="0" w:after="240" w:line="240" w:lineRule="auto"/>
      <w:outlineLvl w:val="4"/>
    </w:pPr>
    <w:rPr>
      <w:rFonts w:ascii="Times New Roman" w:eastAsia="SimSun" w:hAnsi="Times New Roman"/>
      <w:sz w:val="24"/>
      <w:lang w:eastAsia="zh-CN" w:bidi="ar-AE"/>
    </w:rPr>
  </w:style>
  <w:style w:type="paragraph" w:customStyle="1" w:styleId="General2L4">
    <w:name w:val="General 2 L4"/>
    <w:basedOn w:val="Normal"/>
    <w:next w:val="Normal"/>
    <w:link w:val="General2L4Car"/>
    <w:qFormat/>
    <w:rsid w:val="00D531A5"/>
    <w:pPr>
      <w:numPr>
        <w:ilvl w:val="3"/>
        <w:numId w:val="35"/>
      </w:numPr>
      <w:spacing w:before="0" w:after="240" w:line="240" w:lineRule="auto"/>
      <w:outlineLvl w:val="3"/>
    </w:pPr>
    <w:rPr>
      <w:rFonts w:ascii="Times New Roman" w:eastAsia="SimSun" w:hAnsi="Times New Roman"/>
      <w:sz w:val="24"/>
      <w:lang w:eastAsia="zh-CN" w:bidi="ar-AE"/>
    </w:rPr>
  </w:style>
  <w:style w:type="paragraph" w:customStyle="1" w:styleId="General2L3">
    <w:name w:val="General 2 L3"/>
    <w:basedOn w:val="Normal"/>
    <w:next w:val="Normal"/>
    <w:qFormat/>
    <w:rsid w:val="00D531A5"/>
    <w:pPr>
      <w:numPr>
        <w:ilvl w:val="2"/>
        <w:numId w:val="35"/>
      </w:numPr>
      <w:spacing w:before="0" w:after="240" w:line="240" w:lineRule="auto"/>
      <w:outlineLvl w:val="2"/>
    </w:pPr>
    <w:rPr>
      <w:rFonts w:asciiTheme="minorHAnsi" w:eastAsia="SimSun" w:hAnsiTheme="minorHAnsi"/>
      <w:sz w:val="24"/>
      <w:lang w:val="en-GB" w:eastAsia="zh-CN" w:bidi="ar-AE"/>
    </w:rPr>
  </w:style>
  <w:style w:type="paragraph" w:customStyle="1" w:styleId="General2L2">
    <w:name w:val="General 2 L2"/>
    <w:basedOn w:val="Normal"/>
    <w:next w:val="Normal"/>
    <w:qFormat/>
    <w:rsid w:val="00D531A5"/>
    <w:pPr>
      <w:keepNext/>
      <w:numPr>
        <w:ilvl w:val="1"/>
        <w:numId w:val="35"/>
      </w:numPr>
      <w:suppressAutoHyphens/>
      <w:spacing w:before="0" w:after="240" w:line="240" w:lineRule="auto"/>
      <w:outlineLvl w:val="1"/>
    </w:pPr>
    <w:rPr>
      <w:rFonts w:ascii="Times New Roman" w:eastAsia="SimSun" w:hAnsi="Times New Roman"/>
      <w:b/>
      <w:sz w:val="24"/>
      <w:lang w:eastAsia="zh-CN" w:bidi="ar-AE"/>
    </w:rPr>
  </w:style>
  <w:style w:type="paragraph" w:customStyle="1" w:styleId="General2L1">
    <w:name w:val="General 2 L1"/>
    <w:basedOn w:val="Normal"/>
    <w:next w:val="Normal"/>
    <w:qFormat/>
    <w:rsid w:val="00D531A5"/>
    <w:pPr>
      <w:keepNext/>
      <w:numPr>
        <w:numId w:val="35"/>
      </w:numPr>
      <w:suppressAutoHyphens/>
      <w:spacing w:before="0" w:after="240" w:line="240" w:lineRule="auto"/>
      <w:outlineLvl w:val="0"/>
    </w:pPr>
    <w:rPr>
      <w:rFonts w:ascii="Times New Roman" w:eastAsia="SimSun" w:hAnsi="Times New Roman"/>
      <w:b/>
      <w:caps/>
      <w:sz w:val="24"/>
      <w:lang w:eastAsia="zh-CN" w:bidi="ar-AE"/>
    </w:rPr>
  </w:style>
  <w:style w:type="character" w:customStyle="1" w:styleId="General2L4Car">
    <w:name w:val="General 2 L4 Car"/>
    <w:basedOn w:val="DefaultParagraphFont"/>
    <w:link w:val="General2L4"/>
    <w:rsid w:val="00D531A5"/>
    <w:rPr>
      <w:rFonts w:ascii="Times New Roman" w:eastAsia="SimSun" w:hAnsi="Times New Roman"/>
      <w:sz w:val="24"/>
      <w:szCs w:val="24"/>
      <w:lang w:eastAsia="zh-CN" w:bidi="ar-AE"/>
    </w:rPr>
  </w:style>
  <w:style w:type="paragraph" w:customStyle="1" w:styleId="Text">
    <w:name w:val="Text"/>
    <w:basedOn w:val="Normal"/>
    <w:rsid w:val="00663944"/>
    <w:pPr>
      <w:spacing w:before="0" w:after="240" w:line="240" w:lineRule="auto"/>
      <w:ind w:left="0" w:firstLine="1440"/>
      <w:jc w:val="left"/>
    </w:pPr>
    <w:rPr>
      <w:rFonts w:ascii="Times New Roman" w:hAnsi="Times New Roman"/>
      <w:sz w:val="24"/>
      <w:szCs w:val="20"/>
    </w:rPr>
  </w:style>
  <w:style w:type="character" w:customStyle="1" w:styleId="H4AshurstChar">
    <w:name w:val="H4Ashurst Char"/>
    <w:link w:val="H4Ashurst"/>
    <w:uiPriority w:val="1"/>
    <w:rsid w:val="00750271"/>
    <w:rPr>
      <w:rFonts w:asciiTheme="minorHAnsi" w:eastAsiaTheme="minorEastAsia" w:hAnsiTheme="minorHAnsi"/>
      <w:sz w:val="18"/>
      <w:lang w:val="en-GB" w:eastAsia="zh-TW"/>
    </w:rPr>
  </w:style>
  <w:style w:type="character" w:customStyle="1" w:styleId="H5AshurstChar">
    <w:name w:val="H5Ashurst Char"/>
    <w:basedOn w:val="DefaultParagraphFont"/>
    <w:link w:val="H5Ashurst"/>
    <w:uiPriority w:val="1"/>
    <w:locked/>
    <w:rsid w:val="00750271"/>
    <w:rPr>
      <w:rFonts w:asciiTheme="minorHAnsi" w:eastAsiaTheme="minorEastAsia" w:hAnsiTheme="minorHAnsi"/>
      <w:sz w:val="18"/>
      <w:lang w:val="en-GB" w:eastAsia="zh-TW"/>
    </w:rPr>
  </w:style>
  <w:style w:type="paragraph" w:customStyle="1" w:styleId="ListAlpha1">
    <w:name w:val="List Alpha 1"/>
    <w:basedOn w:val="Normal"/>
    <w:next w:val="BodyText"/>
    <w:rsid w:val="00D62543"/>
    <w:pPr>
      <w:numPr>
        <w:numId w:val="37"/>
      </w:numPr>
      <w:tabs>
        <w:tab w:val="left" w:pos="22"/>
      </w:tabs>
      <w:spacing w:before="0"/>
    </w:pPr>
    <w:rPr>
      <w:rFonts w:ascii="CG Times" w:hAnsi="CG Times"/>
      <w:sz w:val="22"/>
      <w:szCs w:val="20"/>
      <w:lang w:val="en-GB" w:eastAsia="en-US"/>
    </w:rPr>
  </w:style>
  <w:style w:type="paragraph" w:customStyle="1" w:styleId="ListAlpha2">
    <w:name w:val="List Alpha 2"/>
    <w:basedOn w:val="Normal"/>
    <w:next w:val="BodyText2"/>
    <w:rsid w:val="00D62543"/>
    <w:pPr>
      <w:numPr>
        <w:ilvl w:val="1"/>
        <w:numId w:val="37"/>
      </w:numPr>
      <w:tabs>
        <w:tab w:val="left" w:pos="50"/>
      </w:tabs>
      <w:spacing w:before="0"/>
    </w:pPr>
    <w:rPr>
      <w:rFonts w:ascii="CG Times" w:hAnsi="CG Times"/>
      <w:sz w:val="22"/>
      <w:szCs w:val="20"/>
      <w:lang w:val="en-GB" w:eastAsia="en-US"/>
    </w:rPr>
  </w:style>
  <w:style w:type="paragraph" w:customStyle="1" w:styleId="ListAlpha3">
    <w:name w:val="List Alpha 3"/>
    <w:basedOn w:val="Normal"/>
    <w:next w:val="BodyText3"/>
    <w:rsid w:val="00D62543"/>
    <w:pPr>
      <w:numPr>
        <w:ilvl w:val="2"/>
        <w:numId w:val="37"/>
      </w:numPr>
      <w:tabs>
        <w:tab w:val="left" w:pos="68"/>
      </w:tabs>
      <w:spacing w:before="0"/>
    </w:pPr>
    <w:rPr>
      <w:rFonts w:ascii="CG Times" w:hAnsi="CG Times"/>
      <w:sz w:val="22"/>
      <w:szCs w:val="20"/>
      <w:lang w:val="en-GB" w:eastAsia="en-US"/>
    </w:rPr>
  </w:style>
  <w:style w:type="character" w:customStyle="1" w:styleId="Body2Char">
    <w:name w:val="Body 2 Char"/>
    <w:rsid w:val="00B03D83"/>
    <w:rPr>
      <w:rFonts w:ascii="Arial" w:hAnsi="Arial"/>
      <w:w w:val="105"/>
      <w:kern w:val="20"/>
      <w:lang w:eastAsia="en-US"/>
    </w:rPr>
  </w:style>
  <w:style w:type="character" w:customStyle="1" w:styleId="ListParagraphChar">
    <w:name w:val="List Paragraph Char"/>
    <w:aliases w:val="Akapit z listą BS Char,Bullets Char,List Bullet Mary Char,List Paragraph (numbered (a)) Char,List Paragraph 1 Char,List Paragraph1 Char,List_Paragraph Char,Multilevel para_II Char,NUMBERED PARAGRAPH Char,Numbered List Paragraph Char"/>
    <w:link w:val="ListParagraph"/>
    <w:uiPriority w:val="34"/>
    <w:qFormat/>
    <w:locked/>
    <w:rsid w:val="004A6D15"/>
    <w:rPr>
      <w:szCs w:val="24"/>
    </w:rPr>
  </w:style>
  <w:style w:type="character" w:customStyle="1" w:styleId="General2L5Car">
    <w:name w:val="General 2 L5 Car"/>
    <w:basedOn w:val="DefaultParagraphFont"/>
    <w:link w:val="General2L5"/>
    <w:rsid w:val="00023EAE"/>
    <w:rPr>
      <w:rFonts w:ascii="Times New Roman" w:eastAsia="SimSun" w:hAnsi="Times New Roman"/>
      <w:sz w:val="24"/>
      <w:szCs w:val="24"/>
      <w:lang w:eastAsia="zh-CN" w:bidi="ar-AE"/>
    </w:rPr>
  </w:style>
  <w:style w:type="character" w:customStyle="1" w:styleId="Heading4Char">
    <w:name w:val="Heading 4 Char"/>
    <w:aliases w:val="level 4 Char"/>
    <w:basedOn w:val="DefaultParagraphFont"/>
    <w:link w:val="Heading4"/>
    <w:uiPriority w:val="1"/>
    <w:rsid w:val="006B59FE"/>
    <w:rPr>
      <w:bCs/>
      <w:lang w:val="en-US"/>
    </w:rPr>
  </w:style>
  <w:style w:type="character" w:customStyle="1" w:styleId="DeltaViewInsertion">
    <w:name w:val="DeltaView Insertion"/>
    <w:uiPriority w:val="99"/>
    <w:rsid w:val="000559E6"/>
    <w:rPr>
      <w:color w:val="0000FF"/>
      <w:u w:val="double"/>
    </w:rPr>
  </w:style>
  <w:style w:type="paragraph" w:customStyle="1" w:styleId="Definition2">
    <w:name w:val="Definition 2"/>
    <w:aliases w:val="D2"/>
    <w:basedOn w:val="Definition1"/>
    <w:link w:val="Definition2Char"/>
    <w:qFormat/>
    <w:rsid w:val="005B74AE"/>
    <w:pPr>
      <w:numPr>
        <w:ilvl w:val="1"/>
      </w:numPr>
      <w:outlineLvl w:val="1"/>
    </w:pPr>
  </w:style>
  <w:style w:type="paragraph" w:customStyle="1" w:styleId="Definition1">
    <w:name w:val="Definition 1"/>
    <w:aliases w:val="D1"/>
    <w:basedOn w:val="Normal"/>
    <w:link w:val="Definition1Char"/>
    <w:qFormat/>
    <w:rsid w:val="005B74AE"/>
    <w:pPr>
      <w:numPr>
        <w:numId w:val="38"/>
      </w:numPr>
      <w:spacing w:before="0" w:after="240" w:line="240" w:lineRule="auto"/>
      <w:outlineLvl w:val="0"/>
    </w:pPr>
    <w:rPr>
      <w:rFonts w:ascii="Times New Roman" w:hAnsi="Times New Roman"/>
      <w:sz w:val="22"/>
      <w:lang w:val="en-GB" w:eastAsia="en-US"/>
    </w:rPr>
  </w:style>
  <w:style w:type="paragraph" w:customStyle="1" w:styleId="Definition3">
    <w:name w:val="Definition 3"/>
    <w:aliases w:val="D3"/>
    <w:basedOn w:val="Definition2"/>
    <w:qFormat/>
    <w:rsid w:val="005B74AE"/>
    <w:pPr>
      <w:numPr>
        <w:ilvl w:val="2"/>
      </w:numPr>
      <w:outlineLvl w:val="2"/>
    </w:pPr>
  </w:style>
  <w:style w:type="paragraph" w:customStyle="1" w:styleId="Definition4">
    <w:name w:val="Definition 4"/>
    <w:aliases w:val="D4"/>
    <w:basedOn w:val="Definition3"/>
    <w:qFormat/>
    <w:rsid w:val="005B74AE"/>
    <w:pPr>
      <w:numPr>
        <w:ilvl w:val="3"/>
      </w:numPr>
      <w:outlineLvl w:val="3"/>
    </w:pPr>
  </w:style>
  <w:style w:type="paragraph" w:customStyle="1" w:styleId="Definition5">
    <w:name w:val="Definition 5"/>
    <w:basedOn w:val="Definition4"/>
    <w:qFormat/>
    <w:rsid w:val="005B74AE"/>
    <w:pPr>
      <w:numPr>
        <w:ilvl w:val="4"/>
      </w:numPr>
      <w:outlineLvl w:val="4"/>
    </w:pPr>
  </w:style>
  <w:style w:type="paragraph" w:customStyle="1" w:styleId="Definition6">
    <w:name w:val="Definition 6"/>
    <w:basedOn w:val="Definition5"/>
    <w:unhideWhenUsed/>
    <w:qFormat/>
    <w:rsid w:val="005B74AE"/>
    <w:pPr>
      <w:numPr>
        <w:ilvl w:val="5"/>
      </w:numPr>
      <w:outlineLvl w:val="5"/>
    </w:pPr>
  </w:style>
  <w:style w:type="paragraph" w:customStyle="1" w:styleId="Definition7">
    <w:name w:val="Definition 7"/>
    <w:basedOn w:val="Definition6"/>
    <w:unhideWhenUsed/>
    <w:qFormat/>
    <w:rsid w:val="005B74AE"/>
    <w:pPr>
      <w:numPr>
        <w:ilvl w:val="6"/>
      </w:numPr>
      <w:outlineLvl w:val="6"/>
    </w:pPr>
  </w:style>
  <w:style w:type="paragraph" w:customStyle="1" w:styleId="Definition8">
    <w:name w:val="Definition 8"/>
    <w:basedOn w:val="Definition7"/>
    <w:uiPriority w:val="3"/>
    <w:unhideWhenUsed/>
    <w:rsid w:val="005B74AE"/>
    <w:pPr>
      <w:numPr>
        <w:ilvl w:val="7"/>
      </w:numPr>
      <w:outlineLvl w:val="7"/>
    </w:pPr>
  </w:style>
  <w:style w:type="paragraph" w:customStyle="1" w:styleId="Definition9">
    <w:name w:val="Definition 9"/>
    <w:basedOn w:val="Definition8"/>
    <w:uiPriority w:val="3"/>
    <w:unhideWhenUsed/>
    <w:rsid w:val="005B74AE"/>
    <w:pPr>
      <w:numPr>
        <w:ilvl w:val="8"/>
      </w:numPr>
      <w:outlineLvl w:val="8"/>
    </w:pPr>
  </w:style>
  <w:style w:type="character" w:customStyle="1" w:styleId="null1">
    <w:name w:val="null1"/>
    <w:basedOn w:val="DefaultParagraphFont"/>
    <w:rsid w:val="005B74AE"/>
  </w:style>
  <w:style w:type="paragraph" w:customStyle="1" w:styleId="ScheduleHeading">
    <w:name w:val="Schedule Heading"/>
    <w:basedOn w:val="Normal"/>
    <w:next w:val="Normal"/>
    <w:rsid w:val="00CD5BED"/>
    <w:pPr>
      <w:pageBreakBefore/>
      <w:numPr>
        <w:numId w:val="39"/>
      </w:numPr>
      <w:spacing w:before="0" w:after="0" w:line="360" w:lineRule="auto"/>
      <w:jc w:val="center"/>
      <w:outlineLvl w:val="0"/>
    </w:pPr>
    <w:rPr>
      <w:b/>
      <w:smallCaps/>
      <w:w w:val="105"/>
      <w:kern w:val="20"/>
      <w:szCs w:val="20"/>
      <w:lang w:val="en-GB" w:eastAsia="en-US"/>
    </w:rPr>
  </w:style>
  <w:style w:type="paragraph" w:customStyle="1" w:styleId="SchedulePart">
    <w:name w:val="Schedule Part"/>
    <w:basedOn w:val="Normal"/>
    <w:next w:val="Normal"/>
    <w:rsid w:val="00CD5BED"/>
    <w:pPr>
      <w:keepNext/>
      <w:numPr>
        <w:ilvl w:val="1"/>
        <w:numId w:val="39"/>
      </w:numPr>
      <w:spacing w:before="40" w:after="0" w:line="360" w:lineRule="auto"/>
      <w:jc w:val="center"/>
      <w:outlineLvl w:val="1"/>
    </w:pPr>
    <w:rPr>
      <w:b/>
      <w:smallCaps/>
      <w:w w:val="105"/>
      <w:kern w:val="20"/>
      <w:szCs w:val="20"/>
      <w:lang w:val="en-GB" w:eastAsia="en-US"/>
    </w:rPr>
  </w:style>
  <w:style w:type="paragraph" w:customStyle="1" w:styleId="Schedule1">
    <w:name w:val="Schedule 1"/>
    <w:basedOn w:val="Normal"/>
    <w:next w:val="Normal"/>
    <w:link w:val="Schedule1Carattere"/>
    <w:rsid w:val="00CD5BED"/>
    <w:pPr>
      <w:numPr>
        <w:ilvl w:val="2"/>
        <w:numId w:val="39"/>
      </w:numPr>
      <w:spacing w:before="0" w:after="120" w:line="336" w:lineRule="auto"/>
      <w:outlineLvl w:val="2"/>
    </w:pPr>
    <w:rPr>
      <w:w w:val="105"/>
      <w:kern w:val="20"/>
      <w:szCs w:val="20"/>
      <w:lang w:val="en-GB" w:eastAsia="en-US"/>
    </w:rPr>
  </w:style>
  <w:style w:type="character" w:customStyle="1" w:styleId="Schedule1Carattere">
    <w:name w:val="Schedule 1 Carattere"/>
    <w:basedOn w:val="DefaultParagraphFont"/>
    <w:link w:val="Schedule1"/>
    <w:locked/>
    <w:rsid w:val="00CD5BED"/>
    <w:rPr>
      <w:w w:val="105"/>
      <w:kern w:val="20"/>
      <w:lang w:val="en-GB" w:eastAsia="en-US"/>
    </w:rPr>
  </w:style>
  <w:style w:type="paragraph" w:customStyle="1" w:styleId="Schedule2">
    <w:name w:val="Schedule 2"/>
    <w:basedOn w:val="Normal"/>
    <w:next w:val="Normal"/>
    <w:rsid w:val="00CD5BED"/>
    <w:pPr>
      <w:numPr>
        <w:ilvl w:val="3"/>
        <w:numId w:val="39"/>
      </w:numPr>
      <w:spacing w:before="0" w:after="120" w:line="336" w:lineRule="auto"/>
      <w:outlineLvl w:val="3"/>
    </w:pPr>
    <w:rPr>
      <w:w w:val="105"/>
      <w:kern w:val="20"/>
      <w:szCs w:val="20"/>
      <w:lang w:val="en-GB" w:eastAsia="en-US"/>
    </w:rPr>
  </w:style>
  <w:style w:type="paragraph" w:customStyle="1" w:styleId="Schedule3">
    <w:name w:val="Schedule 3"/>
    <w:basedOn w:val="Normal"/>
    <w:rsid w:val="00CD5BED"/>
    <w:pPr>
      <w:numPr>
        <w:ilvl w:val="4"/>
        <w:numId w:val="39"/>
      </w:numPr>
      <w:spacing w:before="0" w:after="120" w:line="336" w:lineRule="auto"/>
      <w:outlineLvl w:val="4"/>
    </w:pPr>
    <w:rPr>
      <w:w w:val="105"/>
      <w:kern w:val="20"/>
      <w:szCs w:val="20"/>
      <w:lang w:val="en-GB" w:eastAsia="en-US"/>
    </w:rPr>
  </w:style>
  <w:style w:type="paragraph" w:customStyle="1" w:styleId="Schedule4">
    <w:name w:val="Schedule 4"/>
    <w:basedOn w:val="Normal"/>
    <w:rsid w:val="00CD5BED"/>
    <w:pPr>
      <w:numPr>
        <w:ilvl w:val="5"/>
        <w:numId w:val="39"/>
      </w:numPr>
      <w:spacing w:before="0" w:after="120" w:line="336" w:lineRule="auto"/>
      <w:outlineLvl w:val="5"/>
    </w:pPr>
    <w:rPr>
      <w:w w:val="105"/>
      <w:kern w:val="20"/>
      <w:szCs w:val="20"/>
      <w:lang w:val="en-GB" w:eastAsia="en-US"/>
    </w:rPr>
  </w:style>
  <w:style w:type="paragraph" w:customStyle="1" w:styleId="Schedule6">
    <w:name w:val="Schedule 6"/>
    <w:basedOn w:val="Normal"/>
    <w:rsid w:val="00CD5BED"/>
    <w:pPr>
      <w:numPr>
        <w:ilvl w:val="7"/>
        <w:numId w:val="39"/>
      </w:numPr>
      <w:spacing w:before="0" w:after="120" w:line="336" w:lineRule="auto"/>
      <w:outlineLvl w:val="7"/>
    </w:pPr>
    <w:rPr>
      <w:w w:val="105"/>
      <w:kern w:val="20"/>
      <w:szCs w:val="20"/>
      <w:lang w:val="en-GB" w:eastAsia="en-US"/>
    </w:rPr>
  </w:style>
  <w:style w:type="paragraph" w:customStyle="1" w:styleId="Schedule7">
    <w:name w:val="Schedule 7"/>
    <w:basedOn w:val="Normal"/>
    <w:rsid w:val="00CD5BED"/>
    <w:pPr>
      <w:numPr>
        <w:ilvl w:val="8"/>
        <w:numId w:val="39"/>
      </w:numPr>
      <w:spacing w:before="0" w:after="120" w:line="336" w:lineRule="auto"/>
      <w:outlineLvl w:val="8"/>
    </w:pPr>
    <w:rPr>
      <w:w w:val="105"/>
      <w:kern w:val="20"/>
      <w:szCs w:val="20"/>
      <w:lang w:val="en-GB" w:eastAsia="en-US"/>
    </w:rPr>
  </w:style>
  <w:style w:type="paragraph" w:styleId="Revision">
    <w:name w:val="Revision"/>
    <w:hidden/>
    <w:uiPriority w:val="99"/>
    <w:semiHidden/>
    <w:rsid w:val="00161782"/>
    <w:rPr>
      <w:szCs w:val="24"/>
    </w:rPr>
  </w:style>
  <w:style w:type="numbering" w:customStyle="1" w:styleId="NoList1">
    <w:name w:val="No List1"/>
    <w:next w:val="NoList"/>
    <w:uiPriority w:val="99"/>
    <w:semiHidden/>
    <w:unhideWhenUsed/>
    <w:rsid w:val="00BD75B2"/>
  </w:style>
  <w:style w:type="paragraph" w:customStyle="1" w:styleId="NormalAshurst">
    <w:name w:val="NormalAshurst"/>
    <w:link w:val="NormalAshurstChar"/>
    <w:qFormat/>
    <w:rsid w:val="00BD75B2"/>
    <w:pPr>
      <w:suppressAutoHyphens/>
      <w:spacing w:after="220" w:line="264" w:lineRule="auto"/>
      <w:jc w:val="both"/>
    </w:pPr>
    <w:rPr>
      <w:rFonts w:ascii="Calibri" w:hAnsi="Calibri" w:cs="Arial"/>
      <w:sz w:val="18"/>
      <w:szCs w:val="24"/>
      <w:lang w:eastAsia="zh-TW"/>
    </w:rPr>
  </w:style>
  <w:style w:type="character" w:customStyle="1" w:styleId="NormalAshurstChar">
    <w:name w:val="NormalAshurst Char"/>
    <w:basedOn w:val="DefaultParagraphFont"/>
    <w:link w:val="NormalAshurst"/>
    <w:rsid w:val="00BD75B2"/>
    <w:rPr>
      <w:rFonts w:ascii="Calibri" w:hAnsi="Calibri" w:cs="Arial"/>
      <w:sz w:val="18"/>
      <w:szCs w:val="24"/>
      <w:lang w:eastAsia="zh-TW"/>
    </w:rPr>
  </w:style>
  <w:style w:type="character" w:customStyle="1" w:styleId="Heading1Char">
    <w:name w:val="Heading 1 Char"/>
    <w:aliases w:val="level 1 Char"/>
    <w:basedOn w:val="DefaultParagraphFont"/>
    <w:link w:val="Heading1"/>
    <w:uiPriority w:val="1"/>
    <w:rsid w:val="00BD75B2"/>
    <w:rPr>
      <w:rFonts w:cs="Arial"/>
      <w:b/>
      <w:bCs/>
      <w:caps/>
      <w:kern w:val="32"/>
      <w:lang w:val="en-US"/>
    </w:rPr>
  </w:style>
  <w:style w:type="character" w:customStyle="1" w:styleId="Heading3Char">
    <w:name w:val="Heading 3 Char"/>
    <w:aliases w:val="Subparagraafkop Char,level 3 Char,level3 Char,h3 Char,Lev 3 Char,Level 1 - 1 Char,Minor Char,Heading 3(left) Char,H3 Char,3 Char,h31 Char,31 Char,h32 Char,32 Char,h33 Char,33 Char,h34 Char,34 Char,h35 Char,35 Char,sub-sub Char,(a) Char"/>
    <w:basedOn w:val="DefaultParagraphFont"/>
    <w:link w:val="Heading3"/>
    <w:rsid w:val="00BD75B2"/>
    <w:rPr>
      <w:rFonts w:ascii="Arial Gras" w:hAnsi="Arial Gras" w:cs="Arial"/>
      <w:b/>
      <w:bCs/>
    </w:rPr>
  </w:style>
  <w:style w:type="character" w:customStyle="1" w:styleId="Heading5Char">
    <w:name w:val="Heading 5 Char"/>
    <w:aliases w:val="level 5 Char"/>
    <w:basedOn w:val="DefaultParagraphFont"/>
    <w:link w:val="Heading5"/>
    <w:rsid w:val="00BD75B2"/>
    <w:rPr>
      <w:rFonts w:cs="Arial"/>
      <w:bCs/>
      <w:kern w:val="32"/>
      <w:lang w:val="en-US"/>
    </w:rPr>
  </w:style>
  <w:style w:type="numbering" w:customStyle="1" w:styleId="NoList11">
    <w:name w:val="No List11"/>
    <w:next w:val="NoList"/>
    <w:uiPriority w:val="99"/>
    <w:semiHidden/>
    <w:unhideWhenUsed/>
    <w:rsid w:val="00BD75B2"/>
  </w:style>
  <w:style w:type="character" w:customStyle="1" w:styleId="HeaderChar">
    <w:name w:val="Header Char"/>
    <w:basedOn w:val="DefaultParagraphFont"/>
    <w:link w:val="Header"/>
    <w:semiHidden/>
    <w:rsid w:val="00BD75B2"/>
    <w:rPr>
      <w:b/>
      <w:color w:val="21586B"/>
      <w:sz w:val="16"/>
      <w:szCs w:val="16"/>
    </w:rPr>
  </w:style>
  <w:style w:type="paragraph" w:customStyle="1" w:styleId="BodyText1">
    <w:name w:val="Body Text1"/>
    <w:next w:val="BodyText"/>
    <w:link w:val="BodyTextChar"/>
    <w:uiPriority w:val="39"/>
    <w:qFormat/>
    <w:rsid w:val="00BD75B2"/>
    <w:pPr>
      <w:spacing w:after="240" w:line="240" w:lineRule="atLeast"/>
      <w:jc w:val="both"/>
    </w:pPr>
    <w:rPr>
      <w:rFonts w:ascii="Calibri" w:eastAsia="Calibri" w:hAnsi="Calibri" w:cs="Arial"/>
      <w:sz w:val="22"/>
      <w:szCs w:val="24"/>
      <w:lang w:val="en-GB" w:eastAsia="en-US"/>
    </w:rPr>
  </w:style>
  <w:style w:type="character" w:customStyle="1" w:styleId="BodyTextChar">
    <w:name w:val="Body Text Char"/>
    <w:basedOn w:val="DefaultParagraphFont"/>
    <w:link w:val="BodyText1"/>
    <w:uiPriority w:val="99"/>
    <w:rsid w:val="00BD75B2"/>
    <w:rPr>
      <w:rFonts w:ascii="Calibri" w:eastAsia="Calibri" w:hAnsi="Calibri" w:cs="Arial"/>
      <w:sz w:val="22"/>
      <w:szCs w:val="24"/>
      <w:lang w:val="en-GB" w:eastAsia="en-US"/>
    </w:rPr>
  </w:style>
  <w:style w:type="paragraph" w:customStyle="1" w:styleId="Background1">
    <w:name w:val="Background 1"/>
    <w:basedOn w:val="BodyText"/>
    <w:uiPriority w:val="10"/>
    <w:rsid w:val="00BD75B2"/>
    <w:pPr>
      <w:numPr>
        <w:ilvl w:val="3"/>
        <w:numId w:val="42"/>
      </w:numPr>
      <w:tabs>
        <w:tab w:val="clear" w:pos="709"/>
        <w:tab w:val="clear" w:pos="851"/>
        <w:tab w:val="num" w:pos="1492"/>
        <w:tab w:val="num" w:pos="2880"/>
      </w:tabs>
      <w:spacing w:before="0" w:after="240" w:line="240" w:lineRule="atLeast"/>
      <w:ind w:left="2880" w:hanging="360"/>
    </w:pPr>
    <w:rPr>
      <w:rFonts w:ascii="Calibri" w:hAnsi="Calibri"/>
      <w:color w:val="000000"/>
      <w:sz w:val="22"/>
      <w:lang w:val="en-GB" w:eastAsia="en-GB"/>
    </w:rPr>
  </w:style>
  <w:style w:type="paragraph" w:customStyle="1" w:styleId="Background2">
    <w:name w:val="Background 2"/>
    <w:basedOn w:val="BodyText"/>
    <w:uiPriority w:val="10"/>
    <w:rsid w:val="00BD75B2"/>
    <w:pPr>
      <w:numPr>
        <w:ilvl w:val="4"/>
        <w:numId w:val="42"/>
      </w:numPr>
      <w:tabs>
        <w:tab w:val="clear" w:pos="851"/>
        <w:tab w:val="clear" w:pos="1418"/>
        <w:tab w:val="num" w:pos="1492"/>
        <w:tab w:val="num" w:pos="3600"/>
      </w:tabs>
      <w:spacing w:before="0" w:after="240" w:line="240" w:lineRule="atLeast"/>
      <w:ind w:left="3600" w:hanging="360"/>
    </w:pPr>
    <w:rPr>
      <w:rFonts w:ascii="Calibri" w:hAnsi="Calibri"/>
      <w:color w:val="000000"/>
      <w:sz w:val="22"/>
      <w:lang w:val="en-GB" w:eastAsia="en-GB"/>
    </w:rPr>
  </w:style>
  <w:style w:type="paragraph" w:customStyle="1" w:styleId="BodyText10">
    <w:name w:val="Body Text 1"/>
    <w:basedOn w:val="BodyText"/>
    <w:link w:val="BodyText1Char"/>
    <w:uiPriority w:val="39"/>
    <w:qFormat/>
    <w:rsid w:val="00BD75B2"/>
    <w:pPr>
      <w:tabs>
        <w:tab w:val="clear" w:pos="851"/>
      </w:tabs>
      <w:spacing w:before="0" w:after="240" w:line="240" w:lineRule="atLeast"/>
      <w:ind w:left="709"/>
    </w:pPr>
    <w:rPr>
      <w:rFonts w:ascii="Calibri" w:hAnsi="Calibri"/>
      <w:color w:val="000000"/>
      <w:sz w:val="22"/>
      <w:lang w:val="en-GB" w:eastAsia="en-GB"/>
    </w:rPr>
  </w:style>
  <w:style w:type="character" w:customStyle="1" w:styleId="BodyText2Char">
    <w:name w:val="Body Text 2 Char"/>
    <w:basedOn w:val="DefaultParagraphFont"/>
    <w:link w:val="BodyText2"/>
    <w:uiPriority w:val="39"/>
    <w:rsid w:val="00BD75B2"/>
    <w:rPr>
      <w:szCs w:val="24"/>
    </w:rPr>
  </w:style>
  <w:style w:type="character" w:customStyle="1" w:styleId="BodyText3Char">
    <w:name w:val="Body Text 3 Char"/>
    <w:basedOn w:val="DefaultParagraphFont"/>
    <w:link w:val="BodyText3"/>
    <w:uiPriority w:val="39"/>
    <w:rsid w:val="00BD75B2"/>
    <w:rPr>
      <w:sz w:val="16"/>
      <w:szCs w:val="16"/>
    </w:rPr>
  </w:style>
  <w:style w:type="paragraph" w:customStyle="1" w:styleId="CoverDate">
    <w:name w:val="Cover Date"/>
    <w:basedOn w:val="BodyText"/>
    <w:semiHidden/>
    <w:rsid w:val="00BD75B2"/>
    <w:pPr>
      <w:tabs>
        <w:tab w:val="clear" w:pos="851"/>
        <w:tab w:val="left" w:pos="5040"/>
      </w:tabs>
      <w:spacing w:before="480" w:after="2400" w:line="240" w:lineRule="atLeast"/>
      <w:ind w:left="0"/>
      <w:jc w:val="center"/>
    </w:pPr>
    <w:rPr>
      <w:rFonts w:ascii="Calibri" w:hAnsi="Calibri"/>
      <w:b/>
      <w:bCs/>
      <w:color w:val="000000"/>
      <w:sz w:val="22"/>
      <w:lang w:val="en-GB" w:eastAsia="en-GB"/>
    </w:rPr>
  </w:style>
  <w:style w:type="paragraph" w:customStyle="1" w:styleId="CoverDocumentDescription">
    <w:name w:val="Cover Document Description"/>
    <w:basedOn w:val="BodyText"/>
    <w:semiHidden/>
    <w:rsid w:val="00BD75B2"/>
    <w:pPr>
      <w:tabs>
        <w:tab w:val="clear" w:pos="851"/>
      </w:tabs>
      <w:spacing w:before="0" w:after="240" w:line="240" w:lineRule="atLeast"/>
      <w:ind w:left="0"/>
      <w:jc w:val="center"/>
    </w:pPr>
    <w:rPr>
      <w:rFonts w:ascii="Calibri" w:hAnsi="Calibri"/>
      <w:color w:val="000000"/>
      <w:sz w:val="22"/>
      <w:lang w:val="en-GB" w:eastAsia="en-GB"/>
    </w:rPr>
  </w:style>
  <w:style w:type="paragraph" w:customStyle="1" w:styleId="CoverDocumentTitle">
    <w:name w:val="Cover Document Title"/>
    <w:basedOn w:val="BodyText"/>
    <w:next w:val="CoverDocumentDescription"/>
    <w:semiHidden/>
    <w:rsid w:val="00BD75B2"/>
    <w:pPr>
      <w:tabs>
        <w:tab w:val="clear" w:pos="851"/>
      </w:tabs>
      <w:spacing w:before="240" w:after="240" w:line="240" w:lineRule="atLeast"/>
      <w:ind w:left="0"/>
      <w:jc w:val="center"/>
    </w:pPr>
    <w:rPr>
      <w:rFonts w:ascii="Calibri" w:hAnsi="Calibri"/>
      <w:b/>
      <w:bCs/>
      <w:caps/>
      <w:color w:val="000000"/>
      <w:sz w:val="22"/>
      <w:lang w:val="en-GB" w:eastAsia="en-GB"/>
    </w:rPr>
  </w:style>
  <w:style w:type="paragraph" w:customStyle="1" w:styleId="CoverPartyName">
    <w:name w:val="Cover Party Name"/>
    <w:basedOn w:val="Normal"/>
    <w:next w:val="Normal"/>
    <w:semiHidden/>
    <w:rsid w:val="00BD75B2"/>
    <w:pPr>
      <w:spacing w:before="0" w:after="0" w:line="240" w:lineRule="atLeast"/>
      <w:ind w:left="0"/>
      <w:jc w:val="center"/>
    </w:pPr>
    <w:rPr>
      <w:rFonts w:ascii="Calibri" w:hAnsi="Calibri"/>
      <w:b/>
      <w:bCs/>
      <w:caps/>
      <w:color w:val="000000"/>
      <w:sz w:val="22"/>
      <w:szCs w:val="22"/>
      <w:lang w:val="en-GB" w:eastAsia="en-GB"/>
    </w:rPr>
  </w:style>
  <w:style w:type="paragraph" w:customStyle="1" w:styleId="CoverPartyRole">
    <w:name w:val="Cover Party Role"/>
    <w:basedOn w:val="BodyText"/>
    <w:next w:val="Normal"/>
    <w:semiHidden/>
    <w:rsid w:val="00BD75B2"/>
    <w:pPr>
      <w:tabs>
        <w:tab w:val="clear" w:pos="851"/>
      </w:tabs>
      <w:spacing w:before="0" w:after="240" w:line="240" w:lineRule="atLeast"/>
      <w:ind w:left="0"/>
      <w:jc w:val="center"/>
    </w:pPr>
    <w:rPr>
      <w:rFonts w:ascii="Calibri" w:hAnsi="Calibri"/>
      <w:color w:val="000000"/>
      <w:sz w:val="22"/>
      <w:lang w:val="en-GB" w:eastAsia="en-GB"/>
    </w:rPr>
  </w:style>
  <w:style w:type="paragraph" w:customStyle="1" w:styleId="Definition">
    <w:name w:val="Definition"/>
    <w:basedOn w:val="BodyText"/>
    <w:uiPriority w:val="17"/>
    <w:rsid w:val="00BD75B2"/>
    <w:pPr>
      <w:tabs>
        <w:tab w:val="clear" w:pos="851"/>
        <w:tab w:val="num" w:pos="926"/>
      </w:tabs>
      <w:spacing w:before="0" w:after="240" w:line="240" w:lineRule="atLeast"/>
      <w:ind w:left="926" w:hanging="360"/>
    </w:pPr>
    <w:rPr>
      <w:rFonts w:ascii="Calibri" w:hAnsi="Calibri"/>
      <w:color w:val="000000"/>
      <w:sz w:val="22"/>
      <w:lang w:val="en-GB" w:eastAsia="en-GB"/>
    </w:rPr>
  </w:style>
  <w:style w:type="character" w:customStyle="1" w:styleId="Definitionterm">
    <w:name w:val="Definition term"/>
    <w:uiPriority w:val="18"/>
    <w:rsid w:val="00BD75B2"/>
    <w:rPr>
      <w:rFonts w:ascii="Calibri" w:hAnsi="Calibri"/>
      <w:b/>
      <w:sz w:val="22"/>
    </w:rPr>
  </w:style>
  <w:style w:type="paragraph" w:customStyle="1" w:styleId="Execution">
    <w:name w:val="Execution"/>
    <w:basedOn w:val="BodyText"/>
    <w:next w:val="Signatories"/>
    <w:uiPriority w:val="50"/>
    <w:rsid w:val="00BD75B2"/>
    <w:pPr>
      <w:keepNext/>
      <w:pageBreakBefore/>
      <w:tabs>
        <w:tab w:val="clear" w:pos="851"/>
        <w:tab w:val="right" w:pos="3600"/>
      </w:tabs>
      <w:spacing w:before="0" w:after="240" w:line="240" w:lineRule="atLeast"/>
      <w:ind w:left="0"/>
      <w:contextualSpacing/>
      <w:jc w:val="center"/>
    </w:pPr>
    <w:rPr>
      <w:rFonts w:ascii="Calibri" w:hAnsi="Calibri"/>
      <w:b/>
      <w:caps/>
      <w:color w:val="000000"/>
      <w:sz w:val="22"/>
      <w:lang w:val="en-GB" w:eastAsia="en-GB"/>
    </w:rPr>
  </w:style>
  <w:style w:type="paragraph" w:customStyle="1" w:styleId="IntroHeading">
    <w:name w:val="Intro Heading"/>
    <w:basedOn w:val="BodyText"/>
    <w:uiPriority w:val="7"/>
    <w:rsid w:val="00BD75B2"/>
    <w:pPr>
      <w:keepNext/>
      <w:numPr>
        <w:numId w:val="42"/>
      </w:numPr>
      <w:tabs>
        <w:tab w:val="clear" w:pos="851"/>
        <w:tab w:val="num" w:pos="720"/>
        <w:tab w:val="num" w:pos="1492"/>
      </w:tabs>
      <w:spacing w:before="0" w:after="240" w:line="240" w:lineRule="atLeast"/>
      <w:ind w:left="720" w:hanging="720"/>
    </w:pPr>
    <w:rPr>
      <w:rFonts w:ascii="Calibri" w:hAnsi="Calibri"/>
      <w:b/>
      <w:bCs/>
      <w:caps/>
      <w:color w:val="000000"/>
      <w:sz w:val="22"/>
      <w:lang w:val="en-GB" w:eastAsia="en-GB"/>
    </w:rPr>
  </w:style>
  <w:style w:type="paragraph" w:customStyle="1" w:styleId="Level2Number">
    <w:name w:val="Level 2 Number"/>
    <w:basedOn w:val="BodyText"/>
    <w:uiPriority w:val="29"/>
    <w:rsid w:val="00BD75B2"/>
    <w:pPr>
      <w:numPr>
        <w:ilvl w:val="1"/>
        <w:numId w:val="47"/>
      </w:numPr>
      <w:tabs>
        <w:tab w:val="clear" w:pos="851"/>
      </w:tabs>
      <w:spacing w:before="0" w:after="240" w:line="240" w:lineRule="atLeast"/>
    </w:pPr>
    <w:rPr>
      <w:rFonts w:ascii="Calibri" w:hAnsi="Calibri"/>
      <w:color w:val="000000"/>
      <w:sz w:val="22"/>
      <w:lang w:val="en-GB" w:eastAsia="en-GB"/>
    </w:rPr>
  </w:style>
  <w:style w:type="paragraph" w:customStyle="1" w:styleId="Level2Heading">
    <w:name w:val="Level 2 Heading"/>
    <w:basedOn w:val="Level2Number"/>
    <w:next w:val="Level3Number"/>
    <w:uiPriority w:val="29"/>
    <w:qFormat/>
    <w:rsid w:val="00BD75B2"/>
    <w:pPr>
      <w:keepNext/>
    </w:pPr>
    <w:rPr>
      <w:b/>
    </w:rPr>
  </w:style>
  <w:style w:type="paragraph" w:customStyle="1" w:styleId="Level3Number">
    <w:name w:val="Level 3 Number"/>
    <w:basedOn w:val="BodyText"/>
    <w:link w:val="Level3NumberChar"/>
    <w:uiPriority w:val="29"/>
    <w:rsid w:val="00BD75B2"/>
    <w:pPr>
      <w:numPr>
        <w:ilvl w:val="2"/>
        <w:numId w:val="47"/>
      </w:numPr>
      <w:tabs>
        <w:tab w:val="clear" w:pos="851"/>
      </w:tabs>
      <w:spacing w:before="0" w:after="240" w:line="240" w:lineRule="atLeast"/>
    </w:pPr>
    <w:rPr>
      <w:rFonts w:ascii="Calibri" w:hAnsi="Calibri"/>
      <w:color w:val="000000"/>
      <w:sz w:val="22"/>
      <w:lang w:val="en-GB" w:eastAsia="en-GB"/>
    </w:rPr>
  </w:style>
  <w:style w:type="paragraph" w:customStyle="1" w:styleId="Level4Number">
    <w:name w:val="Level 4 Number"/>
    <w:basedOn w:val="BodyText"/>
    <w:uiPriority w:val="29"/>
    <w:rsid w:val="00BD75B2"/>
    <w:pPr>
      <w:numPr>
        <w:ilvl w:val="3"/>
        <w:numId w:val="47"/>
      </w:numPr>
      <w:tabs>
        <w:tab w:val="clear" w:pos="851"/>
      </w:tabs>
      <w:spacing w:before="0" w:after="240" w:line="240" w:lineRule="atLeast"/>
    </w:pPr>
    <w:rPr>
      <w:rFonts w:ascii="Calibri" w:hAnsi="Calibri"/>
      <w:color w:val="000000"/>
      <w:sz w:val="22"/>
      <w:lang w:val="en-GB" w:eastAsia="en-GB"/>
    </w:rPr>
  </w:style>
  <w:style w:type="paragraph" w:customStyle="1" w:styleId="Level5Number">
    <w:name w:val="Level 5 Number"/>
    <w:basedOn w:val="BodyText"/>
    <w:uiPriority w:val="29"/>
    <w:rsid w:val="00BD75B2"/>
    <w:pPr>
      <w:numPr>
        <w:ilvl w:val="4"/>
        <w:numId w:val="47"/>
      </w:numPr>
      <w:tabs>
        <w:tab w:val="clear" w:pos="851"/>
        <w:tab w:val="clear" w:pos="2126"/>
        <w:tab w:val="num" w:pos="2880"/>
      </w:tabs>
      <w:spacing w:before="0" w:after="240" w:line="240" w:lineRule="atLeast"/>
      <w:ind w:left="2880" w:hanging="720"/>
    </w:pPr>
    <w:rPr>
      <w:rFonts w:ascii="Calibri" w:hAnsi="Calibri"/>
      <w:color w:val="000000"/>
      <w:sz w:val="22"/>
      <w:lang w:val="en-GB" w:eastAsia="en-GB"/>
    </w:rPr>
  </w:style>
  <w:style w:type="paragraph" w:customStyle="1" w:styleId="Level6Number">
    <w:name w:val="Level 6 Number"/>
    <w:basedOn w:val="BodyText"/>
    <w:uiPriority w:val="29"/>
    <w:rsid w:val="00BD75B2"/>
    <w:pPr>
      <w:numPr>
        <w:ilvl w:val="5"/>
        <w:numId w:val="47"/>
      </w:numPr>
      <w:tabs>
        <w:tab w:val="clear" w:pos="851"/>
        <w:tab w:val="clear" w:pos="2835"/>
        <w:tab w:val="num" w:pos="360"/>
      </w:tabs>
      <w:spacing w:before="0" w:after="240" w:line="240" w:lineRule="atLeast"/>
      <w:ind w:left="0" w:firstLine="0"/>
    </w:pPr>
    <w:rPr>
      <w:rFonts w:ascii="Calibri" w:hAnsi="Calibri"/>
      <w:color w:val="000000"/>
      <w:sz w:val="22"/>
      <w:lang w:val="en-GB" w:eastAsia="en-GB"/>
    </w:rPr>
  </w:style>
  <w:style w:type="paragraph" w:customStyle="1" w:styleId="Part">
    <w:name w:val="Part"/>
    <w:basedOn w:val="BodyText"/>
    <w:next w:val="Sch1Heading"/>
    <w:uiPriority w:val="49"/>
    <w:rsid w:val="00BD75B2"/>
    <w:pPr>
      <w:keepNext/>
      <w:numPr>
        <w:ilvl w:val="2"/>
        <w:numId w:val="41"/>
      </w:numPr>
      <w:tabs>
        <w:tab w:val="clear" w:pos="851"/>
        <w:tab w:val="num" w:pos="1209"/>
        <w:tab w:val="num" w:pos="2160"/>
      </w:tabs>
      <w:spacing w:before="0" w:after="240" w:line="240" w:lineRule="atLeast"/>
      <w:ind w:left="2160" w:hanging="720"/>
      <w:jc w:val="center"/>
      <w:outlineLvl w:val="1"/>
    </w:pPr>
    <w:rPr>
      <w:rFonts w:ascii="Calibri" w:hAnsi="Calibri"/>
      <w:b/>
      <w:bCs/>
      <w:caps/>
      <w:color w:val="000000"/>
      <w:sz w:val="22"/>
      <w:lang w:val="en-GB" w:eastAsia="en-GB"/>
    </w:rPr>
  </w:style>
  <w:style w:type="paragraph" w:customStyle="1" w:styleId="Parties1">
    <w:name w:val="Parties 1"/>
    <w:basedOn w:val="BodyText"/>
    <w:uiPriority w:val="9"/>
    <w:rsid w:val="00BD75B2"/>
    <w:pPr>
      <w:numPr>
        <w:ilvl w:val="1"/>
        <w:numId w:val="42"/>
      </w:numPr>
      <w:tabs>
        <w:tab w:val="clear" w:pos="709"/>
        <w:tab w:val="clear" w:pos="851"/>
        <w:tab w:val="num" w:pos="1440"/>
        <w:tab w:val="num" w:pos="1492"/>
      </w:tabs>
      <w:spacing w:before="0" w:after="240" w:line="240" w:lineRule="atLeast"/>
      <w:ind w:left="1440" w:hanging="360"/>
    </w:pPr>
    <w:rPr>
      <w:rFonts w:ascii="Calibri" w:hAnsi="Calibri"/>
      <w:color w:val="000000"/>
      <w:sz w:val="22"/>
      <w:lang w:val="en-GB" w:eastAsia="en-GB"/>
    </w:rPr>
  </w:style>
  <w:style w:type="paragraph" w:customStyle="1" w:styleId="Parties2">
    <w:name w:val="Parties 2"/>
    <w:basedOn w:val="BodyText"/>
    <w:uiPriority w:val="9"/>
    <w:rsid w:val="00BD75B2"/>
    <w:pPr>
      <w:numPr>
        <w:ilvl w:val="2"/>
        <w:numId w:val="42"/>
      </w:numPr>
      <w:tabs>
        <w:tab w:val="clear" w:pos="851"/>
        <w:tab w:val="clear" w:pos="1418"/>
        <w:tab w:val="num" w:pos="1492"/>
        <w:tab w:val="num" w:pos="2160"/>
      </w:tabs>
      <w:spacing w:before="0" w:after="240" w:line="240" w:lineRule="atLeast"/>
      <w:ind w:left="2160" w:hanging="180"/>
    </w:pPr>
    <w:rPr>
      <w:rFonts w:ascii="Calibri" w:hAnsi="Calibri"/>
      <w:color w:val="000000"/>
      <w:sz w:val="22"/>
      <w:lang w:val="en-GB" w:eastAsia="en-GB"/>
    </w:rPr>
  </w:style>
  <w:style w:type="paragraph" w:customStyle="1" w:styleId="Schedule">
    <w:name w:val="Schedule"/>
    <w:basedOn w:val="BodyText"/>
    <w:next w:val="Sch1Heading"/>
    <w:uiPriority w:val="48"/>
    <w:rsid w:val="00BD75B2"/>
    <w:pPr>
      <w:pageBreakBefore/>
      <w:numPr>
        <w:numId w:val="44"/>
      </w:numPr>
      <w:tabs>
        <w:tab w:val="clear" w:pos="851"/>
        <w:tab w:val="num" w:pos="360"/>
      </w:tabs>
      <w:spacing w:before="0" w:after="240" w:line="240" w:lineRule="atLeast"/>
      <w:ind w:left="360" w:hanging="360"/>
      <w:jc w:val="center"/>
      <w:outlineLvl w:val="0"/>
    </w:pPr>
    <w:rPr>
      <w:rFonts w:ascii="Calibri" w:hAnsi="Calibri"/>
      <w:b/>
      <w:bCs/>
      <w:caps/>
      <w:color w:val="000000"/>
      <w:sz w:val="22"/>
      <w:lang w:val="en-GB" w:eastAsia="en-GB"/>
    </w:rPr>
  </w:style>
  <w:style w:type="paragraph" w:customStyle="1" w:styleId="Sch1Heading">
    <w:name w:val="Sch 1 Heading"/>
    <w:basedOn w:val="BodyText"/>
    <w:next w:val="Sch2Heading"/>
    <w:uiPriority w:val="49"/>
    <w:rsid w:val="00BD75B2"/>
    <w:pPr>
      <w:numPr>
        <w:ilvl w:val="1"/>
        <w:numId w:val="44"/>
      </w:numPr>
      <w:tabs>
        <w:tab w:val="clear" w:pos="851"/>
      </w:tabs>
      <w:spacing w:before="0" w:after="240" w:line="240" w:lineRule="atLeast"/>
    </w:pPr>
    <w:rPr>
      <w:rFonts w:ascii="Calibri" w:hAnsi="Calibri"/>
      <w:b/>
      <w:color w:val="000000"/>
      <w:sz w:val="22"/>
      <w:lang w:val="en-GB" w:eastAsia="en-GB"/>
    </w:rPr>
  </w:style>
  <w:style w:type="paragraph" w:customStyle="1" w:styleId="Sch1Number">
    <w:name w:val="Sch 1 Number"/>
    <w:basedOn w:val="Sch1Heading"/>
    <w:uiPriority w:val="49"/>
    <w:rsid w:val="00BD75B2"/>
    <w:rPr>
      <w:b w:val="0"/>
    </w:rPr>
  </w:style>
  <w:style w:type="paragraph" w:customStyle="1" w:styleId="Sch2Number">
    <w:name w:val="Sch 2 Number"/>
    <w:basedOn w:val="BodyText"/>
    <w:uiPriority w:val="49"/>
    <w:rsid w:val="00BD75B2"/>
    <w:pPr>
      <w:numPr>
        <w:ilvl w:val="2"/>
        <w:numId w:val="44"/>
      </w:numPr>
      <w:tabs>
        <w:tab w:val="clear" w:pos="851"/>
      </w:tabs>
      <w:spacing w:before="0" w:after="240" w:line="240" w:lineRule="atLeast"/>
    </w:pPr>
    <w:rPr>
      <w:rFonts w:ascii="Calibri" w:hAnsi="Calibri"/>
      <w:color w:val="000000"/>
      <w:sz w:val="22"/>
      <w:lang w:val="en-GB" w:eastAsia="en-GB"/>
    </w:rPr>
  </w:style>
  <w:style w:type="paragraph" w:customStyle="1" w:styleId="Sch2Heading">
    <w:name w:val="Sch 2 Heading"/>
    <w:basedOn w:val="Sch2Number"/>
    <w:next w:val="Sch3Number"/>
    <w:uiPriority w:val="49"/>
    <w:rsid w:val="00BD75B2"/>
    <w:rPr>
      <w:b/>
    </w:rPr>
  </w:style>
  <w:style w:type="paragraph" w:customStyle="1" w:styleId="Sch3Number">
    <w:name w:val="Sch 3 Number"/>
    <w:basedOn w:val="BodyText"/>
    <w:uiPriority w:val="49"/>
    <w:rsid w:val="00BD75B2"/>
    <w:pPr>
      <w:numPr>
        <w:ilvl w:val="3"/>
        <w:numId w:val="44"/>
      </w:numPr>
      <w:tabs>
        <w:tab w:val="clear" w:pos="851"/>
      </w:tabs>
      <w:spacing w:before="0" w:after="240" w:line="240" w:lineRule="atLeast"/>
    </w:pPr>
    <w:rPr>
      <w:rFonts w:ascii="Calibri" w:hAnsi="Calibri"/>
      <w:color w:val="000000"/>
      <w:sz w:val="22"/>
      <w:lang w:val="en-GB" w:eastAsia="en-GB"/>
    </w:rPr>
  </w:style>
  <w:style w:type="paragraph" w:customStyle="1" w:styleId="Sch4Number">
    <w:name w:val="Sch 4 Number"/>
    <w:basedOn w:val="BodyText"/>
    <w:uiPriority w:val="49"/>
    <w:rsid w:val="00BD75B2"/>
    <w:pPr>
      <w:numPr>
        <w:ilvl w:val="4"/>
        <w:numId w:val="44"/>
      </w:numPr>
      <w:tabs>
        <w:tab w:val="clear" w:pos="851"/>
        <w:tab w:val="clear" w:pos="1418"/>
        <w:tab w:val="num" w:pos="360"/>
      </w:tabs>
      <w:spacing w:before="0" w:after="240" w:line="240" w:lineRule="atLeast"/>
      <w:ind w:left="0" w:firstLine="0"/>
    </w:pPr>
    <w:rPr>
      <w:rFonts w:ascii="Calibri" w:hAnsi="Calibri"/>
      <w:color w:val="000000"/>
      <w:sz w:val="22"/>
      <w:lang w:val="en-GB" w:eastAsia="en-GB"/>
    </w:rPr>
  </w:style>
  <w:style w:type="paragraph" w:customStyle="1" w:styleId="Sch5Number">
    <w:name w:val="Sch 5 Number"/>
    <w:basedOn w:val="BodyText"/>
    <w:uiPriority w:val="49"/>
    <w:rsid w:val="00BD75B2"/>
    <w:pPr>
      <w:numPr>
        <w:ilvl w:val="5"/>
        <w:numId w:val="44"/>
      </w:numPr>
      <w:tabs>
        <w:tab w:val="clear" w:pos="851"/>
        <w:tab w:val="clear" w:pos="2126"/>
        <w:tab w:val="num" w:pos="360"/>
      </w:tabs>
      <w:spacing w:before="0" w:after="240" w:line="240" w:lineRule="atLeast"/>
      <w:ind w:left="0" w:firstLine="0"/>
    </w:pPr>
    <w:rPr>
      <w:rFonts w:ascii="Calibri" w:hAnsi="Calibri"/>
      <w:color w:val="000000"/>
      <w:sz w:val="22"/>
      <w:lang w:val="en-GB" w:eastAsia="en-GB"/>
    </w:rPr>
  </w:style>
  <w:style w:type="paragraph" w:customStyle="1" w:styleId="Sch6Number">
    <w:name w:val="Sch 6 Number"/>
    <w:basedOn w:val="BodyText"/>
    <w:uiPriority w:val="49"/>
    <w:rsid w:val="00BD75B2"/>
    <w:pPr>
      <w:numPr>
        <w:ilvl w:val="6"/>
        <w:numId w:val="44"/>
      </w:numPr>
      <w:tabs>
        <w:tab w:val="clear" w:pos="851"/>
        <w:tab w:val="clear" w:pos="2835"/>
        <w:tab w:val="num" w:pos="360"/>
      </w:tabs>
      <w:spacing w:before="0" w:after="240" w:line="240" w:lineRule="atLeast"/>
      <w:ind w:left="0" w:firstLine="0"/>
    </w:pPr>
    <w:rPr>
      <w:rFonts w:ascii="Calibri" w:hAnsi="Calibri"/>
      <w:color w:val="000000"/>
      <w:sz w:val="22"/>
      <w:lang w:val="en-GB" w:eastAsia="en-GB"/>
    </w:rPr>
  </w:style>
  <w:style w:type="table" w:customStyle="1" w:styleId="TableGrid10">
    <w:name w:val="Table Grid1"/>
    <w:basedOn w:val="TableNormal"/>
    <w:next w:val="TableGrid"/>
    <w:rsid w:val="00BD75B2"/>
    <w:pPr>
      <w:spacing w:line="240" w:lineRule="exact"/>
      <w:jc w:val="both"/>
    </w:pPr>
    <w:rPr>
      <w:rFonts w:ascii="Calibri" w:hAnsi="Calibri"/>
      <w:color w:val="000000"/>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SubHeading">
    <w:name w:val="TOC Sub Heading"/>
    <w:basedOn w:val="BodyText"/>
    <w:next w:val="BodyText"/>
    <w:uiPriority w:val="59"/>
    <w:semiHidden/>
    <w:rsid w:val="00BD75B2"/>
    <w:pPr>
      <w:tabs>
        <w:tab w:val="clear" w:pos="851"/>
        <w:tab w:val="right" w:pos="9000"/>
      </w:tabs>
      <w:spacing w:before="0" w:after="240" w:line="240" w:lineRule="atLeast"/>
      <w:ind w:left="0"/>
    </w:pPr>
    <w:rPr>
      <w:rFonts w:ascii="Calibri" w:hAnsi="Calibri"/>
      <w:b/>
      <w:bCs/>
      <w:color w:val="000000"/>
      <w:sz w:val="22"/>
      <w:lang w:val="en-GB" w:eastAsia="en-GB"/>
    </w:rPr>
  </w:style>
  <w:style w:type="paragraph" w:customStyle="1" w:styleId="Level1Heading">
    <w:name w:val="Level 1 Heading"/>
    <w:basedOn w:val="Normal"/>
    <w:next w:val="Level2Heading"/>
    <w:uiPriority w:val="29"/>
    <w:qFormat/>
    <w:rsid w:val="00BD75B2"/>
    <w:pPr>
      <w:keepNext/>
      <w:numPr>
        <w:numId w:val="47"/>
      </w:numPr>
      <w:spacing w:before="0" w:after="240" w:line="240" w:lineRule="atLeast"/>
      <w:outlineLvl w:val="0"/>
    </w:pPr>
    <w:rPr>
      <w:rFonts w:ascii="Calibri" w:hAnsi="Calibri"/>
      <w:b/>
      <w:caps/>
      <w:color w:val="000000"/>
      <w:sz w:val="22"/>
      <w:szCs w:val="22"/>
      <w:lang w:val="en-GB" w:eastAsia="en-GB"/>
    </w:rPr>
  </w:style>
  <w:style w:type="paragraph" w:customStyle="1" w:styleId="Signatories">
    <w:name w:val="Signatories"/>
    <w:basedOn w:val="Normal"/>
    <w:uiPriority w:val="58"/>
    <w:rsid w:val="00BD75B2"/>
    <w:pPr>
      <w:spacing w:before="0" w:after="0" w:line="240" w:lineRule="exact"/>
      <w:ind w:left="0"/>
    </w:pPr>
    <w:rPr>
      <w:rFonts w:ascii="Calibri" w:hAnsi="Calibri"/>
      <w:sz w:val="22"/>
      <w:lang w:val="en-GB" w:eastAsia="en-GB"/>
    </w:rPr>
  </w:style>
  <w:style w:type="character" w:customStyle="1" w:styleId="BodyText1Char">
    <w:name w:val="Body Text 1 Char"/>
    <w:link w:val="BodyText10"/>
    <w:uiPriority w:val="39"/>
    <w:rsid w:val="00BD75B2"/>
    <w:rPr>
      <w:rFonts w:ascii="Calibri" w:hAnsi="Calibri"/>
      <w:color w:val="000000"/>
      <w:sz w:val="22"/>
      <w:szCs w:val="24"/>
      <w:lang w:val="en-GB" w:eastAsia="en-GB"/>
    </w:rPr>
  </w:style>
  <w:style w:type="paragraph" w:customStyle="1" w:styleId="SimpleL9">
    <w:name w:val="Simple L9"/>
    <w:basedOn w:val="Normal"/>
    <w:rsid w:val="00BD75B2"/>
    <w:pPr>
      <w:numPr>
        <w:ilvl w:val="8"/>
        <w:numId w:val="45"/>
      </w:numPr>
      <w:tabs>
        <w:tab w:val="num" w:pos="3240"/>
      </w:tabs>
      <w:spacing w:before="0" w:after="240" w:line="240" w:lineRule="auto"/>
      <w:ind w:left="3240" w:hanging="360"/>
    </w:pPr>
    <w:rPr>
      <w:rFonts w:ascii="Times New Roman" w:eastAsia="SimSun" w:hAnsi="Times New Roman"/>
      <w:sz w:val="24"/>
      <w:szCs w:val="16"/>
      <w:lang w:val="en-GB" w:eastAsia="zh-CN" w:bidi="he-IL"/>
    </w:rPr>
  </w:style>
  <w:style w:type="paragraph" w:customStyle="1" w:styleId="SimpleL8">
    <w:name w:val="Simple L8"/>
    <w:basedOn w:val="Normal"/>
    <w:rsid w:val="00BD75B2"/>
    <w:pPr>
      <w:numPr>
        <w:ilvl w:val="7"/>
        <w:numId w:val="45"/>
      </w:numPr>
      <w:spacing w:before="0" w:after="240" w:line="240" w:lineRule="auto"/>
    </w:pPr>
    <w:rPr>
      <w:rFonts w:ascii="Times New Roman" w:eastAsia="SimSun" w:hAnsi="Times New Roman"/>
      <w:sz w:val="24"/>
      <w:szCs w:val="16"/>
      <w:lang w:val="en-GB" w:eastAsia="zh-CN" w:bidi="he-IL"/>
    </w:rPr>
  </w:style>
  <w:style w:type="paragraph" w:customStyle="1" w:styleId="SimpleL7">
    <w:name w:val="Simple L7"/>
    <w:basedOn w:val="Normal"/>
    <w:rsid w:val="00BD75B2"/>
    <w:pPr>
      <w:numPr>
        <w:ilvl w:val="6"/>
        <w:numId w:val="45"/>
      </w:numPr>
      <w:spacing w:before="0" w:after="240" w:line="240" w:lineRule="auto"/>
      <w:outlineLvl w:val="6"/>
    </w:pPr>
    <w:rPr>
      <w:rFonts w:ascii="Times New Roman" w:eastAsia="SimSun" w:hAnsi="Times New Roman"/>
      <w:sz w:val="24"/>
      <w:szCs w:val="16"/>
      <w:lang w:val="en-GB" w:eastAsia="zh-CN" w:bidi="he-IL"/>
    </w:rPr>
  </w:style>
  <w:style w:type="paragraph" w:customStyle="1" w:styleId="SimpleL6">
    <w:name w:val="Simple L6"/>
    <w:basedOn w:val="Normal"/>
    <w:rsid w:val="00BD75B2"/>
    <w:pPr>
      <w:numPr>
        <w:ilvl w:val="5"/>
        <w:numId w:val="45"/>
      </w:numPr>
      <w:spacing w:before="0" w:after="240" w:line="240" w:lineRule="auto"/>
      <w:outlineLvl w:val="5"/>
    </w:pPr>
    <w:rPr>
      <w:rFonts w:ascii="Times New Roman" w:eastAsia="SimSun" w:hAnsi="Times New Roman"/>
      <w:sz w:val="24"/>
      <w:szCs w:val="16"/>
      <w:lang w:val="en-GB" w:eastAsia="zh-CN" w:bidi="he-IL"/>
    </w:rPr>
  </w:style>
  <w:style w:type="paragraph" w:customStyle="1" w:styleId="SimpleL5">
    <w:name w:val="Simple L5"/>
    <w:basedOn w:val="Normal"/>
    <w:rsid w:val="00BD75B2"/>
    <w:pPr>
      <w:numPr>
        <w:ilvl w:val="4"/>
        <w:numId w:val="45"/>
      </w:numPr>
      <w:spacing w:before="0" w:after="240" w:line="240" w:lineRule="auto"/>
      <w:outlineLvl w:val="4"/>
    </w:pPr>
    <w:rPr>
      <w:rFonts w:ascii="Times New Roman" w:eastAsia="SimSun" w:hAnsi="Times New Roman"/>
      <w:sz w:val="24"/>
      <w:szCs w:val="16"/>
      <w:lang w:val="en-GB" w:eastAsia="zh-CN" w:bidi="he-IL"/>
    </w:rPr>
  </w:style>
  <w:style w:type="paragraph" w:customStyle="1" w:styleId="SimpleL4">
    <w:name w:val="Simple L4"/>
    <w:basedOn w:val="Normal"/>
    <w:rsid w:val="00BD75B2"/>
    <w:pPr>
      <w:numPr>
        <w:ilvl w:val="3"/>
        <w:numId w:val="45"/>
      </w:numPr>
      <w:spacing w:before="0" w:after="240" w:line="240" w:lineRule="auto"/>
      <w:outlineLvl w:val="3"/>
    </w:pPr>
    <w:rPr>
      <w:rFonts w:ascii="Times New Roman" w:eastAsia="SimSun" w:hAnsi="Times New Roman"/>
      <w:sz w:val="24"/>
      <w:szCs w:val="16"/>
      <w:lang w:val="en-GB" w:eastAsia="zh-CN" w:bidi="he-IL"/>
    </w:rPr>
  </w:style>
  <w:style w:type="paragraph" w:customStyle="1" w:styleId="SimpleL3">
    <w:name w:val="Simple L3"/>
    <w:basedOn w:val="Normal"/>
    <w:rsid w:val="00BD75B2"/>
    <w:pPr>
      <w:numPr>
        <w:ilvl w:val="2"/>
        <w:numId w:val="45"/>
      </w:numPr>
      <w:spacing w:before="0" w:after="240" w:line="240" w:lineRule="auto"/>
      <w:outlineLvl w:val="2"/>
    </w:pPr>
    <w:rPr>
      <w:rFonts w:ascii="Times New Roman" w:eastAsia="SimSun" w:hAnsi="Times New Roman"/>
      <w:sz w:val="24"/>
      <w:szCs w:val="16"/>
      <w:lang w:val="en-GB" w:eastAsia="zh-CN" w:bidi="he-IL"/>
    </w:rPr>
  </w:style>
  <w:style w:type="paragraph" w:customStyle="1" w:styleId="SimpleL2">
    <w:name w:val="Simple L2"/>
    <w:basedOn w:val="Normal"/>
    <w:rsid w:val="00BD75B2"/>
    <w:pPr>
      <w:numPr>
        <w:ilvl w:val="1"/>
        <w:numId w:val="45"/>
      </w:numPr>
      <w:spacing w:before="0" w:after="240" w:line="240" w:lineRule="auto"/>
      <w:outlineLvl w:val="1"/>
    </w:pPr>
    <w:rPr>
      <w:rFonts w:ascii="Times New Roman" w:eastAsia="SimSun" w:hAnsi="Times New Roman"/>
      <w:sz w:val="24"/>
      <w:szCs w:val="16"/>
      <w:lang w:val="en-GB" w:eastAsia="zh-CN" w:bidi="he-IL"/>
    </w:rPr>
  </w:style>
  <w:style w:type="paragraph" w:customStyle="1" w:styleId="SimpleL1">
    <w:name w:val="Simple L1"/>
    <w:basedOn w:val="Normal"/>
    <w:rsid w:val="00BD75B2"/>
    <w:pPr>
      <w:numPr>
        <w:numId w:val="45"/>
      </w:numPr>
      <w:spacing w:before="0" w:after="240" w:line="240" w:lineRule="auto"/>
      <w:outlineLvl w:val="0"/>
    </w:pPr>
    <w:rPr>
      <w:rFonts w:ascii="Times New Roman" w:eastAsia="SimSun" w:hAnsi="Times New Roman"/>
      <w:sz w:val="24"/>
      <w:szCs w:val="16"/>
      <w:lang w:val="en-GB" w:eastAsia="zh-CN" w:bidi="he-IL"/>
    </w:rPr>
  </w:style>
  <w:style w:type="paragraph" w:customStyle="1" w:styleId="TableL9">
    <w:name w:val="Table L9"/>
    <w:basedOn w:val="Normal"/>
    <w:uiPriority w:val="99"/>
    <w:semiHidden/>
    <w:rsid w:val="00BD75B2"/>
    <w:pPr>
      <w:numPr>
        <w:ilvl w:val="8"/>
        <w:numId w:val="46"/>
      </w:numPr>
      <w:spacing w:before="0" w:after="240" w:line="240" w:lineRule="auto"/>
      <w:outlineLvl w:val="8"/>
    </w:pPr>
    <w:rPr>
      <w:rFonts w:ascii="Times New Roman" w:eastAsia="SimSun" w:hAnsi="Times New Roman"/>
      <w:sz w:val="24"/>
      <w:lang w:val="en-GB" w:eastAsia="en-GB" w:bidi="ar-AE"/>
    </w:rPr>
  </w:style>
  <w:style w:type="paragraph" w:customStyle="1" w:styleId="TableL8">
    <w:name w:val="Table L8"/>
    <w:basedOn w:val="Normal"/>
    <w:uiPriority w:val="99"/>
    <w:semiHidden/>
    <w:rsid w:val="00BD75B2"/>
    <w:pPr>
      <w:numPr>
        <w:ilvl w:val="7"/>
        <w:numId w:val="46"/>
      </w:numPr>
      <w:spacing w:before="0" w:after="240" w:line="240" w:lineRule="auto"/>
      <w:outlineLvl w:val="7"/>
    </w:pPr>
    <w:rPr>
      <w:rFonts w:ascii="Times New Roman" w:eastAsia="SimSun" w:hAnsi="Times New Roman"/>
      <w:sz w:val="24"/>
      <w:lang w:val="en-GB" w:eastAsia="en-GB" w:bidi="ar-AE"/>
    </w:rPr>
  </w:style>
  <w:style w:type="paragraph" w:customStyle="1" w:styleId="TableL7">
    <w:name w:val="Table L7"/>
    <w:basedOn w:val="Normal"/>
    <w:uiPriority w:val="99"/>
    <w:semiHidden/>
    <w:rsid w:val="00BD75B2"/>
    <w:pPr>
      <w:numPr>
        <w:ilvl w:val="6"/>
        <w:numId w:val="46"/>
      </w:numPr>
      <w:spacing w:before="0" w:after="240" w:line="240" w:lineRule="auto"/>
      <w:outlineLvl w:val="6"/>
    </w:pPr>
    <w:rPr>
      <w:rFonts w:ascii="Times New Roman" w:eastAsia="SimSun" w:hAnsi="Times New Roman"/>
      <w:sz w:val="24"/>
      <w:lang w:val="en-GB" w:eastAsia="en-GB" w:bidi="ar-AE"/>
    </w:rPr>
  </w:style>
  <w:style w:type="paragraph" w:customStyle="1" w:styleId="TableL6">
    <w:name w:val="Table L6"/>
    <w:basedOn w:val="Normal"/>
    <w:uiPriority w:val="99"/>
    <w:semiHidden/>
    <w:rsid w:val="00BD75B2"/>
    <w:pPr>
      <w:numPr>
        <w:ilvl w:val="5"/>
        <w:numId w:val="46"/>
      </w:numPr>
      <w:spacing w:before="0" w:after="240" w:line="240" w:lineRule="auto"/>
      <w:outlineLvl w:val="5"/>
    </w:pPr>
    <w:rPr>
      <w:rFonts w:ascii="Times New Roman" w:eastAsia="SimSun" w:hAnsi="Times New Roman"/>
      <w:sz w:val="24"/>
      <w:lang w:val="en-GB" w:eastAsia="en-GB" w:bidi="ar-AE"/>
    </w:rPr>
  </w:style>
  <w:style w:type="paragraph" w:customStyle="1" w:styleId="TableL5">
    <w:name w:val="Table L5"/>
    <w:basedOn w:val="Normal"/>
    <w:qFormat/>
    <w:rsid w:val="00BD75B2"/>
    <w:pPr>
      <w:numPr>
        <w:ilvl w:val="4"/>
        <w:numId w:val="46"/>
      </w:numPr>
      <w:spacing w:before="0" w:after="240" w:line="240" w:lineRule="auto"/>
      <w:outlineLvl w:val="4"/>
    </w:pPr>
    <w:rPr>
      <w:rFonts w:ascii="Times New Roman" w:eastAsia="SimSun" w:hAnsi="Times New Roman"/>
      <w:sz w:val="24"/>
      <w:lang w:val="en-GB" w:eastAsia="en-GB" w:bidi="ar-AE"/>
    </w:rPr>
  </w:style>
  <w:style w:type="paragraph" w:customStyle="1" w:styleId="TableL4">
    <w:name w:val="Table L4"/>
    <w:basedOn w:val="Normal"/>
    <w:qFormat/>
    <w:rsid w:val="00BD75B2"/>
    <w:pPr>
      <w:numPr>
        <w:ilvl w:val="3"/>
        <w:numId w:val="46"/>
      </w:numPr>
      <w:spacing w:before="0" w:after="240" w:line="240" w:lineRule="auto"/>
      <w:outlineLvl w:val="3"/>
    </w:pPr>
    <w:rPr>
      <w:rFonts w:ascii="Times New Roman" w:eastAsia="SimSun" w:hAnsi="Times New Roman"/>
      <w:sz w:val="24"/>
      <w:lang w:val="en-GB" w:eastAsia="en-GB" w:bidi="ar-AE"/>
    </w:rPr>
  </w:style>
  <w:style w:type="paragraph" w:customStyle="1" w:styleId="TableL3">
    <w:name w:val="Table L3"/>
    <w:basedOn w:val="Normal"/>
    <w:link w:val="TableL3Char"/>
    <w:qFormat/>
    <w:rsid w:val="00BD75B2"/>
    <w:pPr>
      <w:numPr>
        <w:ilvl w:val="2"/>
        <w:numId w:val="46"/>
      </w:numPr>
      <w:spacing w:before="0" w:after="240" w:line="240" w:lineRule="auto"/>
      <w:outlineLvl w:val="2"/>
    </w:pPr>
    <w:rPr>
      <w:rFonts w:ascii="Times New Roman" w:eastAsia="SimSun" w:hAnsi="Times New Roman" w:cs="Arial"/>
      <w:sz w:val="24"/>
      <w:lang w:val="en-GB" w:eastAsia="en-GB" w:bidi="ar-AE"/>
    </w:rPr>
  </w:style>
  <w:style w:type="character" w:customStyle="1" w:styleId="TableL3Char">
    <w:name w:val="Table L3 Char"/>
    <w:basedOn w:val="BodyTextChar"/>
    <w:link w:val="TableL3"/>
    <w:rsid w:val="00BD75B2"/>
    <w:rPr>
      <w:rFonts w:ascii="Times New Roman" w:eastAsia="SimSun" w:hAnsi="Times New Roman" w:cs="Arial"/>
      <w:sz w:val="24"/>
      <w:szCs w:val="24"/>
      <w:lang w:val="en-GB" w:eastAsia="en-GB" w:bidi="ar-AE"/>
    </w:rPr>
  </w:style>
  <w:style w:type="paragraph" w:customStyle="1" w:styleId="TableL2">
    <w:name w:val="Table L2"/>
    <w:basedOn w:val="Normal"/>
    <w:link w:val="TableL2Char"/>
    <w:qFormat/>
    <w:rsid w:val="00BD75B2"/>
    <w:pPr>
      <w:numPr>
        <w:ilvl w:val="1"/>
        <w:numId w:val="46"/>
      </w:numPr>
      <w:spacing w:before="0" w:after="240" w:line="240" w:lineRule="auto"/>
      <w:outlineLvl w:val="1"/>
    </w:pPr>
    <w:rPr>
      <w:rFonts w:ascii="Times New Roman" w:eastAsia="SimSun" w:hAnsi="Times New Roman" w:cs="Arial"/>
      <w:sz w:val="24"/>
      <w:lang w:val="en-GB" w:eastAsia="en-GB" w:bidi="ar-AE"/>
    </w:rPr>
  </w:style>
  <w:style w:type="character" w:customStyle="1" w:styleId="TableL2Char">
    <w:name w:val="Table L2 Char"/>
    <w:basedOn w:val="BodyTextChar"/>
    <w:link w:val="TableL2"/>
    <w:rsid w:val="00BD75B2"/>
    <w:rPr>
      <w:rFonts w:ascii="Times New Roman" w:eastAsia="SimSun" w:hAnsi="Times New Roman" w:cs="Arial"/>
      <w:sz w:val="24"/>
      <w:szCs w:val="24"/>
      <w:lang w:val="en-GB" w:eastAsia="en-GB" w:bidi="ar-AE"/>
    </w:rPr>
  </w:style>
  <w:style w:type="paragraph" w:customStyle="1" w:styleId="TableL1">
    <w:name w:val="Table L1"/>
    <w:basedOn w:val="Normal"/>
    <w:link w:val="TableL1Char"/>
    <w:qFormat/>
    <w:rsid w:val="00BD75B2"/>
    <w:pPr>
      <w:numPr>
        <w:numId w:val="46"/>
      </w:numPr>
      <w:spacing w:before="0" w:after="240" w:line="240" w:lineRule="auto"/>
      <w:outlineLvl w:val="0"/>
    </w:pPr>
    <w:rPr>
      <w:rFonts w:ascii="Times New Roman" w:eastAsia="SimSun" w:hAnsi="Times New Roman" w:cs="Arial"/>
      <w:sz w:val="24"/>
      <w:lang w:val="en-GB" w:eastAsia="en-GB" w:bidi="ar-AE"/>
    </w:rPr>
  </w:style>
  <w:style w:type="character" w:customStyle="1" w:styleId="TableL1Char">
    <w:name w:val="Table L1 Char"/>
    <w:basedOn w:val="BodyTextChar"/>
    <w:link w:val="TableL1"/>
    <w:rsid w:val="00BD75B2"/>
    <w:rPr>
      <w:rFonts w:ascii="Times New Roman" w:eastAsia="SimSun" w:hAnsi="Times New Roman" w:cs="Arial"/>
      <w:sz w:val="24"/>
      <w:szCs w:val="24"/>
      <w:lang w:val="en-GB" w:eastAsia="en-GB" w:bidi="ar-AE"/>
    </w:rPr>
  </w:style>
  <w:style w:type="character" w:customStyle="1" w:styleId="Definition1Char">
    <w:name w:val="Definition 1 Char"/>
    <w:link w:val="Definition1"/>
    <w:rsid w:val="00BD75B2"/>
    <w:rPr>
      <w:rFonts w:ascii="Times New Roman" w:hAnsi="Times New Roman"/>
      <w:sz w:val="22"/>
      <w:szCs w:val="24"/>
      <w:lang w:val="en-GB" w:eastAsia="en-US"/>
    </w:rPr>
  </w:style>
  <w:style w:type="character" w:customStyle="1" w:styleId="Level3NumberChar">
    <w:name w:val="Level 3 Number Char"/>
    <w:link w:val="Level3Number"/>
    <w:uiPriority w:val="29"/>
    <w:qFormat/>
    <w:rsid w:val="00BD75B2"/>
    <w:rPr>
      <w:rFonts w:ascii="Calibri" w:hAnsi="Calibri"/>
      <w:color w:val="000000"/>
      <w:sz w:val="22"/>
      <w:szCs w:val="24"/>
      <w:lang w:val="en-GB" w:eastAsia="en-GB"/>
    </w:rPr>
  </w:style>
  <w:style w:type="paragraph" w:customStyle="1" w:styleId="wText">
    <w:name w:val="wText"/>
    <w:basedOn w:val="Normal"/>
    <w:link w:val="wTextChar"/>
    <w:uiPriority w:val="1"/>
    <w:qFormat/>
    <w:rsid w:val="00BD75B2"/>
    <w:pPr>
      <w:spacing w:before="0" w:after="180" w:line="240" w:lineRule="auto"/>
      <w:ind w:left="0"/>
    </w:pPr>
    <w:rPr>
      <w:rFonts w:ascii="Times New Roman" w:eastAsia="MS Mincho" w:hAnsi="Times New Roman"/>
      <w:sz w:val="22"/>
      <w:szCs w:val="22"/>
      <w:lang w:val="en-GB" w:eastAsia="en-US"/>
    </w:rPr>
  </w:style>
  <w:style w:type="character" w:customStyle="1" w:styleId="wTextChar">
    <w:name w:val="wText Char"/>
    <w:link w:val="wText"/>
    <w:uiPriority w:val="1"/>
    <w:rsid w:val="00BD75B2"/>
    <w:rPr>
      <w:rFonts w:ascii="Times New Roman" w:eastAsia="MS Mincho" w:hAnsi="Times New Roman"/>
      <w:sz w:val="22"/>
      <w:szCs w:val="22"/>
      <w:lang w:val="en-GB" w:eastAsia="en-US"/>
    </w:rPr>
  </w:style>
  <w:style w:type="character" w:customStyle="1" w:styleId="Definition2Char">
    <w:name w:val="Definition 2 Char"/>
    <w:link w:val="Definition2"/>
    <w:locked/>
    <w:rsid w:val="00BD75B2"/>
    <w:rPr>
      <w:rFonts w:ascii="Times New Roman" w:hAnsi="Times New Roman"/>
      <w:sz w:val="22"/>
      <w:szCs w:val="24"/>
      <w:lang w:val="en-GB" w:eastAsia="en-US"/>
    </w:rPr>
  </w:style>
  <w:style w:type="character" w:customStyle="1" w:styleId="GleissTextformatZchn">
    <w:name w:val="Gleiss Textformat Zchn"/>
    <w:link w:val="GleissTextformat"/>
    <w:locked/>
    <w:rsid w:val="00BD75B2"/>
    <w:rPr>
      <w:rFonts w:ascii="Times New Roman" w:hAnsi="Times New Roman"/>
      <w:lang w:eastAsia="de-DE"/>
    </w:rPr>
  </w:style>
  <w:style w:type="paragraph" w:customStyle="1" w:styleId="GleissTextformat">
    <w:name w:val="Gleiss Textformat"/>
    <w:link w:val="GleissTextformatZchn"/>
    <w:rsid w:val="00BD75B2"/>
    <w:pPr>
      <w:spacing w:after="200" w:line="300" w:lineRule="atLeast"/>
      <w:jc w:val="both"/>
    </w:pPr>
    <w:rPr>
      <w:rFonts w:ascii="Times New Roman" w:hAnsi="Times New Roman"/>
      <w:lang w:eastAsia="de-DE"/>
    </w:rPr>
  </w:style>
  <w:style w:type="numbering" w:customStyle="1" w:styleId="MainNumbering0">
    <w:name w:val="MainNumbering"/>
    <w:rsid w:val="00BD75B2"/>
  </w:style>
  <w:style w:type="numbering" w:customStyle="1" w:styleId="ScheduleNumbering0">
    <w:name w:val="ScheduleNumbering"/>
    <w:rsid w:val="00BD75B2"/>
  </w:style>
  <w:style w:type="numbering" w:customStyle="1" w:styleId="1111110">
    <w:name w:val="111111"/>
    <w:rsid w:val="00BD75B2"/>
    <w:pPr>
      <w:numPr>
        <w:numId w:val="48"/>
      </w:numPr>
    </w:pPr>
  </w:style>
  <w:style w:type="character" w:styleId="PlaceholderText">
    <w:name w:val="Placeholder Text"/>
    <w:basedOn w:val="DefaultParagraphFont"/>
    <w:uiPriority w:val="99"/>
    <w:semiHidden/>
    <w:rsid w:val="00BD75B2"/>
    <w:rPr>
      <w:color w:val="808080"/>
    </w:rPr>
  </w:style>
  <w:style w:type="paragraph" w:customStyle="1" w:styleId="listno">
    <w:name w:val="listno"/>
    <w:basedOn w:val="ListNumber"/>
    <w:semiHidden/>
    <w:rsid w:val="00BD75B2"/>
    <w:pPr>
      <w:numPr>
        <w:numId w:val="40"/>
      </w:numPr>
      <w:tabs>
        <w:tab w:val="clear" w:pos="720"/>
        <w:tab w:val="num" w:pos="360"/>
      </w:tabs>
      <w:spacing w:before="0" w:after="240" w:line="240" w:lineRule="atLeast"/>
      <w:ind w:firstLine="0"/>
    </w:pPr>
    <w:rPr>
      <w:rFonts w:ascii="Calibri" w:hAnsi="Calibri"/>
      <w:color w:val="000000"/>
      <w:sz w:val="22"/>
      <w:szCs w:val="22"/>
      <w:lang w:val="en-GB" w:eastAsia="en-GB"/>
    </w:rPr>
  </w:style>
  <w:style w:type="paragraph" w:customStyle="1" w:styleId="Appendix">
    <w:name w:val="Appendix"/>
    <w:basedOn w:val="BodyText"/>
    <w:next w:val="BodyText"/>
    <w:uiPriority w:val="50"/>
    <w:rsid w:val="00BD75B2"/>
    <w:pPr>
      <w:keepNext/>
      <w:pageBreakBefore/>
      <w:tabs>
        <w:tab w:val="clear" w:pos="851"/>
      </w:tabs>
      <w:spacing w:before="0" w:after="240" w:line="240" w:lineRule="atLeast"/>
      <w:ind w:left="0"/>
      <w:jc w:val="center"/>
      <w:outlineLvl w:val="0"/>
    </w:pPr>
    <w:rPr>
      <w:rFonts w:ascii="Calibri" w:hAnsi="Calibri"/>
      <w:b/>
      <w:bCs/>
      <w:caps/>
      <w:color w:val="000000"/>
      <w:sz w:val="22"/>
      <w:lang w:val="en-GB" w:eastAsia="en-GB"/>
    </w:rPr>
  </w:style>
  <w:style w:type="paragraph" w:customStyle="1" w:styleId="BodyText4">
    <w:name w:val="Body Text 4"/>
    <w:basedOn w:val="BodyText"/>
    <w:uiPriority w:val="39"/>
    <w:rsid w:val="00BD75B2"/>
    <w:pPr>
      <w:tabs>
        <w:tab w:val="clear" w:pos="851"/>
      </w:tabs>
      <w:spacing w:before="0" w:after="240" w:line="240" w:lineRule="atLeast"/>
      <w:ind w:left="2835"/>
    </w:pPr>
    <w:rPr>
      <w:rFonts w:ascii="Calibri" w:hAnsi="Calibri"/>
      <w:color w:val="000000"/>
      <w:sz w:val="22"/>
      <w:lang w:val="en-GB" w:eastAsia="en-GB"/>
    </w:rPr>
  </w:style>
  <w:style w:type="paragraph" w:customStyle="1" w:styleId="BodyText5">
    <w:name w:val="Body Text 5"/>
    <w:basedOn w:val="BodyText"/>
    <w:uiPriority w:val="39"/>
    <w:rsid w:val="00BD75B2"/>
    <w:pPr>
      <w:tabs>
        <w:tab w:val="clear" w:pos="851"/>
      </w:tabs>
      <w:spacing w:before="0" w:after="240" w:line="240" w:lineRule="atLeast"/>
      <w:ind w:left="3544"/>
    </w:pPr>
    <w:rPr>
      <w:rFonts w:ascii="Calibri" w:hAnsi="Calibri"/>
      <w:color w:val="000000"/>
      <w:sz w:val="22"/>
      <w:lang w:val="en-GB" w:eastAsia="en-GB"/>
    </w:rPr>
  </w:style>
  <w:style w:type="paragraph" w:customStyle="1" w:styleId="CoverReference">
    <w:name w:val="Cover Reference"/>
    <w:basedOn w:val="BodyText"/>
    <w:next w:val="BodyText"/>
    <w:semiHidden/>
    <w:rsid w:val="00BD75B2"/>
    <w:pPr>
      <w:tabs>
        <w:tab w:val="clear" w:pos="851"/>
      </w:tabs>
      <w:spacing w:before="0" w:after="240" w:line="240" w:lineRule="atLeast"/>
      <w:ind w:left="0"/>
    </w:pPr>
    <w:rPr>
      <w:rFonts w:ascii="Calibri" w:hAnsi="Calibri"/>
      <w:b/>
      <w:color w:val="000000"/>
      <w:sz w:val="18"/>
      <w:u w:val="single"/>
      <w:lang w:val="en-GB" w:eastAsia="en-GB"/>
    </w:rPr>
  </w:style>
  <w:style w:type="paragraph" w:customStyle="1" w:styleId="CoverText">
    <w:name w:val="Cover Text"/>
    <w:basedOn w:val="BodyText"/>
    <w:next w:val="CoverPartyName"/>
    <w:semiHidden/>
    <w:rsid w:val="00BD75B2"/>
    <w:pPr>
      <w:tabs>
        <w:tab w:val="clear" w:pos="851"/>
      </w:tabs>
      <w:spacing w:before="0" w:after="240" w:line="240" w:lineRule="atLeast"/>
      <w:ind w:left="0"/>
      <w:jc w:val="center"/>
    </w:pPr>
    <w:rPr>
      <w:rFonts w:ascii="Calibri" w:hAnsi="Calibri"/>
      <w:color w:val="000000"/>
      <w:sz w:val="22"/>
      <w:lang w:val="en-GB" w:eastAsia="en-GB"/>
    </w:rPr>
  </w:style>
  <w:style w:type="paragraph" w:customStyle="1" w:styleId="Level1Number">
    <w:name w:val="Level 1 Number"/>
    <w:basedOn w:val="Level1Heading"/>
    <w:uiPriority w:val="29"/>
    <w:rsid w:val="00BD75B2"/>
    <w:rPr>
      <w:b w:val="0"/>
      <w:caps w:val="0"/>
    </w:rPr>
  </w:style>
  <w:style w:type="paragraph" w:customStyle="1" w:styleId="Level3Heading">
    <w:name w:val="Level 3 Heading"/>
    <w:basedOn w:val="Level3Number"/>
    <w:next w:val="BodyText10"/>
    <w:uiPriority w:val="29"/>
    <w:rsid w:val="00BD75B2"/>
    <w:rPr>
      <w:b/>
    </w:rPr>
  </w:style>
  <w:style w:type="paragraph" w:customStyle="1" w:styleId="Level4Heading">
    <w:name w:val="Level 4 Heading"/>
    <w:basedOn w:val="Level4Number"/>
    <w:next w:val="BodyText2"/>
    <w:uiPriority w:val="29"/>
    <w:rsid w:val="00BD75B2"/>
    <w:rPr>
      <w:b/>
    </w:rPr>
  </w:style>
  <w:style w:type="numbering" w:customStyle="1" w:styleId="MainNumbering">
    <w:name w:val="Main Numbering"/>
    <w:uiPriority w:val="99"/>
    <w:rsid w:val="00BD75B2"/>
    <w:pPr>
      <w:numPr>
        <w:numId w:val="47"/>
      </w:numPr>
    </w:pPr>
  </w:style>
  <w:style w:type="paragraph" w:customStyle="1" w:styleId="Notes">
    <w:name w:val="Notes"/>
    <w:basedOn w:val="BodyText"/>
    <w:semiHidden/>
    <w:rsid w:val="00BD75B2"/>
    <w:pPr>
      <w:tabs>
        <w:tab w:val="clear" w:pos="851"/>
      </w:tabs>
      <w:spacing w:before="0" w:after="240" w:line="240" w:lineRule="atLeast"/>
      <w:ind w:left="0"/>
    </w:pPr>
    <w:rPr>
      <w:rFonts w:ascii="Calibri" w:hAnsi="Calibri"/>
      <w:b/>
      <w:bCs/>
      <w:i/>
      <w:iCs/>
      <w:color w:val="000000"/>
      <w:sz w:val="22"/>
      <w:lang w:val="en-GB" w:eastAsia="en-GB"/>
    </w:rPr>
  </w:style>
  <w:style w:type="paragraph" w:customStyle="1" w:styleId="Sch3Heading">
    <w:name w:val="Sch 3 Heading"/>
    <w:basedOn w:val="Sch3Number"/>
    <w:next w:val="BodyText10"/>
    <w:uiPriority w:val="49"/>
    <w:rsid w:val="00BD75B2"/>
    <w:rPr>
      <w:b/>
    </w:rPr>
  </w:style>
  <w:style w:type="numbering" w:customStyle="1" w:styleId="ScheduleNumbering">
    <w:name w:val="Schedule Numbering"/>
    <w:uiPriority w:val="99"/>
    <w:rsid w:val="00BD75B2"/>
    <w:pPr>
      <w:numPr>
        <w:numId w:val="50"/>
      </w:numPr>
    </w:pPr>
  </w:style>
  <w:style w:type="paragraph" w:customStyle="1" w:styleId="ScheduleAppendix">
    <w:name w:val="Schedule/Appendix"/>
    <w:basedOn w:val="BodyText"/>
    <w:next w:val="Sch1Number"/>
    <w:uiPriority w:val="49"/>
    <w:semiHidden/>
    <w:rsid w:val="00BD75B2"/>
    <w:pPr>
      <w:tabs>
        <w:tab w:val="clear" w:pos="851"/>
      </w:tabs>
      <w:spacing w:before="0" w:after="240" w:line="240" w:lineRule="atLeast"/>
      <w:ind w:left="0"/>
      <w:jc w:val="center"/>
    </w:pPr>
    <w:rPr>
      <w:rFonts w:ascii="Calibri" w:hAnsi="Calibri"/>
      <w:b/>
      <w:bCs/>
      <w:caps/>
      <w:color w:val="000000"/>
      <w:sz w:val="23"/>
      <w:lang w:val="en-GB" w:eastAsia="en-US"/>
    </w:rPr>
  </w:style>
  <w:style w:type="paragraph" w:customStyle="1" w:styleId="SectionNumbering">
    <w:name w:val="Section Numbering"/>
    <w:basedOn w:val="BodyText"/>
    <w:next w:val="Level1Heading"/>
    <w:uiPriority w:val="10"/>
    <w:rsid w:val="00BD75B2"/>
    <w:pPr>
      <w:keepNext/>
      <w:pageBreakBefore/>
      <w:numPr>
        <w:numId w:val="43"/>
      </w:numPr>
      <w:tabs>
        <w:tab w:val="clear" w:pos="851"/>
        <w:tab w:val="num" w:pos="360"/>
        <w:tab w:val="left" w:pos="907"/>
        <w:tab w:val="left" w:pos="1644"/>
        <w:tab w:val="left" w:pos="2381"/>
        <w:tab w:val="left" w:pos="3119"/>
        <w:tab w:val="left" w:pos="3856"/>
        <w:tab w:val="left" w:pos="4593"/>
        <w:tab w:val="left" w:pos="5330"/>
        <w:tab w:val="left" w:pos="6067"/>
      </w:tabs>
      <w:spacing w:before="240" w:after="240" w:line="240" w:lineRule="auto"/>
      <w:ind w:left="360" w:hanging="360"/>
      <w:jc w:val="center"/>
    </w:pPr>
    <w:rPr>
      <w:rFonts w:ascii="Calibri" w:hAnsi="Calibri" w:cs="Tahoma"/>
      <w:b/>
      <w:caps/>
      <w:color w:val="000000"/>
      <w:sz w:val="22"/>
      <w:szCs w:val="20"/>
      <w:lang w:val="en-GB" w:eastAsia="en-US"/>
    </w:rPr>
  </w:style>
  <w:style w:type="character" w:customStyle="1" w:styleId="BalloonTextChar">
    <w:name w:val="Balloon Text Char"/>
    <w:basedOn w:val="DefaultParagraphFont"/>
    <w:link w:val="BalloonText"/>
    <w:semiHidden/>
    <w:rsid w:val="00BD75B2"/>
    <w:rPr>
      <w:rFonts w:ascii="Tahoma" w:hAnsi="Tahoma" w:cs="Tahoma"/>
      <w:sz w:val="16"/>
      <w:szCs w:val="16"/>
    </w:rPr>
  </w:style>
  <w:style w:type="paragraph" w:customStyle="1" w:styleId="DocumentLabel">
    <w:name w:val="Document Label"/>
    <w:next w:val="Normal"/>
    <w:semiHidden/>
    <w:rsid w:val="00BD75B2"/>
    <w:pPr>
      <w:tabs>
        <w:tab w:val="left" w:pos="1800"/>
      </w:tabs>
      <w:spacing w:before="140" w:line="600" w:lineRule="atLeast"/>
      <w:ind w:left="835"/>
    </w:pPr>
    <w:rPr>
      <w:rFonts w:ascii="Times New Roman" w:hAnsi="Times New Roman"/>
      <w:sz w:val="60"/>
      <w:lang w:val="en-US" w:eastAsia="en-US"/>
    </w:rPr>
  </w:style>
  <w:style w:type="character" w:customStyle="1" w:styleId="MessageHeaderChar">
    <w:name w:val="Message Header Char"/>
    <w:basedOn w:val="DefaultParagraphFont"/>
    <w:link w:val="MessageHeader"/>
    <w:semiHidden/>
    <w:rsid w:val="00BD75B2"/>
    <w:rPr>
      <w:rFonts w:cs="Arial"/>
      <w:sz w:val="24"/>
      <w:szCs w:val="24"/>
      <w:shd w:val="pct20" w:color="auto" w:fill="auto"/>
    </w:rPr>
  </w:style>
  <w:style w:type="paragraph" w:customStyle="1" w:styleId="MessageHeaderFirst">
    <w:name w:val="Message Header First"/>
    <w:basedOn w:val="MessageHeader"/>
    <w:semiHidden/>
    <w:rsid w:val="00BD75B2"/>
    <w:pPr>
      <w:keepLines/>
      <w:pBdr>
        <w:top w:val="none" w:sz="0" w:space="0" w:color="auto"/>
        <w:left w:val="none" w:sz="0" w:space="0" w:color="auto"/>
        <w:bottom w:val="none" w:sz="0" w:space="0" w:color="auto"/>
        <w:right w:val="none" w:sz="0" w:space="0" w:color="auto"/>
      </w:pBdr>
      <w:shd w:val="clear" w:color="auto" w:fill="auto"/>
      <w:tabs>
        <w:tab w:val="left" w:pos="1555"/>
      </w:tabs>
      <w:spacing w:before="0" w:after="0" w:line="415" w:lineRule="atLeast"/>
      <w:ind w:left="1555" w:hanging="720"/>
    </w:pPr>
    <w:rPr>
      <w:rFonts w:ascii="Times New Roman" w:hAnsi="Times New Roman"/>
      <w:color w:val="000000"/>
      <w:sz w:val="22"/>
      <w:szCs w:val="22"/>
      <w:lang w:val="en-GB" w:eastAsia="en-GB"/>
    </w:rPr>
  </w:style>
  <w:style w:type="character" w:customStyle="1" w:styleId="MessageHeaderLabel">
    <w:name w:val="Message Header Label"/>
    <w:semiHidden/>
    <w:rsid w:val="00BD75B2"/>
    <w:rPr>
      <w:rFonts w:ascii="Calibri" w:hAnsi="Calibri"/>
      <w:b/>
      <w:sz w:val="22"/>
      <w:lang w:val="en-GB"/>
    </w:rPr>
  </w:style>
  <w:style w:type="paragraph" w:customStyle="1" w:styleId="TemplateTitle">
    <w:name w:val="Template Title"/>
    <w:basedOn w:val="BodyText"/>
    <w:next w:val="BodyText"/>
    <w:uiPriority w:val="99"/>
    <w:semiHidden/>
    <w:rsid w:val="00BD75B2"/>
    <w:pPr>
      <w:tabs>
        <w:tab w:val="clear" w:pos="851"/>
      </w:tabs>
      <w:spacing w:before="0" w:after="0" w:line="240" w:lineRule="auto"/>
      <w:ind w:left="0"/>
      <w:jc w:val="left"/>
    </w:pPr>
    <w:rPr>
      <w:rFonts w:ascii="Calibri" w:hAnsi="Calibri"/>
      <w:caps/>
      <w:color w:val="000000"/>
      <w:spacing w:val="96"/>
      <w:sz w:val="36"/>
      <w:szCs w:val="36"/>
      <w:lang w:val="en-GB" w:eastAsia="en-US"/>
    </w:rPr>
  </w:style>
  <w:style w:type="character" w:customStyle="1" w:styleId="CommentTextChar">
    <w:name w:val="Comment Text Char"/>
    <w:basedOn w:val="DefaultParagraphFont"/>
    <w:link w:val="CommentText"/>
    <w:rsid w:val="00BD75B2"/>
  </w:style>
  <w:style w:type="character" w:customStyle="1" w:styleId="CommentSubjectChar">
    <w:name w:val="Comment Subject Char"/>
    <w:basedOn w:val="CommentTextChar"/>
    <w:link w:val="CommentSubject"/>
    <w:semiHidden/>
    <w:rsid w:val="00BD75B2"/>
    <w:rPr>
      <w:b/>
      <w:bCs/>
    </w:rPr>
  </w:style>
  <w:style w:type="character" w:customStyle="1" w:styleId="BodyTextChar1">
    <w:name w:val="Body Text Char1"/>
    <w:basedOn w:val="DefaultParagraphFont"/>
    <w:link w:val="BodyText"/>
    <w:uiPriority w:val="99"/>
    <w:rsid w:val="00BD75B2"/>
    <w:rPr>
      <w:szCs w:val="24"/>
    </w:rPr>
  </w:style>
  <w:style w:type="character" w:customStyle="1" w:styleId="BodyTextFirstIndentChar">
    <w:name w:val="Body Text First Indent Char"/>
    <w:basedOn w:val="BodyTextChar1"/>
    <w:link w:val="BodyTextFirstIndent"/>
    <w:semiHidden/>
    <w:rsid w:val="00BD75B2"/>
    <w:rPr>
      <w:szCs w:val="24"/>
    </w:rPr>
  </w:style>
  <w:style w:type="paragraph" w:customStyle="1" w:styleId="BulletL9">
    <w:name w:val="Bullet L9"/>
    <w:basedOn w:val="Normal"/>
    <w:rsid w:val="00BD75B2"/>
    <w:pPr>
      <w:spacing w:before="0" w:after="240" w:line="240" w:lineRule="auto"/>
      <w:ind w:left="1"/>
    </w:pPr>
    <w:rPr>
      <w:rFonts w:ascii="Times New Roman" w:eastAsia="SimSun" w:hAnsi="Times New Roman"/>
      <w:sz w:val="24"/>
      <w:szCs w:val="16"/>
      <w:lang w:val="en-GB" w:eastAsia="zh-CN" w:bidi="he-IL"/>
    </w:rPr>
  </w:style>
  <w:style w:type="paragraph" w:customStyle="1" w:styleId="BulletL8">
    <w:name w:val="Bullet L8"/>
    <w:basedOn w:val="Normal"/>
    <w:rsid w:val="00BD75B2"/>
    <w:pPr>
      <w:spacing w:before="0" w:after="240" w:line="240" w:lineRule="auto"/>
      <w:ind w:left="1"/>
    </w:pPr>
    <w:rPr>
      <w:rFonts w:ascii="Times New Roman" w:eastAsia="SimSun" w:hAnsi="Times New Roman"/>
      <w:sz w:val="24"/>
      <w:szCs w:val="16"/>
      <w:lang w:val="en-GB" w:eastAsia="zh-CN" w:bidi="he-IL"/>
    </w:rPr>
  </w:style>
  <w:style w:type="paragraph" w:customStyle="1" w:styleId="BulletL7">
    <w:name w:val="Bullet L7"/>
    <w:basedOn w:val="Normal"/>
    <w:rsid w:val="00BD75B2"/>
    <w:pPr>
      <w:tabs>
        <w:tab w:val="num" w:pos="5040"/>
      </w:tabs>
      <w:spacing w:before="0" w:after="240" w:line="240" w:lineRule="auto"/>
      <w:ind w:left="5041" w:hanging="720"/>
      <w:outlineLvl w:val="6"/>
    </w:pPr>
    <w:rPr>
      <w:rFonts w:ascii="Times New Roman" w:eastAsia="SimSun" w:hAnsi="Times New Roman"/>
      <w:sz w:val="24"/>
      <w:szCs w:val="16"/>
      <w:lang w:val="en-GB" w:eastAsia="zh-CN" w:bidi="he-IL"/>
    </w:rPr>
  </w:style>
  <w:style w:type="paragraph" w:customStyle="1" w:styleId="BulletL6">
    <w:name w:val="Bullet L6"/>
    <w:basedOn w:val="Normal"/>
    <w:rsid w:val="00BD75B2"/>
    <w:pPr>
      <w:tabs>
        <w:tab w:val="num" w:pos="4320"/>
      </w:tabs>
      <w:spacing w:before="0" w:after="240" w:line="240" w:lineRule="auto"/>
      <w:ind w:left="4321" w:hanging="720"/>
      <w:outlineLvl w:val="5"/>
    </w:pPr>
    <w:rPr>
      <w:rFonts w:ascii="Times New Roman" w:eastAsia="SimSun" w:hAnsi="Times New Roman"/>
      <w:sz w:val="24"/>
      <w:szCs w:val="16"/>
      <w:lang w:val="en-GB" w:eastAsia="zh-CN" w:bidi="he-IL"/>
    </w:rPr>
  </w:style>
  <w:style w:type="paragraph" w:customStyle="1" w:styleId="BulletL5">
    <w:name w:val="Bullet L5"/>
    <w:basedOn w:val="Normal"/>
    <w:rsid w:val="00BD75B2"/>
    <w:pPr>
      <w:tabs>
        <w:tab w:val="num" w:pos="3600"/>
      </w:tabs>
      <w:spacing w:before="0" w:after="240" w:line="240" w:lineRule="auto"/>
      <w:ind w:left="3601" w:hanging="720"/>
      <w:outlineLvl w:val="4"/>
    </w:pPr>
    <w:rPr>
      <w:rFonts w:ascii="Times New Roman" w:eastAsia="SimSun" w:hAnsi="Times New Roman"/>
      <w:sz w:val="24"/>
      <w:szCs w:val="16"/>
      <w:lang w:val="en-GB" w:eastAsia="zh-CN" w:bidi="he-IL"/>
    </w:rPr>
  </w:style>
  <w:style w:type="paragraph" w:customStyle="1" w:styleId="BulletL4">
    <w:name w:val="Bullet L4"/>
    <w:basedOn w:val="Normal"/>
    <w:rsid w:val="00BD75B2"/>
    <w:pPr>
      <w:tabs>
        <w:tab w:val="num" w:pos="2880"/>
      </w:tabs>
      <w:spacing w:before="0" w:after="240" w:line="240" w:lineRule="auto"/>
      <w:ind w:left="2881" w:hanging="720"/>
      <w:outlineLvl w:val="3"/>
    </w:pPr>
    <w:rPr>
      <w:rFonts w:ascii="Times New Roman" w:eastAsia="SimSun" w:hAnsi="Times New Roman"/>
      <w:sz w:val="24"/>
      <w:szCs w:val="16"/>
      <w:lang w:val="en-GB" w:eastAsia="zh-CN" w:bidi="he-IL"/>
    </w:rPr>
  </w:style>
  <w:style w:type="paragraph" w:customStyle="1" w:styleId="BulletL3">
    <w:name w:val="Bullet L3"/>
    <w:basedOn w:val="Normal"/>
    <w:rsid w:val="00BD75B2"/>
    <w:pPr>
      <w:tabs>
        <w:tab w:val="num" w:pos="2160"/>
      </w:tabs>
      <w:spacing w:before="0" w:after="240" w:line="240" w:lineRule="auto"/>
      <w:ind w:left="2161" w:hanging="720"/>
      <w:outlineLvl w:val="2"/>
    </w:pPr>
    <w:rPr>
      <w:rFonts w:ascii="Times New Roman" w:eastAsia="SimSun" w:hAnsi="Times New Roman"/>
      <w:sz w:val="24"/>
      <w:szCs w:val="16"/>
      <w:lang w:val="en-GB" w:eastAsia="zh-CN" w:bidi="he-IL"/>
    </w:rPr>
  </w:style>
  <w:style w:type="paragraph" w:customStyle="1" w:styleId="BulletL2">
    <w:name w:val="Bullet L2"/>
    <w:basedOn w:val="Normal"/>
    <w:rsid w:val="00BD75B2"/>
    <w:pPr>
      <w:tabs>
        <w:tab w:val="num" w:pos="1440"/>
      </w:tabs>
      <w:spacing w:before="0" w:after="240" w:line="240" w:lineRule="auto"/>
      <w:ind w:left="1441" w:hanging="720"/>
      <w:outlineLvl w:val="1"/>
    </w:pPr>
    <w:rPr>
      <w:rFonts w:ascii="Times New Roman" w:eastAsia="SimSun" w:hAnsi="Times New Roman"/>
      <w:sz w:val="24"/>
      <w:szCs w:val="16"/>
      <w:lang w:val="en-GB" w:eastAsia="zh-CN" w:bidi="he-IL"/>
    </w:rPr>
  </w:style>
  <w:style w:type="paragraph" w:customStyle="1" w:styleId="BulletL1">
    <w:name w:val="Bullet L1"/>
    <w:basedOn w:val="Normal"/>
    <w:rsid w:val="00BD75B2"/>
    <w:pPr>
      <w:tabs>
        <w:tab w:val="num" w:pos="720"/>
      </w:tabs>
      <w:spacing w:before="0" w:after="240" w:line="240" w:lineRule="auto"/>
      <w:ind w:left="721" w:hanging="720"/>
      <w:outlineLvl w:val="0"/>
    </w:pPr>
    <w:rPr>
      <w:rFonts w:ascii="Times New Roman" w:eastAsia="SimSun" w:hAnsi="Times New Roman"/>
      <w:sz w:val="24"/>
      <w:szCs w:val="16"/>
      <w:lang w:val="en-GB" w:eastAsia="zh-CN" w:bidi="he-IL"/>
    </w:rPr>
  </w:style>
  <w:style w:type="paragraph" w:customStyle="1" w:styleId="DefinitionsL9">
    <w:name w:val="Definitions L9"/>
    <w:basedOn w:val="Normal"/>
    <w:rsid w:val="00BD75B2"/>
    <w:pPr>
      <w:spacing w:before="0" w:after="240" w:line="240" w:lineRule="auto"/>
      <w:ind w:left="0"/>
    </w:pPr>
    <w:rPr>
      <w:rFonts w:ascii="Times New Roman" w:eastAsia="SimSun" w:hAnsi="Times New Roman"/>
      <w:sz w:val="24"/>
      <w:szCs w:val="16"/>
      <w:lang w:val="en-GB" w:eastAsia="zh-CN" w:bidi="he-IL"/>
    </w:rPr>
  </w:style>
  <w:style w:type="paragraph" w:customStyle="1" w:styleId="DefinitionsL8">
    <w:name w:val="Definitions L8"/>
    <w:basedOn w:val="Normal"/>
    <w:rsid w:val="00BD75B2"/>
    <w:pPr>
      <w:spacing w:before="0" w:after="240" w:line="240" w:lineRule="auto"/>
      <w:ind w:left="0"/>
    </w:pPr>
    <w:rPr>
      <w:rFonts w:ascii="Times New Roman" w:eastAsia="SimSun" w:hAnsi="Times New Roman"/>
      <w:sz w:val="24"/>
      <w:szCs w:val="16"/>
      <w:lang w:val="en-GB" w:eastAsia="zh-CN" w:bidi="he-IL"/>
    </w:rPr>
  </w:style>
  <w:style w:type="paragraph" w:customStyle="1" w:styleId="DefinitionsL7">
    <w:name w:val="Definitions L7"/>
    <w:basedOn w:val="Normal"/>
    <w:rsid w:val="00BD75B2"/>
    <w:pPr>
      <w:spacing w:before="0" w:after="240" w:line="240" w:lineRule="auto"/>
      <w:ind w:left="0"/>
    </w:pPr>
    <w:rPr>
      <w:rFonts w:ascii="Times New Roman" w:eastAsia="SimSun" w:hAnsi="Times New Roman"/>
      <w:sz w:val="24"/>
      <w:szCs w:val="16"/>
      <w:lang w:val="en-GB" w:eastAsia="zh-CN" w:bidi="he-IL"/>
    </w:rPr>
  </w:style>
  <w:style w:type="paragraph" w:customStyle="1" w:styleId="DefinitionsL6">
    <w:name w:val="Definitions L6"/>
    <w:basedOn w:val="Normal"/>
    <w:rsid w:val="00BD75B2"/>
    <w:pPr>
      <w:spacing w:before="0" w:after="240" w:line="240" w:lineRule="auto"/>
      <w:ind w:left="0"/>
    </w:pPr>
    <w:rPr>
      <w:rFonts w:ascii="Times New Roman" w:eastAsia="SimSun" w:hAnsi="Times New Roman"/>
      <w:sz w:val="24"/>
      <w:szCs w:val="16"/>
      <w:lang w:val="en-GB" w:eastAsia="zh-CN" w:bidi="he-IL"/>
    </w:rPr>
  </w:style>
  <w:style w:type="paragraph" w:customStyle="1" w:styleId="DefinitionsL5">
    <w:name w:val="Definitions L5"/>
    <w:basedOn w:val="Normal"/>
    <w:next w:val="BodyText5"/>
    <w:qFormat/>
    <w:rsid w:val="00BD75B2"/>
    <w:pPr>
      <w:tabs>
        <w:tab w:val="num" w:pos="3600"/>
      </w:tabs>
      <w:spacing w:before="0" w:after="240" w:line="240" w:lineRule="auto"/>
      <w:ind w:left="3600" w:hanging="720"/>
      <w:outlineLvl w:val="4"/>
    </w:pPr>
    <w:rPr>
      <w:rFonts w:ascii="Times New Roman" w:eastAsia="SimSun" w:hAnsi="Times New Roman"/>
      <w:sz w:val="24"/>
      <w:szCs w:val="16"/>
      <w:lang w:val="en-GB" w:eastAsia="zh-CN" w:bidi="he-IL"/>
    </w:rPr>
  </w:style>
  <w:style w:type="paragraph" w:customStyle="1" w:styleId="DefinitionsL4">
    <w:name w:val="Definitions L4"/>
    <w:basedOn w:val="Normal"/>
    <w:next w:val="BodyText4"/>
    <w:qFormat/>
    <w:rsid w:val="00BD75B2"/>
    <w:pPr>
      <w:tabs>
        <w:tab w:val="num" w:pos="2880"/>
      </w:tabs>
      <w:spacing w:before="0" w:after="240" w:line="240" w:lineRule="auto"/>
      <w:ind w:left="2880" w:hanging="720"/>
      <w:outlineLvl w:val="3"/>
    </w:pPr>
    <w:rPr>
      <w:rFonts w:ascii="Times New Roman" w:eastAsia="SimSun" w:hAnsi="Times New Roman"/>
      <w:sz w:val="24"/>
      <w:szCs w:val="16"/>
      <w:lang w:val="en-GB" w:eastAsia="zh-CN" w:bidi="he-IL"/>
    </w:rPr>
  </w:style>
  <w:style w:type="paragraph" w:customStyle="1" w:styleId="DefinitionsL3">
    <w:name w:val="Definitions L3"/>
    <w:basedOn w:val="Normal"/>
    <w:next w:val="BodyText3"/>
    <w:qFormat/>
    <w:rsid w:val="00BD75B2"/>
    <w:pPr>
      <w:tabs>
        <w:tab w:val="num" w:pos="2160"/>
      </w:tabs>
      <w:spacing w:before="0" w:after="240" w:line="240" w:lineRule="auto"/>
      <w:ind w:left="2160" w:hanging="720"/>
      <w:outlineLvl w:val="2"/>
    </w:pPr>
    <w:rPr>
      <w:rFonts w:ascii="Times New Roman" w:eastAsia="SimSun" w:hAnsi="Times New Roman"/>
      <w:sz w:val="24"/>
      <w:szCs w:val="16"/>
      <w:lang w:val="en-GB" w:eastAsia="zh-CN" w:bidi="he-IL"/>
    </w:rPr>
  </w:style>
  <w:style w:type="paragraph" w:customStyle="1" w:styleId="DefinitionsL2">
    <w:name w:val="Definitions L2"/>
    <w:basedOn w:val="Normal"/>
    <w:next w:val="BodyText2"/>
    <w:link w:val="DefinitionsL2Char"/>
    <w:qFormat/>
    <w:rsid w:val="00BD75B2"/>
    <w:pPr>
      <w:tabs>
        <w:tab w:val="num" w:pos="1440"/>
      </w:tabs>
      <w:spacing w:before="0" w:after="240" w:line="240" w:lineRule="auto"/>
      <w:ind w:left="1440" w:hanging="720"/>
      <w:outlineLvl w:val="1"/>
    </w:pPr>
    <w:rPr>
      <w:rFonts w:ascii="Times New Roman" w:eastAsia="SimSun" w:hAnsi="Times New Roman" w:cs="Arial"/>
      <w:sz w:val="24"/>
      <w:szCs w:val="16"/>
      <w:lang w:val="en-GB" w:eastAsia="zh-CN" w:bidi="he-IL"/>
    </w:rPr>
  </w:style>
  <w:style w:type="paragraph" w:customStyle="1" w:styleId="DefinitionsL1">
    <w:name w:val="Definitions L1"/>
    <w:basedOn w:val="Normal"/>
    <w:next w:val="BodyText10"/>
    <w:link w:val="DefinitionsL1Char"/>
    <w:qFormat/>
    <w:rsid w:val="00BD75B2"/>
    <w:pPr>
      <w:tabs>
        <w:tab w:val="num" w:pos="720"/>
      </w:tabs>
      <w:spacing w:before="0" w:after="240" w:line="240" w:lineRule="auto"/>
      <w:outlineLvl w:val="0"/>
    </w:pPr>
    <w:rPr>
      <w:rFonts w:ascii="Times New Roman" w:eastAsia="SimSun" w:hAnsi="Times New Roman" w:cs="Arial"/>
      <w:sz w:val="24"/>
      <w:szCs w:val="16"/>
      <w:lang w:val="en-GB" w:eastAsia="zh-CN" w:bidi="he-IL"/>
    </w:rPr>
  </w:style>
  <w:style w:type="character" w:customStyle="1" w:styleId="DefinitionsL2Char">
    <w:name w:val="Definitions L2 Char"/>
    <w:basedOn w:val="BodyTextChar"/>
    <w:link w:val="DefinitionsL2"/>
    <w:rsid w:val="00BD75B2"/>
    <w:rPr>
      <w:rFonts w:ascii="Times New Roman" w:eastAsia="SimSun" w:hAnsi="Times New Roman" w:cs="Arial"/>
      <w:sz w:val="24"/>
      <w:szCs w:val="16"/>
      <w:lang w:val="en-GB" w:eastAsia="zh-CN" w:bidi="he-IL"/>
    </w:rPr>
  </w:style>
  <w:style w:type="character" w:customStyle="1" w:styleId="DefinitionsL1Char">
    <w:name w:val="Definitions L1 Char"/>
    <w:basedOn w:val="BodyTextChar"/>
    <w:link w:val="DefinitionsL1"/>
    <w:rsid w:val="00BD75B2"/>
    <w:rPr>
      <w:rFonts w:ascii="Times New Roman" w:eastAsia="SimSun" w:hAnsi="Times New Roman" w:cs="Arial"/>
      <w:sz w:val="24"/>
      <w:szCs w:val="16"/>
      <w:lang w:val="en-GB" w:eastAsia="zh-CN" w:bidi="he-IL"/>
    </w:rPr>
  </w:style>
  <w:style w:type="paragraph" w:customStyle="1" w:styleId="NotesAlpha">
    <w:name w:val="Notes Alpha"/>
    <w:basedOn w:val="Normal"/>
    <w:rsid w:val="00BD75B2"/>
    <w:pPr>
      <w:tabs>
        <w:tab w:val="num" w:pos="624"/>
      </w:tabs>
      <w:spacing w:before="0" w:after="100"/>
      <w:ind w:left="624" w:hanging="624"/>
    </w:pPr>
    <w:rPr>
      <w:rFonts w:ascii="CG Times" w:hAnsi="CG Times"/>
      <w:sz w:val="22"/>
      <w:szCs w:val="20"/>
      <w:lang w:val="en-GB" w:eastAsia="en-US"/>
    </w:rPr>
  </w:style>
  <w:style w:type="paragraph" w:customStyle="1" w:styleId="NotesArabic">
    <w:name w:val="Notes Arabic"/>
    <w:basedOn w:val="Normal"/>
    <w:rsid w:val="00BD75B2"/>
    <w:pPr>
      <w:tabs>
        <w:tab w:val="num" w:pos="624"/>
      </w:tabs>
      <w:spacing w:before="0" w:after="100"/>
      <w:ind w:left="624" w:hanging="624"/>
    </w:pPr>
    <w:rPr>
      <w:rFonts w:ascii="CG Times" w:hAnsi="CG Times"/>
      <w:sz w:val="22"/>
      <w:szCs w:val="20"/>
      <w:lang w:val="en-GB" w:eastAsia="en-US"/>
    </w:rPr>
  </w:style>
  <w:style w:type="paragraph" w:customStyle="1" w:styleId="NotesRoman">
    <w:name w:val="Notes Roman"/>
    <w:basedOn w:val="Normal"/>
    <w:rsid w:val="00BD75B2"/>
    <w:pPr>
      <w:tabs>
        <w:tab w:val="left" w:pos="624"/>
      </w:tabs>
      <w:spacing w:before="0" w:after="100"/>
      <w:ind w:left="624" w:hanging="624"/>
    </w:pPr>
    <w:rPr>
      <w:rFonts w:ascii="CG Times" w:hAnsi="CG Times"/>
      <w:sz w:val="22"/>
      <w:szCs w:val="20"/>
      <w:lang w:val="en-GB" w:eastAsia="en-US"/>
    </w:rPr>
  </w:style>
  <w:style w:type="character" w:customStyle="1" w:styleId="UnresolvedMention1">
    <w:name w:val="Unresolved Mention1"/>
    <w:basedOn w:val="DefaultParagraphFont"/>
    <w:uiPriority w:val="99"/>
    <w:semiHidden/>
    <w:unhideWhenUsed/>
    <w:rsid w:val="00BD75B2"/>
    <w:rPr>
      <w:color w:val="605E5C"/>
      <w:shd w:val="clear" w:color="auto" w:fill="E1DFDD"/>
    </w:rPr>
  </w:style>
  <w:style w:type="numbering" w:customStyle="1" w:styleId="MainNumbering1">
    <w:name w:val="Main Numbering1"/>
    <w:uiPriority w:val="99"/>
    <w:rsid w:val="00BD75B2"/>
  </w:style>
  <w:style w:type="character" w:customStyle="1" w:styleId="UnresolvedMention2">
    <w:name w:val="Unresolved Mention2"/>
    <w:basedOn w:val="DefaultParagraphFont"/>
    <w:uiPriority w:val="99"/>
    <w:semiHidden/>
    <w:unhideWhenUsed/>
    <w:rsid w:val="00BD75B2"/>
    <w:rPr>
      <w:color w:val="605E5C"/>
      <w:shd w:val="clear" w:color="auto" w:fill="E1DFDD"/>
    </w:rPr>
  </w:style>
  <w:style w:type="numbering" w:customStyle="1" w:styleId="NoList2">
    <w:name w:val="No List2"/>
    <w:next w:val="NoList"/>
    <w:uiPriority w:val="99"/>
    <w:semiHidden/>
    <w:unhideWhenUsed/>
    <w:rsid w:val="00BA3DDD"/>
  </w:style>
  <w:style w:type="numbering" w:customStyle="1" w:styleId="1ai1">
    <w:name w:val="1 / a / i1"/>
    <w:basedOn w:val="NoList"/>
    <w:next w:val="1ai"/>
    <w:semiHidden/>
    <w:rsid w:val="00BA3DDD"/>
  </w:style>
  <w:style w:type="numbering" w:customStyle="1" w:styleId="ArticleSection1">
    <w:name w:val="Article / Section1"/>
    <w:basedOn w:val="NoList"/>
    <w:next w:val="ArticleSection"/>
    <w:semiHidden/>
    <w:rsid w:val="00BA3DDD"/>
  </w:style>
  <w:style w:type="table" w:customStyle="1" w:styleId="TableClassic11">
    <w:name w:val="Table Classic 11"/>
    <w:basedOn w:val="TableNormal"/>
    <w:next w:val="TableClassic1"/>
    <w:semiHidden/>
    <w:rsid w:val="00BA3D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BA3D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BA3D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BA3D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umns11">
    <w:name w:val="Table Columns 11"/>
    <w:basedOn w:val="TableNormal"/>
    <w:next w:val="TableColumns1"/>
    <w:semiHidden/>
    <w:rsid w:val="00BA3DD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BA3DD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rsid w:val="00BA3DD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rsid w:val="00BA3D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rsid w:val="00BA3D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lorful11">
    <w:name w:val="Table Colorful 11"/>
    <w:basedOn w:val="TableNormal"/>
    <w:next w:val="TableColorful1"/>
    <w:semiHidden/>
    <w:rsid w:val="00BA3DD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rsid w:val="00BA3D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BA3D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ntemporary1">
    <w:name w:val="Table Contemporary1"/>
    <w:basedOn w:val="TableNormal"/>
    <w:next w:val="TableContemporary"/>
    <w:semiHidden/>
    <w:rsid w:val="00BA3D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3Deffects21">
    <w:name w:val="Table 3D effects 21"/>
    <w:basedOn w:val="TableNormal"/>
    <w:next w:val="Table3Deffects2"/>
    <w:semiHidden/>
    <w:rsid w:val="00BA3DD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11">
    <w:name w:val="Table 3D effects 11"/>
    <w:basedOn w:val="TableNormal"/>
    <w:next w:val="Table3Deffects1"/>
    <w:semiHidden/>
    <w:rsid w:val="00BA3DD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31">
    <w:name w:val="Table 3D effects 31"/>
    <w:basedOn w:val="TableNormal"/>
    <w:next w:val="Table3Deffects3"/>
    <w:semiHidden/>
    <w:rsid w:val="00BA3DD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semiHidden/>
    <w:rsid w:val="00BA3D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semiHidden/>
    <w:rsid w:val="00BA3D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BA3D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BA3D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BA3D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rsid w:val="00BA3D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rsid w:val="00BA3D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rsid w:val="00BA3DD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BA3D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20">
    <w:name w:val="Table Grid2"/>
    <w:basedOn w:val="TableNormal"/>
    <w:next w:val="TableGrid"/>
    <w:rsid w:val="00BA3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ubtle11">
    <w:name w:val="Table Subtle 11"/>
    <w:basedOn w:val="TableNormal"/>
    <w:next w:val="TableSubtle1"/>
    <w:semiHidden/>
    <w:rsid w:val="00BA3D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rsid w:val="00BA3D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rsid w:val="00BA3D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semiHidden/>
    <w:rsid w:val="00BA3D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rsid w:val="00BA3D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rsid w:val="00BA3D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List11">
    <w:name w:val="Table List 11"/>
    <w:basedOn w:val="TableNormal"/>
    <w:next w:val="TableList1"/>
    <w:semiHidden/>
    <w:rsid w:val="00BA3D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rsid w:val="00BA3D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BA3D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BA3D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BA3D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rsid w:val="00BA3D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rsid w:val="00BA3D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rsid w:val="00BA3D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Theme1">
    <w:name w:val="Table Theme1"/>
    <w:basedOn w:val="TableNormal"/>
    <w:next w:val="TableTheme"/>
    <w:semiHidden/>
    <w:rsid w:val="00BA3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semiHidden/>
    <w:rsid w:val="00BA3D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BA3D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BA3D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adrecouverture1">
    <w:name w:val="Cadre couverture1"/>
    <w:basedOn w:val="TableNormal"/>
    <w:uiPriority w:val="99"/>
    <w:rsid w:val="00BA3DDD"/>
    <w:tblPr/>
    <w:tcPr>
      <w:tcMar>
        <w:left w:w="2" w:type="dxa"/>
        <w:right w:w="2" w:type="dxa"/>
      </w:tcMar>
    </w:tcPr>
  </w:style>
  <w:style w:type="table" w:customStyle="1" w:styleId="Tableaufiletgris1">
    <w:name w:val="Tableau_filet gris1"/>
    <w:basedOn w:val="TableNormal"/>
    <w:uiPriority w:val="99"/>
    <w:qFormat/>
    <w:rsid w:val="00BA3DDD"/>
    <w:rPr>
      <w:sz w:val="16"/>
    </w:rPr>
    <w:tblPr>
      <w:tblInd w:w="113"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CellMar>
        <w:top w:w="28" w:type="dxa"/>
        <w:bottom w:w="28" w:type="dxa"/>
      </w:tblCellMar>
    </w:tblPr>
    <w:trPr>
      <w:cantSplit/>
    </w:trPr>
    <w:tcPr>
      <w:shd w:val="clear" w:color="auto" w:fill="auto"/>
      <w:vAlign w:val="center"/>
    </w:tcPr>
    <w:tblStylePr w:type="firstRow">
      <w:rPr>
        <w:rFonts w:ascii="Arial" w:hAnsi="Arial"/>
        <w:sz w:val="16"/>
      </w:rPr>
      <w:tblPr/>
      <w:trPr>
        <w:cantSplit w:val="0"/>
        <w:tblHeader/>
      </w:trPr>
      <w:tcPr>
        <w:tcBorders>
          <w:top w:val="single" w:sz="2" w:space="0" w:color="C0C0C0"/>
          <w:left w:val="single" w:sz="2" w:space="0" w:color="C0C0C0"/>
          <w:bottom w:val="single" w:sz="2" w:space="0" w:color="C0C0C0"/>
          <w:right w:val="single" w:sz="2" w:space="0" w:color="C0C0C0"/>
          <w:insideH w:val="nil"/>
          <w:insideV w:val="single" w:sz="2" w:space="0" w:color="C0C0C0"/>
          <w:tl2br w:val="nil"/>
          <w:tr2bl w:val="nil"/>
        </w:tcBorders>
        <w:shd w:val="clear" w:color="auto" w:fill="D9D9D9"/>
      </w:tcPr>
    </w:tblStylePr>
  </w:style>
  <w:style w:type="table" w:customStyle="1" w:styleId="Tableaufiletgrisdouble1">
    <w:name w:val="Tableau_filet gris double1"/>
    <w:basedOn w:val="TableNormal"/>
    <w:uiPriority w:val="99"/>
    <w:qFormat/>
    <w:rsid w:val="00BA3DDD"/>
    <w:rPr>
      <w:sz w:val="16"/>
    </w:rPr>
    <w:tblPr>
      <w:tblInd w:w="113" w:type="dxa"/>
      <w:tblBorders>
        <w:top w:val="single" w:sz="2" w:space="0" w:color="C0C0C0"/>
        <w:left w:val="single" w:sz="2" w:space="0" w:color="C0C0C0"/>
        <w:bottom w:val="double" w:sz="4" w:space="0" w:color="C0C0C0"/>
        <w:right w:val="single" w:sz="2" w:space="0" w:color="C0C0C0"/>
        <w:insideH w:val="double" w:sz="4" w:space="0" w:color="C0C0C0"/>
        <w:insideV w:val="single" w:sz="2" w:space="0" w:color="C0C0C0"/>
      </w:tblBorders>
      <w:tblCellMar>
        <w:top w:w="28" w:type="dxa"/>
        <w:left w:w="68" w:type="dxa"/>
        <w:bottom w:w="28" w:type="dxa"/>
        <w:right w:w="68" w:type="dxa"/>
      </w:tblCellMar>
    </w:tblPr>
    <w:trPr>
      <w:cantSplit/>
    </w:trPr>
    <w:tcPr>
      <w:shd w:val="clear" w:color="auto" w:fill="auto"/>
      <w:vAlign w:val="center"/>
    </w:tcPr>
    <w:tblStylePr w:type="firstRow">
      <w:rPr>
        <w:rFonts w:ascii="Arial" w:hAnsi="Arial"/>
        <w:sz w:val="16"/>
      </w:rPr>
      <w:tblPr/>
      <w:trPr>
        <w:cantSplit w:val="0"/>
        <w:tblHeader/>
      </w:trPr>
      <w:tcPr>
        <w:tcBorders>
          <w:top w:val="single" w:sz="2" w:space="0" w:color="C0C0C0"/>
          <w:left w:val="single" w:sz="2" w:space="0" w:color="C0C0C0"/>
          <w:bottom w:val="single" w:sz="2" w:space="0" w:color="C0C0C0"/>
          <w:right w:val="single" w:sz="2" w:space="0" w:color="C0C0C0"/>
          <w:insideH w:val="nil"/>
          <w:insideV w:val="single" w:sz="2" w:space="0" w:color="C0C0C0"/>
          <w:tl2br w:val="nil"/>
          <w:tr2bl w:val="nil"/>
        </w:tcBorders>
        <w:shd w:val="clear" w:color="auto" w:fill="D9D9D9"/>
      </w:tcPr>
    </w:tblStylePr>
  </w:style>
  <w:style w:type="table" w:customStyle="1" w:styleId="Grilledutableau11">
    <w:name w:val="Grille du tableau11"/>
    <w:basedOn w:val="TableNormal"/>
    <w:next w:val="TableGrid"/>
    <w:uiPriority w:val="59"/>
    <w:rsid w:val="00BA3D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ainNumbering2">
    <w:name w:val="Main Numbering2"/>
    <w:uiPriority w:val="99"/>
    <w:rsid w:val="00BA3DDD"/>
    <w:pPr>
      <w:numPr>
        <w:numId w:val="49"/>
      </w:numPr>
    </w:pPr>
  </w:style>
  <w:style w:type="numbering" w:customStyle="1" w:styleId="NoList3">
    <w:name w:val="No List3"/>
    <w:next w:val="NoList"/>
    <w:uiPriority w:val="99"/>
    <w:semiHidden/>
    <w:unhideWhenUsed/>
    <w:rsid w:val="0026010D"/>
  </w:style>
  <w:style w:type="numbering" w:customStyle="1" w:styleId="MainNumbering3">
    <w:name w:val="Main Numbering3"/>
    <w:uiPriority w:val="99"/>
    <w:rsid w:val="0026010D"/>
    <w:pPr>
      <w:numPr>
        <w:numId w:val="1"/>
      </w:numPr>
    </w:pPr>
  </w:style>
  <w:style w:type="numbering" w:customStyle="1" w:styleId="MainNumbering11">
    <w:name w:val="Main Numbering11"/>
    <w:uiPriority w:val="99"/>
    <w:rsid w:val="0026010D"/>
  </w:style>
  <w:style w:type="table" w:customStyle="1" w:styleId="TableGrid30">
    <w:name w:val="Table Grid3"/>
    <w:basedOn w:val="TableNormal"/>
    <w:next w:val="TableGrid"/>
    <w:uiPriority w:val="39"/>
    <w:rsid w:val="0026010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40AA4"/>
    <w:rPr>
      <w:color w:val="605E5C"/>
      <w:shd w:val="clear" w:color="auto" w:fill="E1DFDD"/>
    </w:rPr>
  </w:style>
  <w:style w:type="paragraph" w:styleId="Caption">
    <w:name w:val="caption"/>
    <w:basedOn w:val="Normal"/>
    <w:next w:val="Normal"/>
    <w:uiPriority w:val="36"/>
    <w:unhideWhenUsed/>
    <w:qFormat/>
    <w:rsid w:val="005D57D4"/>
    <w:pPr>
      <w:spacing w:before="0" w:line="240" w:lineRule="auto"/>
    </w:pPr>
    <w:rPr>
      <w:i/>
      <w:iCs/>
      <w:color w:val="1F497D" w:themeColor="text2"/>
      <w:sz w:val="18"/>
      <w:szCs w:val="18"/>
    </w:rPr>
  </w:style>
  <w:style w:type="character" w:customStyle="1" w:styleId="UnresolvedMention30">
    <w:name w:val="Unresolved Mention3"/>
    <w:basedOn w:val="DefaultParagraphFont"/>
    <w:uiPriority w:val="99"/>
    <w:semiHidden/>
    <w:unhideWhenUsed/>
    <w:rsid w:val="00CE1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70577">
      <w:bodyDiv w:val="1"/>
      <w:marLeft w:val="0"/>
      <w:marRight w:val="0"/>
      <w:marTop w:val="0"/>
      <w:marBottom w:val="0"/>
      <w:divBdr>
        <w:top w:val="none" w:sz="0" w:space="0" w:color="auto"/>
        <w:left w:val="none" w:sz="0" w:space="0" w:color="auto"/>
        <w:bottom w:val="none" w:sz="0" w:space="0" w:color="auto"/>
        <w:right w:val="none" w:sz="0" w:space="0" w:color="auto"/>
      </w:divBdr>
    </w:div>
    <w:div w:id="516502596">
      <w:bodyDiv w:val="1"/>
      <w:marLeft w:val="0"/>
      <w:marRight w:val="0"/>
      <w:marTop w:val="0"/>
      <w:marBottom w:val="0"/>
      <w:divBdr>
        <w:top w:val="none" w:sz="0" w:space="0" w:color="auto"/>
        <w:left w:val="none" w:sz="0" w:space="0" w:color="auto"/>
        <w:bottom w:val="none" w:sz="0" w:space="0" w:color="auto"/>
        <w:right w:val="none" w:sz="0" w:space="0" w:color="auto"/>
      </w:divBdr>
    </w:div>
    <w:div w:id="690106912">
      <w:bodyDiv w:val="1"/>
      <w:marLeft w:val="0"/>
      <w:marRight w:val="0"/>
      <w:marTop w:val="0"/>
      <w:marBottom w:val="0"/>
      <w:divBdr>
        <w:top w:val="none" w:sz="0" w:space="0" w:color="auto"/>
        <w:left w:val="none" w:sz="0" w:space="0" w:color="auto"/>
        <w:bottom w:val="none" w:sz="0" w:space="0" w:color="auto"/>
        <w:right w:val="none" w:sz="0" w:space="0" w:color="auto"/>
      </w:divBdr>
    </w:div>
    <w:div w:id="1202210274">
      <w:bodyDiv w:val="1"/>
      <w:marLeft w:val="0"/>
      <w:marRight w:val="0"/>
      <w:marTop w:val="0"/>
      <w:marBottom w:val="0"/>
      <w:divBdr>
        <w:top w:val="none" w:sz="0" w:space="0" w:color="auto"/>
        <w:left w:val="none" w:sz="0" w:space="0" w:color="auto"/>
        <w:bottom w:val="none" w:sz="0" w:space="0" w:color="auto"/>
        <w:right w:val="none" w:sz="0" w:space="0" w:color="auto"/>
      </w:divBdr>
    </w:div>
    <w:div w:id="1583369321">
      <w:bodyDiv w:val="1"/>
      <w:marLeft w:val="0"/>
      <w:marRight w:val="0"/>
      <w:marTop w:val="0"/>
      <w:marBottom w:val="0"/>
      <w:divBdr>
        <w:top w:val="none" w:sz="0" w:space="0" w:color="auto"/>
        <w:left w:val="none" w:sz="0" w:space="0" w:color="auto"/>
        <w:bottom w:val="none" w:sz="0" w:space="0" w:color="auto"/>
        <w:right w:val="none" w:sz="0" w:space="0" w:color="auto"/>
      </w:divBdr>
    </w:div>
    <w:div w:id="1665233830">
      <w:bodyDiv w:val="1"/>
      <w:marLeft w:val="0"/>
      <w:marRight w:val="0"/>
      <w:marTop w:val="0"/>
      <w:marBottom w:val="0"/>
      <w:divBdr>
        <w:top w:val="none" w:sz="0" w:space="0" w:color="auto"/>
        <w:left w:val="none" w:sz="0" w:space="0" w:color="auto"/>
        <w:bottom w:val="none" w:sz="0" w:space="0" w:color="auto"/>
        <w:right w:val="none" w:sz="0" w:space="0" w:color="auto"/>
      </w:divBdr>
    </w:div>
    <w:div w:id="1876506306">
      <w:bodyDiv w:val="1"/>
      <w:marLeft w:val="0"/>
      <w:marRight w:val="0"/>
      <w:marTop w:val="0"/>
      <w:marBottom w:val="0"/>
      <w:divBdr>
        <w:top w:val="none" w:sz="0" w:space="0" w:color="auto"/>
        <w:left w:val="none" w:sz="0" w:space="0" w:color="auto"/>
        <w:bottom w:val="none" w:sz="0" w:space="0" w:color="auto"/>
        <w:right w:val="none" w:sz="0" w:space="0" w:color="auto"/>
      </w:divBdr>
    </w:div>
    <w:div w:id="1893881333">
      <w:bodyDiv w:val="1"/>
      <w:marLeft w:val="0"/>
      <w:marRight w:val="0"/>
      <w:marTop w:val="0"/>
      <w:marBottom w:val="0"/>
      <w:divBdr>
        <w:top w:val="none" w:sz="0" w:space="0" w:color="auto"/>
        <w:left w:val="none" w:sz="0" w:space="0" w:color="auto"/>
        <w:bottom w:val="none" w:sz="0" w:space="0" w:color="auto"/>
        <w:right w:val="none" w:sz="0" w:space="0" w:color="auto"/>
      </w:divBdr>
    </w:div>
    <w:div w:id="191674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Depardieu">
      <a:dk1>
        <a:sysClr val="windowText" lastClr="000000"/>
      </a:dk1>
      <a:lt1>
        <a:sysClr val="window" lastClr="FFFFFF"/>
      </a:lt1>
      <a:dk2>
        <a:srgbClr val="1F497D"/>
      </a:dk2>
      <a:lt2>
        <a:srgbClr val="EEECE1"/>
      </a:lt2>
      <a:accent1>
        <a:srgbClr val="D5DEE7"/>
      </a:accent1>
      <a:accent2>
        <a:srgbClr val="BF0A3A"/>
      </a:accent2>
      <a:accent3>
        <a:srgbClr val="22576B"/>
      </a:accent3>
      <a:accent4>
        <a:srgbClr val="BF0A3A"/>
      </a:accent4>
      <a:accent5>
        <a:srgbClr val="22576B"/>
      </a:accent5>
      <a:accent6>
        <a:srgbClr val="BF0A3A"/>
      </a:accent6>
      <a:hlink>
        <a:srgbClr val="22576B"/>
      </a:hlink>
      <a:folHlink>
        <a:srgbClr val="BF0A3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 G E D A C T I V E ! 2 0 2 7 8 2 7 3 2 . 5 < / d o c u m e n t i d >  
     < s e n d e r i d > F B A U < / s e n d e r i d >  
     < s e n d e r e m a i l > B A U E R M A N N @ D E - P A R D I E U . C O M < / s e n d e r e m a i l >  
     < l a s t m o d i f i e d > 2 0 2 5 - 0 3 - 1 1 T 1 1 : 4 0 : 0 0 . 0 0 0 0 0 0 0 + 0 1 : 0 0 < / l a s t m o d i f i e d >  
     < d a t a b a s e > G E D A C T I V E < / d a t a b a s e >  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C9759-A4CE-48AB-901A-98AF2118C469}">
  <ds:schemaRefs>
    <ds:schemaRef ds:uri="http://www.imanage.com/work/xmlschema"/>
  </ds:schemaRefs>
</ds:datastoreItem>
</file>

<file path=customXml/itemProps2.xml><?xml version="1.0" encoding="utf-8"?>
<ds:datastoreItem xmlns:ds="http://schemas.openxmlformats.org/officeDocument/2006/customXml" ds:itemID="{44AD170F-80BB-4CAA-8423-E1A064C31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152</Pages>
  <Words>49659</Words>
  <Characters>283060</Characters>
  <Application>Microsoft Office Word</Application>
  <DocSecurity>0</DocSecurity>
  <Lines>2358</Lines>
  <Paragraphs>664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Contrat</vt:lpstr>
      <vt:lpstr>Contrat</vt:lpstr>
    </vt:vector>
  </TitlesOfParts>
  <Company>PBM</Company>
  <LinksUpToDate>false</LinksUpToDate>
  <CharactersWithSpaces>332055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dc:title>
  <dc:subject/>
  <dc:creator>LACURIAL Pascale</dc:creator>
  <cp:keywords/>
  <dc:description/>
  <cp:lastModifiedBy>Snezana Marinovic</cp:lastModifiedBy>
  <cp:revision>13</cp:revision>
  <cp:lastPrinted>2026-04-24T05:06:00Z</cp:lastPrinted>
  <dcterms:created xsi:type="dcterms:W3CDTF">2026-04-07T07:13:00Z</dcterms:created>
  <dcterms:modified xsi:type="dcterms:W3CDTF">2026-04-24T05:06:00Z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Variable">
    <vt:lpwstr>470838v1</vt:lpwstr>
  </property>
  <property fmtid="{D5CDD505-2E9C-101B-9397-08002B2CF9AE}" pid="3" name="DocIDContent">
    <vt:lpwstr>1|_|2|</vt:lpwstr>
  </property>
  <property fmtid="{D5CDD505-2E9C-101B-9397-08002B2CF9AE}" pid="4" name="DocID">
    <vt:lpwstr>200923783_5</vt:lpwstr>
  </property>
</Properties>
</file>